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شفاء السقام فی زیاره خیر الانام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68019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768021_2116733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768023_211673320">
            <w:r>
              <w:rPr>
                <w:webHidden/>
                <w:rStyle w:val="IndexLink"/>
                <w:rtl w:val="true"/>
              </w:rPr>
              <w:t>تقديم</w:t>
            </w:r>
            <w:r>
              <w:rPr>
                <w:rStyle w:val="IndexLink"/>
                <w:rtl w:val="true"/>
              </w:rPr>
              <w:tab/>
            </w:r>
            <w:r>
              <w:rPr>
                <w:rStyle w:val="IndexLink"/>
              </w:rPr>
              <w:t>8</w:t>
            </w:r>
          </w:hyperlink>
        </w:p>
        <w:p>
          <w:pPr>
            <w:pStyle w:val="Contents2"/>
            <w:tabs>
              <w:tab w:val="clear" w:pos="8743"/>
              <w:tab w:val="right" w:pos="9026" w:leader="dot"/>
            </w:tabs>
            <w:rPr/>
          </w:pPr>
          <w:hyperlink w:anchor="__RefHeading___Toc4768025_211673320">
            <w:r>
              <w:rPr>
                <w:webHidden/>
                <w:rStyle w:val="IndexLink"/>
                <w:rtl w:val="true"/>
              </w:rPr>
              <w:t>المقدّمة</w:t>
            </w:r>
            <w:r>
              <w:rPr>
                <w:rStyle w:val="IndexLink"/>
                <w:rtl w:val="true"/>
              </w:rPr>
              <w:tab/>
            </w:r>
            <w:r>
              <w:rPr>
                <w:rStyle w:val="IndexLink"/>
              </w:rPr>
              <w:t>59</w:t>
            </w:r>
          </w:hyperlink>
        </w:p>
        <w:p>
          <w:pPr>
            <w:pStyle w:val="Contents2"/>
            <w:tabs>
              <w:tab w:val="clear" w:pos="8743"/>
              <w:tab w:val="right" w:pos="9026" w:leader="dot"/>
            </w:tabs>
            <w:rPr/>
          </w:pPr>
          <w:hyperlink w:anchor="__RefHeading___Toc4768027_211673320">
            <w:r>
              <w:rPr>
                <w:webHidden/>
                <w:rStyle w:val="IndexLink"/>
                <w:rtl w:val="true"/>
              </w:rPr>
              <w:t>الباب الأوّل في الأحاديث الواردة في الزيارة نصّاً</w:t>
            </w:r>
            <w:r>
              <w:rPr>
                <w:rStyle w:val="IndexLink"/>
                <w:rtl w:val="true"/>
              </w:rPr>
              <w:tab/>
            </w:r>
            <w:r>
              <w:rPr>
                <w:rStyle w:val="IndexLink"/>
              </w:rPr>
              <w:t>63</w:t>
            </w:r>
          </w:hyperlink>
        </w:p>
        <w:p>
          <w:pPr>
            <w:pStyle w:val="Contents3"/>
            <w:tabs>
              <w:tab w:val="clear" w:pos="8459"/>
              <w:tab w:val="right" w:pos="9026" w:leader="dot"/>
            </w:tabs>
            <w:rPr/>
          </w:pPr>
          <w:hyperlink w:anchor="__RefHeading___Toc4768029_2116733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4768031_211673320">
            <w:r>
              <w:rPr>
                <w:webHidden/>
                <w:rStyle w:val="IndexLink"/>
                <w:rtl w:val="true"/>
              </w:rPr>
              <w:t>الحديث الأول</w:t>
            </w:r>
            <w:r>
              <w:rPr>
                <w:rStyle w:val="IndexLink"/>
                <w:rtl w:val="true"/>
              </w:rPr>
              <w:t>: «</w:t>
            </w:r>
            <w:r>
              <w:rPr>
                <w:rStyle w:val="IndexLink"/>
                <w:rtl w:val="true"/>
              </w:rPr>
              <w:t>من زار قبري وجبت له شفاعتي</w:t>
            </w:r>
            <w:r>
              <w:rPr>
                <w:rStyle w:val="IndexLink"/>
                <w:rtl w:val="true"/>
              </w:rPr>
              <w:t>»</w:t>
              <w:tab/>
            </w:r>
            <w:r>
              <w:rPr>
                <w:rStyle w:val="IndexLink"/>
              </w:rPr>
              <w:t>64</w:t>
            </w:r>
          </w:hyperlink>
        </w:p>
        <w:p>
          <w:pPr>
            <w:pStyle w:val="Contents4"/>
            <w:tabs>
              <w:tab w:val="clear" w:pos="8176"/>
              <w:tab w:val="right" w:pos="9026" w:leader="dot"/>
            </w:tabs>
            <w:rPr/>
          </w:pPr>
          <w:hyperlink w:anchor="__RefHeading___Toc4768033_2116733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4768035_211673320">
            <w:r>
              <w:rPr>
                <w:webHidden/>
                <w:rStyle w:val="IndexLink"/>
                <w:rtl w:val="true"/>
              </w:rPr>
              <w:t xml:space="preserve">روايته بتصغير </w:t>
            </w:r>
            <w:r>
              <w:rPr>
                <w:rStyle w:val="IndexLink"/>
                <w:rtl w:val="true"/>
              </w:rPr>
              <w:t>«</w:t>
            </w:r>
            <w:r>
              <w:rPr>
                <w:rStyle w:val="IndexLink"/>
                <w:rtl w:val="true"/>
              </w:rPr>
              <w:t>عبيد اللَّه</w:t>
            </w:r>
            <w:r>
              <w:rPr>
                <w:rStyle w:val="IndexLink"/>
                <w:rtl w:val="true"/>
              </w:rPr>
              <w:t>»</w:t>
              <w:tab/>
            </w:r>
            <w:r>
              <w:rPr>
                <w:rStyle w:val="IndexLink"/>
              </w:rPr>
              <w:t>65</w:t>
            </w:r>
          </w:hyperlink>
        </w:p>
        <w:p>
          <w:pPr>
            <w:pStyle w:val="Contents4"/>
            <w:tabs>
              <w:tab w:val="clear" w:pos="8176"/>
              <w:tab w:val="right" w:pos="9026" w:leader="dot"/>
            </w:tabs>
            <w:rPr/>
          </w:pPr>
          <w:hyperlink w:anchor="__RefHeading___Toc4768037_211673320">
            <w:r>
              <w:rPr>
                <w:webHidden/>
                <w:rStyle w:val="IndexLink"/>
                <w:rtl w:val="true"/>
              </w:rPr>
              <w:t>متابعات و شواهد</w:t>
            </w:r>
            <w:r>
              <w:rPr>
                <w:rStyle w:val="IndexLink"/>
                <w:rtl w:val="true"/>
              </w:rPr>
              <w:tab/>
            </w:r>
            <w:r>
              <w:rPr>
                <w:rStyle w:val="IndexLink"/>
              </w:rPr>
              <w:t>69</w:t>
            </w:r>
          </w:hyperlink>
        </w:p>
        <w:p>
          <w:pPr>
            <w:pStyle w:val="Contents4"/>
            <w:tabs>
              <w:tab w:val="clear" w:pos="8176"/>
              <w:tab w:val="right" w:pos="9026" w:leader="dot"/>
            </w:tabs>
            <w:rPr/>
          </w:pPr>
          <w:hyperlink w:anchor="__RefHeading___Toc4768039_211673320">
            <w:r>
              <w:rPr>
                <w:webHidden/>
                <w:rStyle w:val="IndexLink"/>
                <w:rtl w:val="true"/>
              </w:rPr>
              <w:t xml:space="preserve">من رواه بتكبير </w:t>
            </w:r>
            <w:r>
              <w:rPr>
                <w:rStyle w:val="IndexLink"/>
                <w:rtl w:val="true"/>
              </w:rPr>
              <w:t>«</w:t>
            </w:r>
            <w:r>
              <w:rPr>
                <w:rStyle w:val="IndexLink"/>
                <w:rtl w:val="true"/>
              </w:rPr>
              <w:t>عبداللَّه</w:t>
            </w:r>
            <w:r>
              <w:rPr>
                <w:rStyle w:val="IndexLink"/>
                <w:rtl w:val="true"/>
              </w:rPr>
              <w:t>»</w:t>
              <w:tab/>
            </w:r>
            <w:r>
              <w:rPr>
                <w:rStyle w:val="IndexLink"/>
              </w:rPr>
              <w:t>70</w:t>
            </w:r>
          </w:hyperlink>
        </w:p>
        <w:p>
          <w:pPr>
            <w:pStyle w:val="Contents4"/>
            <w:tabs>
              <w:tab w:val="clear" w:pos="8176"/>
              <w:tab w:val="right" w:pos="9026" w:leader="dot"/>
            </w:tabs>
            <w:rPr/>
          </w:pPr>
          <w:hyperlink w:anchor="__RefHeading___Toc4768041_211673320">
            <w:r>
              <w:rPr>
                <w:webHidden/>
                <w:rStyle w:val="IndexLink"/>
                <w:rtl w:val="true"/>
              </w:rPr>
              <w:t>رأي المؤلّف بترجيح رواية التصغير</w:t>
            </w:r>
            <w:r>
              <w:rPr>
                <w:rStyle w:val="IndexLink"/>
                <w:rtl w:val="true"/>
              </w:rPr>
              <w:tab/>
            </w:r>
            <w:r>
              <w:rPr>
                <w:rStyle w:val="IndexLink"/>
              </w:rPr>
              <w:t>71</w:t>
            </w:r>
          </w:hyperlink>
        </w:p>
        <w:p>
          <w:pPr>
            <w:pStyle w:val="Contents4"/>
            <w:tabs>
              <w:tab w:val="clear" w:pos="8176"/>
              <w:tab w:val="right" w:pos="9026" w:leader="dot"/>
            </w:tabs>
            <w:rPr/>
          </w:pPr>
          <w:hyperlink w:anchor="__RefHeading___Toc4768043_211673320">
            <w:r>
              <w:rPr>
                <w:webHidden/>
                <w:rStyle w:val="IndexLink"/>
                <w:rtl w:val="true"/>
              </w:rPr>
              <w:t xml:space="preserve">الاعتماد على رواية </w:t>
            </w:r>
            <w:r>
              <w:rPr>
                <w:rStyle w:val="IndexLink"/>
                <w:rtl w:val="true"/>
              </w:rPr>
              <w:t>«</w:t>
            </w:r>
            <w:r>
              <w:rPr>
                <w:rStyle w:val="IndexLink"/>
                <w:rtl w:val="true"/>
              </w:rPr>
              <w:t>عبداللَّه</w:t>
            </w:r>
            <w:r>
              <w:rPr>
                <w:rStyle w:val="IndexLink"/>
                <w:rtl w:val="true"/>
              </w:rPr>
              <w:t>»</w:t>
              <w:tab/>
            </w:r>
            <w:r>
              <w:rPr>
                <w:rStyle w:val="IndexLink"/>
              </w:rPr>
              <w:t>73</w:t>
            </w:r>
          </w:hyperlink>
        </w:p>
        <w:p>
          <w:pPr>
            <w:pStyle w:val="Contents4"/>
            <w:tabs>
              <w:tab w:val="clear" w:pos="8176"/>
              <w:tab w:val="right" w:pos="9026" w:leader="dot"/>
            </w:tabs>
            <w:rPr/>
          </w:pPr>
          <w:hyperlink w:anchor="__RefHeading___Toc4768045_211673320">
            <w:r>
              <w:rPr>
                <w:webHidden/>
                <w:rStyle w:val="IndexLink"/>
                <w:rtl w:val="true"/>
              </w:rPr>
              <w:t>قوّة الحديث بتضافر الإسناد</w:t>
            </w:r>
            <w:r>
              <w:rPr>
                <w:rStyle w:val="IndexLink"/>
                <w:rtl w:val="true"/>
              </w:rPr>
              <w:tab/>
            </w:r>
            <w:r>
              <w:rPr>
                <w:rStyle w:val="IndexLink"/>
              </w:rPr>
              <w:t>77</w:t>
            </w:r>
          </w:hyperlink>
        </w:p>
        <w:p>
          <w:pPr>
            <w:pStyle w:val="Contents4"/>
            <w:tabs>
              <w:tab w:val="clear" w:pos="8176"/>
              <w:tab w:val="right" w:pos="9026" w:leader="dot"/>
            </w:tabs>
            <w:rPr/>
          </w:pPr>
          <w:hyperlink w:anchor="__RefHeading___Toc4768047_211673320">
            <w:r>
              <w:rPr>
                <w:webHidden/>
                <w:rStyle w:val="IndexLink"/>
                <w:rtl w:val="true"/>
              </w:rPr>
              <w:t>دلالة الحديث</w:t>
            </w:r>
            <w:r>
              <w:rPr>
                <w:rStyle w:val="IndexLink"/>
                <w:rtl w:val="true"/>
              </w:rPr>
              <w:tab/>
            </w:r>
            <w:r>
              <w:rPr>
                <w:rStyle w:val="IndexLink"/>
              </w:rPr>
              <w:t>79</w:t>
            </w:r>
          </w:hyperlink>
        </w:p>
        <w:p>
          <w:pPr>
            <w:pStyle w:val="Contents3"/>
            <w:tabs>
              <w:tab w:val="clear" w:pos="8459"/>
              <w:tab w:val="right" w:pos="9026" w:leader="dot"/>
            </w:tabs>
            <w:rPr/>
          </w:pPr>
          <w:hyperlink w:anchor="__RefHeading___Toc4768049_211673320">
            <w:r>
              <w:rPr>
                <w:webHidden/>
                <w:rStyle w:val="IndexLink"/>
                <w:rtl w:val="true"/>
              </w:rPr>
              <w:t>الحديث الثاني</w:t>
            </w:r>
            <w:r>
              <w:rPr>
                <w:rStyle w:val="IndexLink"/>
                <w:rtl w:val="true"/>
              </w:rPr>
              <w:t>: «</w:t>
            </w:r>
            <w:r>
              <w:rPr>
                <w:rStyle w:val="IndexLink"/>
                <w:rtl w:val="true"/>
              </w:rPr>
              <w:t>من زار قبري حلّت له شفاعتي</w:t>
            </w:r>
            <w:r>
              <w:rPr>
                <w:rStyle w:val="IndexLink"/>
                <w:rtl w:val="true"/>
              </w:rPr>
              <w:t>»</w:t>
              <w:tab/>
            </w:r>
            <w:r>
              <w:rPr>
                <w:rStyle w:val="IndexLink"/>
              </w:rPr>
              <w:t>80</w:t>
            </w:r>
          </w:hyperlink>
        </w:p>
        <w:p>
          <w:pPr>
            <w:pStyle w:val="Contents4"/>
            <w:tabs>
              <w:tab w:val="clear" w:pos="8176"/>
              <w:tab w:val="right" w:pos="9026" w:leader="dot"/>
            </w:tabs>
            <w:rPr/>
          </w:pPr>
          <w:hyperlink w:anchor="__RefHeading___Toc4768051_211673320">
            <w:r>
              <w:rPr>
                <w:webHidden/>
                <w:rStyle w:val="IndexLink"/>
                <w:rtl w:val="true"/>
              </w:rPr>
              <w:t>سند الحديث</w:t>
            </w:r>
            <w:r>
              <w:rPr>
                <w:rStyle w:val="IndexLink"/>
                <w:rtl w:val="true"/>
              </w:rPr>
              <w:tab/>
            </w:r>
            <w:r>
              <w:rPr>
                <w:rStyle w:val="IndexLink"/>
              </w:rPr>
              <w:t>80</w:t>
            </w:r>
          </w:hyperlink>
        </w:p>
        <w:p>
          <w:pPr>
            <w:pStyle w:val="Contents3"/>
            <w:tabs>
              <w:tab w:val="clear" w:pos="8459"/>
              <w:tab w:val="right" w:pos="9026" w:leader="dot"/>
            </w:tabs>
            <w:rPr/>
          </w:pPr>
          <w:hyperlink w:anchor="__RefHeading___Toc4768053_211673320">
            <w:r>
              <w:rPr>
                <w:webHidden/>
                <w:rStyle w:val="IndexLink"/>
                <w:rtl w:val="true"/>
              </w:rPr>
              <w:t>الحديث الثالث</w:t>
            </w:r>
            <w:r>
              <w:rPr>
                <w:rStyle w:val="IndexLink"/>
                <w:rtl w:val="true"/>
              </w:rPr>
              <w:t>: «</w:t>
            </w:r>
            <w:r>
              <w:rPr>
                <w:rStyle w:val="IndexLink"/>
                <w:rtl w:val="true"/>
              </w:rPr>
              <w:t>من جاءني زائراً لا يعمله حاجة إلّازيارتي، كان حقّاً عليّ أن أكون له شفيعاً يوم القيامة</w:t>
            </w:r>
            <w:r>
              <w:rPr>
                <w:rStyle w:val="IndexLink"/>
                <w:rtl w:val="true"/>
              </w:rPr>
              <w:t>».</w:t>
              <w:tab/>
            </w:r>
            <w:r>
              <w:rPr>
                <w:rStyle w:val="IndexLink"/>
              </w:rPr>
              <w:t>82</w:t>
            </w:r>
          </w:hyperlink>
        </w:p>
        <w:p>
          <w:pPr>
            <w:pStyle w:val="Contents4"/>
            <w:tabs>
              <w:tab w:val="clear" w:pos="8176"/>
              <w:tab w:val="right" w:pos="9026" w:leader="dot"/>
            </w:tabs>
            <w:rPr/>
          </w:pPr>
          <w:hyperlink w:anchor="__RefHeading___Toc4768055_211673320">
            <w:r>
              <w:rPr>
                <w:webHidden/>
                <w:rStyle w:val="IndexLink"/>
                <w:rtl w:val="true"/>
              </w:rPr>
              <w:t>سند الحديث</w:t>
            </w:r>
            <w:r>
              <w:rPr>
                <w:rStyle w:val="IndexLink"/>
                <w:rtl w:val="true"/>
              </w:rPr>
              <w:tab/>
            </w:r>
            <w:r>
              <w:rPr>
                <w:rStyle w:val="IndexLink"/>
              </w:rPr>
              <w:t>82</w:t>
            </w:r>
          </w:hyperlink>
        </w:p>
        <w:p>
          <w:pPr>
            <w:pStyle w:val="Contents4"/>
            <w:tabs>
              <w:tab w:val="clear" w:pos="8176"/>
              <w:tab w:val="right" w:pos="9026" w:leader="dot"/>
            </w:tabs>
            <w:rPr/>
          </w:pPr>
          <w:hyperlink w:anchor="__RefHeading___Toc4768057_211673320">
            <w:r>
              <w:rPr>
                <w:webHidden/>
                <w:rStyle w:val="IndexLink"/>
                <w:rtl w:val="true"/>
              </w:rPr>
              <w:t>دلالة الحديث</w:t>
            </w:r>
            <w:r>
              <w:rPr>
                <w:rStyle w:val="IndexLink"/>
                <w:rtl w:val="true"/>
              </w:rPr>
              <w:tab/>
            </w:r>
            <w:r>
              <w:rPr>
                <w:rStyle w:val="IndexLink"/>
              </w:rPr>
              <w:t>88</w:t>
            </w:r>
          </w:hyperlink>
        </w:p>
        <w:p>
          <w:pPr>
            <w:pStyle w:val="Contents3"/>
            <w:tabs>
              <w:tab w:val="clear" w:pos="8459"/>
              <w:tab w:val="right" w:pos="9026" w:leader="dot"/>
            </w:tabs>
            <w:rPr/>
          </w:pPr>
          <w:hyperlink w:anchor="__RefHeading___Toc4768059_211673320">
            <w:r>
              <w:rPr>
                <w:webHidden/>
                <w:rStyle w:val="IndexLink"/>
                <w:rtl w:val="true"/>
              </w:rPr>
              <w:t>الحديث الرابع</w:t>
            </w:r>
            <w:r>
              <w:rPr>
                <w:rStyle w:val="IndexLink"/>
                <w:rtl w:val="true"/>
              </w:rPr>
              <w:t>: «</w:t>
            </w:r>
            <w:r>
              <w:rPr>
                <w:rStyle w:val="IndexLink"/>
                <w:rtl w:val="true"/>
              </w:rPr>
              <w:t>من حجّ فزار قبري بعد وفاتي فكأنّما زارني في حياتي</w:t>
            </w:r>
            <w:r>
              <w:rPr>
                <w:rStyle w:val="IndexLink"/>
                <w:rtl w:val="true"/>
              </w:rPr>
              <w:t>»</w:t>
              <w:tab/>
            </w:r>
            <w:r>
              <w:rPr>
                <w:rStyle w:val="IndexLink"/>
              </w:rPr>
              <w:t>88</w:t>
            </w:r>
          </w:hyperlink>
        </w:p>
        <w:p>
          <w:pPr>
            <w:pStyle w:val="Contents4"/>
            <w:tabs>
              <w:tab w:val="clear" w:pos="8176"/>
              <w:tab w:val="right" w:pos="9026" w:leader="dot"/>
            </w:tabs>
            <w:rPr/>
          </w:pPr>
          <w:hyperlink w:anchor="__RefHeading___Toc4768061_2116733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4768063_211673320">
            <w:r>
              <w:rPr>
                <w:webHidden/>
                <w:rStyle w:val="IndexLink"/>
                <w:rtl w:val="true"/>
              </w:rPr>
              <w:t>متابعات للحديث</w:t>
            </w:r>
            <w:r>
              <w:rPr>
                <w:rStyle w:val="IndexLink"/>
                <w:rtl w:val="true"/>
              </w:rPr>
              <w:tab/>
            </w:r>
            <w:r>
              <w:rPr>
                <w:rStyle w:val="IndexLink"/>
              </w:rPr>
              <w:t>95</w:t>
            </w:r>
          </w:hyperlink>
        </w:p>
        <w:p>
          <w:pPr>
            <w:pStyle w:val="Contents3"/>
            <w:tabs>
              <w:tab w:val="clear" w:pos="8459"/>
              <w:tab w:val="right" w:pos="9026" w:leader="dot"/>
            </w:tabs>
            <w:rPr/>
          </w:pPr>
          <w:hyperlink w:anchor="__RefHeading___Toc4768065_211673320">
            <w:r>
              <w:rPr>
                <w:webHidden/>
                <w:rStyle w:val="IndexLink"/>
                <w:rtl w:val="true"/>
              </w:rPr>
              <w:t>الحديث الخامس</w:t>
            </w:r>
            <w:r>
              <w:rPr>
                <w:rStyle w:val="IndexLink"/>
                <w:rtl w:val="true"/>
              </w:rPr>
              <w:t>: «</w:t>
            </w:r>
            <w:r>
              <w:rPr>
                <w:rStyle w:val="IndexLink"/>
                <w:rtl w:val="true"/>
              </w:rPr>
              <w:t>من حجّ البيت ولم يزرني فقد جفاني</w:t>
            </w:r>
            <w:r>
              <w:rPr>
                <w:rStyle w:val="IndexLink"/>
                <w:rtl w:val="true"/>
              </w:rPr>
              <w:t>»</w:t>
              <w:tab/>
            </w:r>
            <w:r>
              <w:rPr>
                <w:rStyle w:val="IndexLink"/>
              </w:rPr>
              <w:t>97</w:t>
            </w:r>
          </w:hyperlink>
        </w:p>
        <w:p>
          <w:pPr>
            <w:pStyle w:val="Contents4"/>
            <w:tabs>
              <w:tab w:val="clear" w:pos="8176"/>
              <w:tab w:val="right" w:pos="9026" w:leader="dot"/>
            </w:tabs>
            <w:rPr/>
          </w:pPr>
          <w:hyperlink w:anchor="__RefHeading___Toc4768067_2116733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4768069_211673320">
            <w:r>
              <w:rPr>
                <w:webHidden/>
                <w:rStyle w:val="IndexLink"/>
                <w:rtl w:val="true"/>
              </w:rPr>
              <w:t>وحديث آخر</w:t>
            </w:r>
            <w:r>
              <w:rPr>
                <w:rStyle w:val="IndexLink"/>
                <w:rtl w:val="true"/>
              </w:rPr>
              <w:t xml:space="preserve">: </w:t>
            </w:r>
            <w:r>
              <w:rPr>
                <w:rStyle w:val="IndexLink"/>
                <w:rtl w:val="true"/>
              </w:rPr>
              <w:t>من رواية ابن عمر رضي اللَّه عنهما</w:t>
            </w:r>
            <w:r>
              <w:rPr>
                <w:rStyle w:val="IndexLink"/>
                <w:rtl w:val="true"/>
              </w:rPr>
              <w:t>:</w:t>
              <w:tab/>
            </w:r>
            <w:r>
              <w:rPr>
                <w:rStyle w:val="IndexLink"/>
              </w:rPr>
              <w:t>100</w:t>
            </w:r>
          </w:hyperlink>
        </w:p>
        <w:p>
          <w:pPr>
            <w:pStyle w:val="Contents3"/>
            <w:tabs>
              <w:tab w:val="clear" w:pos="8459"/>
              <w:tab w:val="right" w:pos="9026" w:leader="dot"/>
            </w:tabs>
            <w:rPr/>
          </w:pPr>
          <w:hyperlink w:anchor="__RefHeading___Toc4768071_211673320">
            <w:r>
              <w:rPr>
                <w:webHidden/>
                <w:rStyle w:val="IndexLink"/>
                <w:rtl w:val="true"/>
              </w:rPr>
              <w:t>الحديث السادس</w:t>
            </w:r>
            <w:r>
              <w:rPr>
                <w:rStyle w:val="IndexLink"/>
                <w:rtl w:val="true"/>
              </w:rPr>
              <w:t>: «</w:t>
            </w:r>
            <w:r>
              <w:rPr>
                <w:rStyle w:val="IndexLink"/>
                <w:rtl w:val="true"/>
              </w:rPr>
              <w:t>من زار قبري</w:t>
            </w:r>
            <w:r>
              <w:rPr>
                <w:rStyle w:val="IndexLink"/>
                <w:rtl w:val="true"/>
              </w:rPr>
              <w:t xml:space="preserve">» </w:t>
            </w:r>
            <w:r>
              <w:rPr>
                <w:rStyle w:val="IndexLink"/>
                <w:rtl w:val="true"/>
              </w:rPr>
              <w:t xml:space="preserve">أو </w:t>
            </w:r>
            <w:r>
              <w:rPr>
                <w:rStyle w:val="IndexLink"/>
                <w:rtl w:val="true"/>
              </w:rPr>
              <w:t>«</w:t>
            </w:r>
            <w:r>
              <w:rPr>
                <w:rStyle w:val="IndexLink"/>
                <w:rtl w:val="true"/>
              </w:rPr>
              <w:t>من زارني</w:t>
            </w:r>
            <w:r>
              <w:rPr>
                <w:rStyle w:val="IndexLink"/>
                <w:rtl w:val="true"/>
              </w:rPr>
              <w:t>» «</w:t>
            </w:r>
            <w:r>
              <w:rPr>
                <w:rStyle w:val="IndexLink"/>
                <w:rtl w:val="true"/>
              </w:rPr>
              <w:t>كنت شفيعاً له</w:t>
            </w:r>
            <w:r>
              <w:rPr>
                <w:rStyle w:val="IndexLink"/>
                <w:rtl w:val="true"/>
              </w:rPr>
              <w:t xml:space="preserve">» </w:t>
            </w:r>
            <w:r>
              <w:rPr>
                <w:rStyle w:val="IndexLink"/>
                <w:rtl w:val="true"/>
              </w:rPr>
              <w:t xml:space="preserve">أو </w:t>
            </w:r>
            <w:r>
              <w:rPr>
                <w:rStyle w:val="IndexLink"/>
                <w:rtl w:val="true"/>
              </w:rPr>
              <w:t>«</w:t>
            </w:r>
            <w:r>
              <w:rPr>
                <w:rStyle w:val="IndexLink"/>
                <w:rtl w:val="true"/>
              </w:rPr>
              <w:t>شهيداً</w:t>
            </w:r>
            <w:r>
              <w:rPr>
                <w:rStyle w:val="IndexLink"/>
                <w:rtl w:val="true"/>
              </w:rPr>
              <w:t>»</w:t>
              <w:tab/>
            </w:r>
            <w:r>
              <w:rPr>
                <w:rStyle w:val="IndexLink"/>
              </w:rPr>
              <w:t>101</w:t>
            </w:r>
          </w:hyperlink>
        </w:p>
        <w:p>
          <w:pPr>
            <w:pStyle w:val="Contents3"/>
            <w:tabs>
              <w:tab w:val="clear" w:pos="8459"/>
              <w:tab w:val="right" w:pos="9026" w:leader="dot"/>
            </w:tabs>
            <w:rPr/>
          </w:pPr>
          <w:hyperlink w:anchor="__RefHeading___Toc4768073_211673320">
            <w:r>
              <w:rPr>
                <w:webHidden/>
                <w:rStyle w:val="IndexLink"/>
                <w:rtl w:val="true"/>
              </w:rPr>
              <w:t>الحديث السابع</w:t>
            </w:r>
            <w:r>
              <w:rPr>
                <w:rStyle w:val="IndexLink"/>
                <w:rtl w:val="true"/>
              </w:rPr>
              <w:t>: «</w:t>
            </w:r>
            <w:r>
              <w:rPr>
                <w:rStyle w:val="IndexLink"/>
                <w:rtl w:val="true"/>
              </w:rPr>
              <w:t>من زارني متعمّداً كان في جواري يوم القيامة</w:t>
            </w:r>
            <w:r>
              <w:rPr>
                <w:rStyle w:val="IndexLink"/>
                <w:rtl w:val="true"/>
              </w:rPr>
              <w:t>»</w:t>
              <w:tab/>
            </w:r>
            <w:r>
              <w:rPr>
                <w:rStyle w:val="IndexLink"/>
              </w:rPr>
              <w:t>103</w:t>
            </w:r>
          </w:hyperlink>
        </w:p>
        <w:p>
          <w:pPr>
            <w:pStyle w:val="Contents3"/>
            <w:tabs>
              <w:tab w:val="clear" w:pos="8459"/>
              <w:tab w:val="right" w:pos="9026" w:leader="dot"/>
            </w:tabs>
            <w:rPr/>
          </w:pPr>
          <w:hyperlink w:anchor="__RefHeading___Toc4768075_211673320">
            <w:r>
              <w:rPr>
                <w:webHidden/>
                <w:rStyle w:val="IndexLink"/>
                <w:rtl w:val="true"/>
              </w:rPr>
              <w:t>الحديث الثامن</w:t>
            </w:r>
            <w:r>
              <w:rPr>
                <w:rStyle w:val="IndexLink"/>
                <w:rtl w:val="true"/>
              </w:rPr>
              <w:t>: «</w:t>
            </w:r>
            <w:r>
              <w:rPr>
                <w:rStyle w:val="IndexLink"/>
                <w:rtl w:val="true"/>
              </w:rPr>
              <w:t>من زارني بعد موتي فكأنّما زارني في حياتي</w:t>
            </w:r>
            <w:r>
              <w:rPr>
                <w:rStyle w:val="IndexLink"/>
                <w:rtl w:val="true"/>
              </w:rPr>
              <w:t>»</w:t>
              <w:tab/>
            </w:r>
            <w:r>
              <w:rPr>
                <w:rStyle w:val="IndexLink"/>
              </w:rPr>
              <w:t>105</w:t>
            </w:r>
          </w:hyperlink>
        </w:p>
        <w:p>
          <w:pPr>
            <w:pStyle w:val="Contents3"/>
            <w:tabs>
              <w:tab w:val="clear" w:pos="8459"/>
              <w:tab w:val="right" w:pos="9026" w:leader="dot"/>
            </w:tabs>
            <w:rPr/>
          </w:pPr>
          <w:hyperlink w:anchor="__RefHeading___Toc4768077_211673320">
            <w:r>
              <w:rPr>
                <w:webHidden/>
                <w:rStyle w:val="IndexLink"/>
                <w:rtl w:val="true"/>
              </w:rPr>
              <w:t>الحديث‌التاسع</w:t>
            </w:r>
            <w:r>
              <w:rPr>
                <w:rStyle w:val="IndexLink"/>
                <w:rtl w:val="true"/>
              </w:rPr>
              <w:t>: «</w:t>
            </w:r>
            <w:r>
              <w:rPr>
                <w:rStyle w:val="IndexLink"/>
                <w:rtl w:val="true"/>
              </w:rPr>
              <w:t>من حجّ حجّة الإسلام، وزار قبري، وغزا غزوة، وصلّى عليّ في بيت المقدس، لم يسأله اللَّه عزّوجلّ فيما افترض عليه</w:t>
            </w:r>
            <w:r>
              <w:rPr>
                <w:rStyle w:val="IndexLink"/>
                <w:rtl w:val="true"/>
              </w:rPr>
              <w:t>»</w:t>
              <w:tab/>
            </w:r>
            <w:r>
              <w:rPr>
                <w:rStyle w:val="IndexLink"/>
              </w:rPr>
              <w:t>106</w:t>
            </w:r>
          </w:hyperlink>
        </w:p>
        <w:p>
          <w:pPr>
            <w:pStyle w:val="Contents3"/>
            <w:tabs>
              <w:tab w:val="clear" w:pos="8459"/>
              <w:tab w:val="right" w:pos="9026" w:leader="dot"/>
            </w:tabs>
            <w:rPr/>
          </w:pPr>
          <w:hyperlink w:anchor="__RefHeading___Toc4768079_211673320">
            <w:r>
              <w:rPr>
                <w:webHidden/>
                <w:rStyle w:val="IndexLink"/>
                <w:rtl w:val="true"/>
              </w:rPr>
              <w:t>الحديث العاشر</w:t>
            </w:r>
            <w:r>
              <w:rPr>
                <w:rStyle w:val="IndexLink"/>
                <w:rtl w:val="true"/>
              </w:rPr>
              <w:t>: «</w:t>
            </w:r>
            <w:r>
              <w:rPr>
                <w:rStyle w:val="IndexLink"/>
                <w:rtl w:val="true"/>
              </w:rPr>
              <w:t>من زارني بعد موتي فكأنّما زارني وأنا حيّ</w:t>
            </w:r>
            <w:r>
              <w:rPr>
                <w:rStyle w:val="IndexLink"/>
                <w:rtl w:val="true"/>
              </w:rPr>
              <w:t>»</w:t>
              <w:tab/>
            </w:r>
            <w:r>
              <w:rPr>
                <w:rStyle w:val="IndexLink"/>
              </w:rPr>
              <w:t>108</w:t>
            </w:r>
          </w:hyperlink>
        </w:p>
        <w:p>
          <w:pPr>
            <w:pStyle w:val="Contents3"/>
            <w:tabs>
              <w:tab w:val="clear" w:pos="8459"/>
              <w:tab w:val="right" w:pos="9026" w:leader="dot"/>
            </w:tabs>
            <w:rPr/>
          </w:pPr>
          <w:hyperlink w:anchor="__RefHeading___Toc4768081_211673320">
            <w:r>
              <w:rPr>
                <w:webHidden/>
                <w:rStyle w:val="IndexLink"/>
                <w:rtl w:val="true"/>
              </w:rPr>
              <w:t>الحديث الحادي عشر</w:t>
            </w:r>
            <w:r>
              <w:rPr>
                <w:rStyle w:val="IndexLink"/>
                <w:rtl w:val="true"/>
              </w:rPr>
              <w:t>: «</w:t>
            </w:r>
            <w:r>
              <w:rPr>
                <w:rStyle w:val="IndexLink"/>
                <w:rtl w:val="true"/>
              </w:rPr>
              <w:t>من زارني بالمدينة محتسباً كنت له شفيعاً وشهيداً</w:t>
            </w:r>
            <w:r>
              <w:rPr>
                <w:rStyle w:val="IndexLink"/>
                <w:rtl w:val="true"/>
              </w:rPr>
              <w:t>»</w:t>
              <w:tab/>
            </w:r>
            <w:r>
              <w:rPr>
                <w:rStyle w:val="IndexLink"/>
              </w:rPr>
              <w:t>109</w:t>
            </w:r>
          </w:hyperlink>
        </w:p>
        <w:p>
          <w:pPr>
            <w:pStyle w:val="Contents3"/>
            <w:tabs>
              <w:tab w:val="clear" w:pos="8459"/>
              <w:tab w:val="right" w:pos="9026" w:leader="dot"/>
            </w:tabs>
            <w:rPr/>
          </w:pPr>
          <w:hyperlink w:anchor="__RefHeading___Toc4768083_211673320">
            <w:r>
              <w:rPr>
                <w:webHidden/>
                <w:rStyle w:val="IndexLink"/>
                <w:rtl w:val="true"/>
              </w:rPr>
              <w:t>الحديث الثاني عشر</w:t>
            </w:r>
            <w:r>
              <w:rPr>
                <w:rStyle w:val="IndexLink"/>
                <w:rtl w:val="true"/>
              </w:rPr>
              <w:t>: «</w:t>
            </w:r>
            <w:r>
              <w:rPr>
                <w:rStyle w:val="IndexLink"/>
                <w:rtl w:val="true"/>
              </w:rPr>
              <w:t>ما من أحد من امّتي له سعة ثمّ لم يزرني، فليس له عذر</w:t>
            </w:r>
            <w:r>
              <w:rPr>
                <w:rStyle w:val="IndexLink"/>
                <w:rtl w:val="true"/>
              </w:rPr>
              <w:t>»</w:t>
              <w:tab/>
            </w:r>
            <w:r>
              <w:rPr>
                <w:rStyle w:val="IndexLink"/>
              </w:rPr>
              <w:t>111</w:t>
            </w:r>
          </w:hyperlink>
        </w:p>
        <w:p>
          <w:pPr>
            <w:pStyle w:val="Contents3"/>
            <w:tabs>
              <w:tab w:val="clear" w:pos="8459"/>
              <w:tab w:val="right" w:pos="9026" w:leader="dot"/>
            </w:tabs>
            <w:rPr/>
          </w:pPr>
          <w:hyperlink w:anchor="__RefHeading___Toc4768085_211673320">
            <w:r>
              <w:rPr>
                <w:webHidden/>
                <w:rStyle w:val="IndexLink"/>
                <w:rtl w:val="true"/>
              </w:rPr>
              <w:t>الحديث الثالث عشر</w:t>
            </w:r>
            <w:r>
              <w:rPr>
                <w:rStyle w:val="IndexLink"/>
                <w:rtl w:val="true"/>
              </w:rPr>
              <w:t>: «</w:t>
            </w:r>
            <w:r>
              <w:rPr>
                <w:rStyle w:val="IndexLink"/>
                <w:rtl w:val="true"/>
              </w:rPr>
              <w:t>من زارني حتّى ينتهي إلى قبري كنت له يوم القيامة شهيداً</w:t>
            </w:r>
            <w:r>
              <w:rPr>
                <w:rStyle w:val="IndexLink"/>
                <w:rtl w:val="true"/>
              </w:rPr>
              <w:t xml:space="preserve">» </w:t>
            </w:r>
            <w:r>
              <w:rPr>
                <w:rStyle w:val="IndexLink"/>
                <w:rtl w:val="true"/>
              </w:rPr>
              <w:t>أو قال</w:t>
            </w:r>
            <w:r>
              <w:rPr>
                <w:rStyle w:val="IndexLink"/>
                <w:rtl w:val="true"/>
              </w:rPr>
              <w:t>: «</w:t>
            </w:r>
            <w:r>
              <w:rPr>
                <w:rStyle w:val="IndexLink"/>
                <w:rtl w:val="true"/>
              </w:rPr>
              <w:t>شفيعاً</w:t>
            </w:r>
            <w:r>
              <w:rPr>
                <w:rStyle w:val="IndexLink"/>
                <w:rtl w:val="true"/>
              </w:rPr>
              <w:t>».</w:t>
              <w:tab/>
            </w:r>
            <w:r>
              <w:rPr>
                <w:rStyle w:val="IndexLink"/>
              </w:rPr>
              <w:t>111</w:t>
            </w:r>
          </w:hyperlink>
        </w:p>
        <w:p>
          <w:pPr>
            <w:pStyle w:val="Contents3"/>
            <w:tabs>
              <w:tab w:val="clear" w:pos="8459"/>
              <w:tab w:val="right" w:pos="9026" w:leader="dot"/>
            </w:tabs>
            <w:rPr/>
          </w:pPr>
          <w:hyperlink w:anchor="__RefHeading___Toc4768087_211673320">
            <w:r>
              <w:rPr>
                <w:webHidden/>
                <w:rStyle w:val="IndexLink"/>
                <w:rtl w:val="true"/>
              </w:rPr>
              <w:t>الحديث الرابع عشر</w:t>
            </w:r>
            <w:r>
              <w:rPr>
                <w:rStyle w:val="IndexLink"/>
                <w:rtl w:val="true"/>
              </w:rPr>
              <w:t>: «</w:t>
            </w:r>
            <w:r>
              <w:rPr>
                <w:rStyle w:val="IndexLink"/>
                <w:rtl w:val="true"/>
              </w:rPr>
              <w:t>من لم يزر قبري فقد جفاني</w:t>
            </w:r>
            <w:r>
              <w:rPr>
                <w:rStyle w:val="IndexLink"/>
                <w:rtl w:val="true"/>
              </w:rPr>
              <w:t>»</w:t>
              <w:tab/>
            </w:r>
            <w:r>
              <w:rPr>
                <w:rStyle w:val="IndexLink"/>
              </w:rPr>
              <w:t>113</w:t>
            </w:r>
          </w:hyperlink>
        </w:p>
        <w:p>
          <w:pPr>
            <w:pStyle w:val="Contents3"/>
            <w:tabs>
              <w:tab w:val="clear" w:pos="8459"/>
              <w:tab w:val="right" w:pos="9026" w:leader="dot"/>
            </w:tabs>
            <w:rPr/>
          </w:pPr>
          <w:hyperlink w:anchor="__RefHeading___Toc4768089_211673320">
            <w:r>
              <w:rPr>
                <w:webHidden/>
                <w:rStyle w:val="IndexLink"/>
                <w:rtl w:val="true"/>
              </w:rPr>
              <w:t>الحديث الخامس عشر</w:t>
            </w:r>
            <w:r>
              <w:rPr>
                <w:rStyle w:val="IndexLink"/>
                <w:rtl w:val="true"/>
              </w:rPr>
              <w:t xml:space="preserve">: </w:t>
            </w:r>
            <w:r>
              <w:rPr>
                <w:rStyle w:val="IndexLink"/>
                <w:rtl w:val="true"/>
              </w:rPr>
              <w:t>من أتى المدينة زائراً</w:t>
            </w:r>
            <w:r>
              <w:rPr>
                <w:rStyle w:val="IndexLink"/>
                <w:rtl w:val="true"/>
              </w:rPr>
              <w:t>...».</w:t>
              <w:tab/>
            </w:r>
            <w:r>
              <w:rPr>
                <w:rStyle w:val="IndexLink"/>
              </w:rPr>
              <w:t>114</w:t>
            </w:r>
          </w:hyperlink>
        </w:p>
        <w:p>
          <w:pPr>
            <w:pStyle w:val="Contents2"/>
            <w:tabs>
              <w:tab w:val="clear" w:pos="8743"/>
              <w:tab w:val="right" w:pos="9026" w:leader="dot"/>
            </w:tabs>
            <w:rPr/>
          </w:pPr>
          <w:hyperlink w:anchor="__RefHeading___Toc4768091_211673320">
            <w:r>
              <w:rPr>
                <w:webHidden/>
                <w:rStyle w:val="IndexLink"/>
                <w:rtl w:val="true"/>
              </w:rPr>
              <w:t>الباب الثاني</w:t>
            </w:r>
            <w:r>
              <w:rPr>
                <w:rStyle w:val="IndexLink"/>
                <w:rtl w:val="true"/>
              </w:rPr>
              <w:t xml:space="preserve">: </w:t>
            </w:r>
            <w:r>
              <w:rPr>
                <w:rStyle w:val="IndexLink"/>
                <w:rtl w:val="true"/>
              </w:rPr>
              <w:t xml:space="preserve">في ما ورد من الأخبار والأحاديث دالًاّ على فضل الزيارة و إن لم يكن فيه لفظ </w:t>
            </w:r>
            <w:r>
              <w:rPr>
                <w:rStyle w:val="IndexLink"/>
                <w:rtl w:val="true"/>
              </w:rPr>
              <w:t>«</w:t>
            </w:r>
            <w:r>
              <w:rPr>
                <w:rStyle w:val="IndexLink"/>
                <w:rtl w:val="true"/>
              </w:rPr>
              <w:t>الزيارة</w:t>
            </w:r>
            <w:r>
              <w:rPr>
                <w:rStyle w:val="IndexLink"/>
                <w:rtl w:val="true"/>
              </w:rPr>
              <w:t>»</w:t>
              <w:tab/>
            </w:r>
            <w:r>
              <w:rPr>
                <w:rStyle w:val="IndexLink"/>
              </w:rPr>
              <w:t>116</w:t>
            </w:r>
          </w:hyperlink>
        </w:p>
        <w:p>
          <w:pPr>
            <w:pStyle w:val="Contents3"/>
            <w:tabs>
              <w:tab w:val="clear" w:pos="8459"/>
              <w:tab w:val="right" w:pos="9026" w:leader="dot"/>
            </w:tabs>
            <w:rPr/>
          </w:pPr>
          <w:hyperlink w:anchor="__RefHeading___Toc4768093_211673320">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4768095_211673320">
            <w:r>
              <w:rPr>
                <w:webHidden/>
                <w:rStyle w:val="IndexLink"/>
                <w:rtl w:val="true"/>
              </w:rPr>
              <w:t>أنواع السلام على النبيصلى الله عليه و آله و سلم</w:t>
            </w:r>
            <w:r>
              <w:rPr>
                <w:rStyle w:val="IndexLink"/>
                <w:rtl w:val="true"/>
              </w:rPr>
              <w:tab/>
            </w:r>
            <w:r>
              <w:rPr>
                <w:rStyle w:val="IndexLink"/>
              </w:rPr>
              <w:t>121</w:t>
            </w:r>
          </w:hyperlink>
        </w:p>
        <w:p>
          <w:pPr>
            <w:pStyle w:val="Contents3"/>
            <w:tabs>
              <w:tab w:val="clear" w:pos="8459"/>
              <w:tab w:val="right" w:pos="9026" w:leader="dot"/>
            </w:tabs>
            <w:rPr/>
          </w:pPr>
          <w:hyperlink w:anchor="__RefHeading___Toc4768097_211673320">
            <w:r>
              <w:rPr>
                <w:webHidden/>
                <w:rStyle w:val="IndexLink"/>
                <w:rtl w:val="true"/>
              </w:rPr>
              <w:t>فصل</w:t>
            </w:r>
            <w:r>
              <w:rPr>
                <w:rStyle w:val="IndexLink"/>
                <w:rtl w:val="true"/>
              </w:rPr>
              <w:t xml:space="preserve">: </w:t>
            </w:r>
            <w:r>
              <w:rPr>
                <w:rStyle w:val="IndexLink"/>
                <w:rtl w:val="true"/>
              </w:rPr>
              <w:t>في علم النبيّ صلى الله عليه و آله و سلم بمن يسلّم عليه</w:t>
            </w:r>
            <w:r>
              <w:rPr>
                <w:rStyle w:val="IndexLink"/>
                <w:rtl w:val="true"/>
              </w:rPr>
              <w:tab/>
            </w:r>
            <w:r>
              <w:rPr>
                <w:rStyle w:val="IndexLink"/>
              </w:rPr>
              <w:t>124</w:t>
            </w:r>
          </w:hyperlink>
        </w:p>
        <w:p>
          <w:pPr>
            <w:pStyle w:val="Contents3"/>
            <w:tabs>
              <w:tab w:val="clear" w:pos="8459"/>
              <w:tab w:val="right" w:pos="9026" w:leader="dot"/>
            </w:tabs>
            <w:rPr/>
          </w:pPr>
          <w:hyperlink w:anchor="__RefHeading___Toc4768099_211673320">
            <w:r>
              <w:rPr>
                <w:webHidden/>
                <w:rStyle w:val="IndexLink"/>
                <w:rtl w:val="true"/>
              </w:rPr>
              <w:t>سماع النبي صلى الله عليه و آله و سلم للمصلّي عليه عند قبره</w:t>
            </w:r>
            <w:r>
              <w:rPr>
                <w:rStyle w:val="IndexLink"/>
                <w:rtl w:val="true"/>
              </w:rPr>
              <w:tab/>
            </w:r>
            <w:r>
              <w:rPr>
                <w:rStyle w:val="IndexLink"/>
              </w:rPr>
              <w:t>131</w:t>
            </w:r>
          </w:hyperlink>
        </w:p>
        <w:p>
          <w:pPr>
            <w:pStyle w:val="Contents2"/>
            <w:tabs>
              <w:tab w:val="clear" w:pos="8743"/>
              <w:tab w:val="right" w:pos="9026" w:leader="dot"/>
            </w:tabs>
            <w:rPr/>
          </w:pPr>
          <w:hyperlink w:anchor="__RefHeading___Toc4768101_211673320">
            <w:r>
              <w:rPr>
                <w:webHidden/>
                <w:rStyle w:val="IndexLink"/>
                <w:rtl w:val="true"/>
              </w:rPr>
              <w:t>الباب الثالث</w:t>
            </w:r>
            <w:r>
              <w:rPr>
                <w:rStyle w:val="IndexLink"/>
                <w:rtl w:val="true"/>
              </w:rPr>
              <w:t xml:space="preserve">: </w:t>
            </w:r>
            <w:r>
              <w:rPr>
                <w:rStyle w:val="IndexLink"/>
                <w:rtl w:val="true"/>
              </w:rPr>
              <w:t>في ما ورد في السفر إلى زيارتهصلى الله عليه و آله و سلم صريحاً و بيان أنّ ذلك لم يزل قديماً وحديثاً</w:t>
            </w:r>
            <w:r>
              <w:rPr>
                <w:rStyle w:val="IndexLink"/>
                <w:rtl w:val="true"/>
              </w:rPr>
              <w:tab/>
            </w:r>
            <w:r>
              <w:rPr>
                <w:rStyle w:val="IndexLink"/>
              </w:rPr>
              <w:t>136</w:t>
            </w:r>
          </w:hyperlink>
        </w:p>
        <w:p>
          <w:pPr>
            <w:pStyle w:val="Contents3"/>
            <w:tabs>
              <w:tab w:val="clear" w:pos="8459"/>
              <w:tab w:val="right" w:pos="9026" w:leader="dot"/>
            </w:tabs>
            <w:rPr/>
          </w:pPr>
          <w:hyperlink w:anchor="__RefHeading___Toc4768103_21167332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4768105_211673320">
            <w:r>
              <w:rPr>
                <w:webHidden/>
                <w:rStyle w:val="IndexLink"/>
                <w:rtl w:val="true"/>
              </w:rPr>
              <w:t>إبْراد عمر بن عبد العزيز بالسلام على الرسولصلى الله عليه و آله و سلم</w:t>
            </w:r>
            <w:r>
              <w:rPr>
                <w:rStyle w:val="IndexLink"/>
                <w:rtl w:val="true"/>
              </w:rPr>
              <w:tab/>
            </w:r>
            <w:r>
              <w:rPr>
                <w:rStyle w:val="IndexLink"/>
              </w:rPr>
              <w:t>140</w:t>
            </w:r>
          </w:hyperlink>
        </w:p>
        <w:p>
          <w:pPr>
            <w:pStyle w:val="Contents3"/>
            <w:tabs>
              <w:tab w:val="clear" w:pos="8459"/>
              <w:tab w:val="right" w:pos="9026" w:leader="dot"/>
            </w:tabs>
            <w:rPr/>
          </w:pPr>
          <w:hyperlink w:anchor="__RefHeading___Toc4768107_211673320">
            <w:r>
              <w:rPr>
                <w:webHidden/>
                <w:rStyle w:val="IndexLink"/>
                <w:rtl w:val="true"/>
              </w:rPr>
              <w:t>البدأة بمكّة أو بالمدينة، في سفر الحجّ؟</w:t>
            </w:r>
            <w:r>
              <w:rPr>
                <w:rStyle w:val="IndexLink"/>
                <w:rtl w:val="true"/>
              </w:rPr>
              <w:tab/>
            </w:r>
            <w:r>
              <w:rPr>
                <w:rStyle w:val="IndexLink"/>
              </w:rPr>
              <w:t>143</w:t>
            </w:r>
          </w:hyperlink>
        </w:p>
        <w:p>
          <w:pPr>
            <w:pStyle w:val="Contents3"/>
            <w:tabs>
              <w:tab w:val="clear" w:pos="8459"/>
              <w:tab w:val="right" w:pos="9026" w:leader="dot"/>
            </w:tabs>
            <w:rPr/>
          </w:pPr>
          <w:hyperlink w:anchor="__RefHeading___Toc4768109_211673320">
            <w:r>
              <w:rPr>
                <w:webHidden/>
                <w:rStyle w:val="IndexLink"/>
                <w:rtl w:val="true"/>
              </w:rPr>
              <w:t>الفقهاء يقرّرون السفر لزيارة القبر الشريف</w:t>
            </w:r>
            <w:r>
              <w:rPr>
                <w:rStyle w:val="IndexLink"/>
                <w:rtl w:val="true"/>
              </w:rPr>
              <w:tab/>
            </w:r>
            <w:r>
              <w:rPr>
                <w:rStyle w:val="IndexLink"/>
              </w:rPr>
              <w:t>146</w:t>
            </w:r>
          </w:hyperlink>
        </w:p>
        <w:p>
          <w:pPr>
            <w:pStyle w:val="Contents3"/>
            <w:tabs>
              <w:tab w:val="clear" w:pos="8459"/>
              <w:tab w:val="right" w:pos="9026" w:leader="dot"/>
            </w:tabs>
            <w:rPr/>
          </w:pPr>
          <w:hyperlink w:anchor="__RefHeading___Toc4768111_211673320">
            <w:r>
              <w:rPr>
                <w:webHidden/>
                <w:rStyle w:val="IndexLink"/>
                <w:rtl w:val="true"/>
              </w:rPr>
              <w:t>حكاية العُتبيّ عن الأعرابيّ</w:t>
            </w:r>
            <w:r>
              <w:rPr>
                <w:rStyle w:val="IndexLink"/>
                <w:rtl w:val="true"/>
              </w:rPr>
              <w:tab/>
            </w:r>
            <w:r>
              <w:rPr>
                <w:rStyle w:val="IndexLink"/>
              </w:rPr>
              <w:t>149</w:t>
            </w:r>
          </w:hyperlink>
        </w:p>
        <w:p>
          <w:pPr>
            <w:pStyle w:val="Contents2"/>
            <w:tabs>
              <w:tab w:val="clear" w:pos="8743"/>
              <w:tab w:val="right" w:pos="9026" w:leader="dot"/>
            </w:tabs>
            <w:rPr/>
          </w:pPr>
          <w:hyperlink w:anchor="__RefHeading___Toc4768113_211673320">
            <w:r>
              <w:rPr>
                <w:webHidden/>
                <w:rStyle w:val="IndexLink"/>
                <w:rtl w:val="true"/>
              </w:rPr>
              <w:t>الباب الرابع</w:t>
            </w:r>
            <w:r>
              <w:rPr>
                <w:rStyle w:val="IndexLink"/>
                <w:rtl w:val="true"/>
              </w:rPr>
              <w:t xml:space="preserve">: </w:t>
            </w:r>
            <w:r>
              <w:rPr>
                <w:rStyle w:val="IndexLink"/>
                <w:rtl w:val="true"/>
              </w:rPr>
              <w:t>في نُصوص العُلماء على استحباب زيارة قبر سيّدنا رسول اللَّه صلى الله عليه و آله و سلم وبيان أنّ ذلك مجمعٌ عليه بين المسلمين</w:t>
            </w:r>
            <w:r>
              <w:rPr>
                <w:rStyle w:val="IndexLink"/>
                <w:rtl w:val="true"/>
              </w:rPr>
              <w:tab/>
            </w:r>
            <w:r>
              <w:rPr>
                <w:rStyle w:val="IndexLink"/>
              </w:rPr>
              <w:t>151</w:t>
            </w:r>
          </w:hyperlink>
        </w:p>
        <w:p>
          <w:pPr>
            <w:pStyle w:val="Contents3"/>
            <w:tabs>
              <w:tab w:val="clear" w:pos="8459"/>
              <w:tab w:val="right" w:pos="9026" w:leader="dot"/>
            </w:tabs>
            <w:rPr/>
          </w:pPr>
          <w:hyperlink w:anchor="__RefHeading___Toc4768115_211673320">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4768117_211673320">
            <w:r>
              <w:rPr>
                <w:webHidden/>
                <w:rStyle w:val="IndexLink"/>
                <w:rtl w:val="true"/>
              </w:rPr>
              <w:t>نصوص الحنابلة</w:t>
            </w:r>
            <w:r>
              <w:rPr>
                <w:rStyle w:val="IndexLink"/>
                <w:rtl w:val="true"/>
              </w:rPr>
              <w:tab/>
            </w:r>
            <w:r>
              <w:rPr>
                <w:rStyle w:val="IndexLink"/>
              </w:rPr>
              <w:t>154</w:t>
            </w:r>
          </w:hyperlink>
        </w:p>
        <w:p>
          <w:pPr>
            <w:pStyle w:val="Contents3"/>
            <w:tabs>
              <w:tab w:val="clear" w:pos="8459"/>
              <w:tab w:val="right" w:pos="9026" w:leader="dot"/>
            </w:tabs>
            <w:rPr/>
          </w:pPr>
          <w:hyperlink w:anchor="__RefHeading___Toc4768119_211673320">
            <w:r>
              <w:rPr>
                <w:webHidden/>
                <w:rStyle w:val="IndexLink"/>
                <w:rtl w:val="true"/>
              </w:rPr>
              <w:t>مناظرة الإمام مالك وأبي جعفر المنصور</w:t>
            </w:r>
            <w:r>
              <w:rPr>
                <w:rStyle w:val="IndexLink"/>
                <w:rtl w:val="true"/>
              </w:rPr>
              <w:tab/>
            </w:r>
            <w:r>
              <w:rPr>
                <w:rStyle w:val="IndexLink"/>
              </w:rPr>
              <w:t>161</w:t>
            </w:r>
          </w:hyperlink>
        </w:p>
        <w:p>
          <w:pPr>
            <w:pStyle w:val="Contents3"/>
            <w:tabs>
              <w:tab w:val="clear" w:pos="8459"/>
              <w:tab w:val="right" w:pos="9026" w:leader="dot"/>
            </w:tabs>
            <w:rPr/>
          </w:pPr>
          <w:hyperlink w:anchor="__RefHeading___Toc4768121_211673320">
            <w:r>
              <w:rPr>
                <w:webHidden/>
                <w:rStyle w:val="IndexLink"/>
                <w:rtl w:val="true"/>
              </w:rPr>
              <w:t>عمل الصحابة والتابعين</w:t>
            </w:r>
            <w:r>
              <w:rPr>
                <w:rStyle w:val="IndexLink"/>
                <w:rtl w:val="true"/>
              </w:rPr>
              <w:tab/>
            </w:r>
            <w:r>
              <w:rPr>
                <w:rStyle w:val="IndexLink"/>
              </w:rPr>
              <w:t>164</w:t>
            </w:r>
          </w:hyperlink>
        </w:p>
        <w:p>
          <w:pPr>
            <w:pStyle w:val="Contents3"/>
            <w:tabs>
              <w:tab w:val="clear" w:pos="8459"/>
              <w:tab w:val="right" w:pos="9026" w:leader="dot"/>
            </w:tabs>
            <w:rPr/>
          </w:pPr>
          <w:hyperlink w:anchor="__RefHeading___Toc4768123_211673320">
            <w:r>
              <w:rPr>
                <w:webHidden/>
                <w:rStyle w:val="IndexLink"/>
                <w:rtl w:val="true"/>
              </w:rPr>
              <w:t>استقبال القبر الشريف عند السلام عليه</w:t>
            </w:r>
            <w:r>
              <w:rPr>
                <w:rStyle w:val="IndexLink"/>
                <w:rtl w:val="true"/>
              </w:rPr>
              <w:tab/>
            </w:r>
            <w:r>
              <w:rPr>
                <w:rStyle w:val="IndexLink"/>
              </w:rPr>
              <w:t>167</w:t>
            </w:r>
          </w:hyperlink>
        </w:p>
        <w:p>
          <w:pPr>
            <w:pStyle w:val="Contents3"/>
            <w:tabs>
              <w:tab w:val="clear" w:pos="8459"/>
              <w:tab w:val="right" w:pos="9026" w:leader="dot"/>
            </w:tabs>
            <w:rPr/>
          </w:pPr>
          <w:hyperlink w:anchor="__RefHeading___Toc4768125_211673320">
            <w:r>
              <w:rPr>
                <w:webHidden/>
                <w:rStyle w:val="IndexLink"/>
                <w:rtl w:val="true"/>
              </w:rPr>
              <w:t>كراهة مالك لفظ</w:t>
            </w:r>
            <w:r>
              <w:rPr>
                <w:rStyle w:val="IndexLink"/>
                <w:rtl w:val="true"/>
              </w:rPr>
              <w:t xml:space="preserve">: </w:t>
            </w:r>
            <w:r>
              <w:rPr>
                <w:rStyle w:val="IndexLink"/>
                <w:rtl w:val="true"/>
              </w:rPr>
              <w:t>الزيارة</w:t>
            </w:r>
            <w:r>
              <w:rPr>
                <w:rStyle w:val="IndexLink"/>
                <w:rtl w:val="true"/>
              </w:rPr>
              <w:tab/>
            </w:r>
            <w:r>
              <w:rPr>
                <w:rStyle w:val="IndexLink"/>
              </w:rPr>
              <w:t>167</w:t>
            </w:r>
          </w:hyperlink>
        </w:p>
        <w:p>
          <w:pPr>
            <w:pStyle w:val="Contents3"/>
            <w:tabs>
              <w:tab w:val="clear" w:pos="8459"/>
              <w:tab w:val="right" w:pos="9026" w:leader="dot"/>
            </w:tabs>
            <w:rPr/>
          </w:pPr>
          <w:hyperlink w:anchor="__RefHeading___Toc4768127_211673320">
            <w:r>
              <w:rPr>
                <w:webHidden/>
                <w:rStyle w:val="IndexLink"/>
                <w:rtl w:val="true"/>
              </w:rPr>
              <w:t>عدم كراهة ذلك هو الحق</w:t>
            </w:r>
            <w:r>
              <w:rPr>
                <w:rStyle w:val="IndexLink"/>
                <w:rtl w:val="true"/>
              </w:rPr>
              <w:tab/>
            </w:r>
            <w:r>
              <w:rPr>
                <w:rStyle w:val="IndexLink"/>
              </w:rPr>
              <w:t>171</w:t>
            </w:r>
          </w:hyperlink>
        </w:p>
        <w:p>
          <w:pPr>
            <w:pStyle w:val="Contents3"/>
            <w:tabs>
              <w:tab w:val="clear" w:pos="8459"/>
              <w:tab w:val="right" w:pos="9026" w:leader="dot"/>
            </w:tabs>
            <w:rPr/>
          </w:pPr>
          <w:hyperlink w:anchor="__RefHeading___Toc4768129_211673320">
            <w:r>
              <w:rPr>
                <w:webHidden/>
                <w:rStyle w:val="IndexLink"/>
                <w:rtl w:val="true"/>
              </w:rPr>
              <w:t>نسبة المنع من الزيارة إلى أهل البيت</w:t>
            </w:r>
            <w:r>
              <w:rPr>
                <w:rStyle w:val="IndexLink"/>
                <w:rtl w:val="true"/>
              </w:rPr>
              <w:tab/>
            </w:r>
            <w:r>
              <w:rPr>
                <w:rStyle w:val="IndexLink"/>
              </w:rPr>
              <w:t>172</w:t>
            </w:r>
          </w:hyperlink>
        </w:p>
        <w:p>
          <w:pPr>
            <w:pStyle w:val="Contents3"/>
            <w:tabs>
              <w:tab w:val="clear" w:pos="8459"/>
              <w:tab w:val="right" w:pos="9026" w:leader="dot"/>
            </w:tabs>
            <w:rPr/>
          </w:pPr>
          <w:hyperlink w:anchor="__RefHeading___Toc4768131_211673320">
            <w:r>
              <w:rPr>
                <w:webHidden/>
                <w:rStyle w:val="IndexLink"/>
                <w:rtl w:val="true"/>
              </w:rPr>
              <w:t>حديث</w:t>
            </w:r>
            <w:r>
              <w:rPr>
                <w:rStyle w:val="IndexLink"/>
                <w:rtl w:val="true"/>
              </w:rPr>
              <w:t xml:space="preserve">: </w:t>
            </w:r>
            <w:r>
              <w:rPr>
                <w:rStyle w:val="IndexLink"/>
                <w:rtl w:val="true"/>
              </w:rPr>
              <w:t>لا تجعلوا بيتي عيداً</w:t>
            </w:r>
            <w:r>
              <w:rPr>
                <w:rStyle w:val="IndexLink"/>
                <w:rtl w:val="true"/>
              </w:rPr>
              <w:tab/>
            </w:r>
            <w:r>
              <w:rPr>
                <w:rStyle w:val="IndexLink"/>
              </w:rPr>
              <w:t>176</w:t>
            </w:r>
          </w:hyperlink>
        </w:p>
        <w:p>
          <w:pPr>
            <w:pStyle w:val="Contents2"/>
            <w:tabs>
              <w:tab w:val="clear" w:pos="8743"/>
              <w:tab w:val="right" w:pos="9026" w:leader="dot"/>
            </w:tabs>
            <w:rPr/>
          </w:pPr>
          <w:hyperlink w:anchor="__RefHeading___Toc4768133_211673320">
            <w:r>
              <w:rPr>
                <w:webHidden/>
                <w:rStyle w:val="IndexLink"/>
                <w:rtl w:val="true"/>
              </w:rPr>
              <w:t>الباب الخامس</w:t>
            </w:r>
            <w:r>
              <w:rPr>
                <w:rStyle w:val="IndexLink"/>
                <w:rtl w:val="true"/>
              </w:rPr>
              <w:t xml:space="preserve">: </w:t>
            </w:r>
            <w:r>
              <w:rPr>
                <w:rStyle w:val="IndexLink"/>
                <w:rtl w:val="true"/>
              </w:rPr>
              <w:t>في تقرير كون الزيارة قُرْبَةً</w:t>
            </w:r>
            <w:r>
              <w:rPr>
                <w:rStyle w:val="IndexLink"/>
                <w:rtl w:val="true"/>
              </w:rPr>
              <w:tab/>
            </w:r>
            <w:r>
              <w:rPr>
                <w:rStyle w:val="IndexLink"/>
              </w:rPr>
              <w:t>178</w:t>
            </w:r>
          </w:hyperlink>
        </w:p>
        <w:p>
          <w:pPr>
            <w:pStyle w:val="Contents3"/>
            <w:tabs>
              <w:tab w:val="clear" w:pos="8459"/>
              <w:tab w:val="right" w:pos="9026" w:leader="dot"/>
            </w:tabs>
            <w:rPr/>
          </w:pPr>
          <w:hyperlink w:anchor="__RefHeading___Toc4768135_21167332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4768137_211673320">
            <w:r>
              <w:rPr>
                <w:webHidden/>
                <w:rStyle w:val="IndexLink"/>
                <w:rtl w:val="true"/>
              </w:rPr>
              <w:t>أما الكتاب العزيز</w:t>
            </w:r>
            <w:r>
              <w:rPr>
                <w:rStyle w:val="IndexLink"/>
                <w:rtl w:val="true"/>
              </w:rPr>
              <w:tab/>
            </w:r>
            <w:r>
              <w:rPr>
                <w:rStyle w:val="IndexLink"/>
              </w:rPr>
              <w:t>179</w:t>
            </w:r>
          </w:hyperlink>
        </w:p>
        <w:p>
          <w:pPr>
            <w:pStyle w:val="Contents3"/>
            <w:tabs>
              <w:tab w:val="clear" w:pos="8459"/>
              <w:tab w:val="right" w:pos="9026" w:leader="dot"/>
            </w:tabs>
            <w:rPr/>
          </w:pPr>
          <w:hyperlink w:anchor="__RefHeading___Toc4768139_211673320">
            <w:r>
              <w:rPr>
                <w:webHidden/>
                <w:rStyle w:val="IndexLink"/>
                <w:rtl w:val="true"/>
              </w:rPr>
              <w:t>وأمّا السنّة</w:t>
            </w:r>
            <w:r>
              <w:rPr>
                <w:rStyle w:val="IndexLink"/>
                <w:rtl w:val="true"/>
              </w:rPr>
              <w:tab/>
            </w:r>
            <w:r>
              <w:rPr>
                <w:rStyle w:val="IndexLink"/>
              </w:rPr>
              <w:t>181</w:t>
            </w:r>
          </w:hyperlink>
        </w:p>
        <w:p>
          <w:pPr>
            <w:pStyle w:val="Contents3"/>
            <w:tabs>
              <w:tab w:val="clear" w:pos="8459"/>
              <w:tab w:val="right" w:pos="9026" w:leader="dot"/>
            </w:tabs>
            <w:rPr/>
          </w:pPr>
          <w:hyperlink w:anchor="__RefHeading___Toc4768141_211673320">
            <w:r>
              <w:rPr>
                <w:webHidden/>
                <w:rStyle w:val="IndexLink"/>
                <w:rtl w:val="true"/>
              </w:rPr>
              <w:t>وأمّا الإجماع</w:t>
            </w:r>
            <w:r>
              <w:rPr>
                <w:rStyle w:val="IndexLink"/>
                <w:rtl w:val="true"/>
              </w:rPr>
              <w:tab/>
            </w:r>
            <w:r>
              <w:rPr>
                <w:rStyle w:val="IndexLink"/>
              </w:rPr>
              <w:t>182</w:t>
            </w:r>
          </w:hyperlink>
        </w:p>
        <w:p>
          <w:pPr>
            <w:pStyle w:val="Contents3"/>
            <w:tabs>
              <w:tab w:val="clear" w:pos="8459"/>
              <w:tab w:val="right" w:pos="9026" w:leader="dot"/>
            </w:tabs>
            <w:rPr/>
          </w:pPr>
          <w:hyperlink w:anchor="__RefHeading___Toc4768143_211673320">
            <w:r>
              <w:rPr>
                <w:webHidden/>
                <w:rStyle w:val="IndexLink"/>
                <w:rtl w:val="true"/>
              </w:rPr>
              <w:t>زيارة النساء للقبور</w:t>
            </w:r>
            <w:r>
              <w:rPr>
                <w:rStyle w:val="IndexLink"/>
                <w:rtl w:val="true"/>
              </w:rPr>
              <w:tab/>
            </w:r>
            <w:r>
              <w:rPr>
                <w:rStyle w:val="IndexLink"/>
              </w:rPr>
              <w:t>184</w:t>
            </w:r>
          </w:hyperlink>
        </w:p>
        <w:p>
          <w:pPr>
            <w:pStyle w:val="Contents3"/>
            <w:tabs>
              <w:tab w:val="clear" w:pos="8459"/>
              <w:tab w:val="right" w:pos="9026" w:leader="dot"/>
            </w:tabs>
            <w:rPr/>
          </w:pPr>
          <w:hyperlink w:anchor="__RefHeading___Toc4768145_211673320">
            <w:r>
              <w:rPr>
                <w:webHidden/>
                <w:rStyle w:val="IndexLink"/>
                <w:rtl w:val="true"/>
              </w:rPr>
              <w:t>الاستدلال على استحباب زيارة النبيصلى الله عليه و آله و سلم بالقياس</w:t>
            </w:r>
            <w:r>
              <w:rPr>
                <w:rStyle w:val="IndexLink"/>
                <w:rtl w:val="true"/>
              </w:rPr>
              <w:tab/>
            </w:r>
            <w:r>
              <w:rPr>
                <w:rStyle w:val="IndexLink"/>
              </w:rPr>
              <w:t>185</w:t>
            </w:r>
          </w:hyperlink>
        </w:p>
        <w:p>
          <w:pPr>
            <w:pStyle w:val="Contents3"/>
            <w:tabs>
              <w:tab w:val="clear" w:pos="8459"/>
              <w:tab w:val="right" w:pos="9026" w:leader="dot"/>
            </w:tabs>
            <w:rPr/>
          </w:pPr>
          <w:hyperlink w:anchor="__RefHeading___Toc4768147_211673320">
            <w:r>
              <w:rPr>
                <w:webHidden/>
                <w:rStyle w:val="IndexLink"/>
                <w:rtl w:val="true"/>
              </w:rPr>
              <w:t>أقسام الزيارة</w:t>
            </w:r>
            <w:r>
              <w:rPr>
                <w:rStyle w:val="IndexLink"/>
                <w:rtl w:val="true"/>
              </w:rPr>
              <w:tab/>
            </w:r>
            <w:r>
              <w:rPr>
                <w:rStyle w:val="IndexLink"/>
              </w:rPr>
              <w:t>188</w:t>
            </w:r>
          </w:hyperlink>
        </w:p>
        <w:p>
          <w:pPr>
            <w:pStyle w:val="Contents3"/>
            <w:tabs>
              <w:tab w:val="clear" w:pos="8459"/>
              <w:tab w:val="right" w:pos="9026" w:leader="dot"/>
            </w:tabs>
            <w:rPr/>
          </w:pPr>
          <w:hyperlink w:anchor="__RefHeading___Toc4768149_211673320">
            <w:r>
              <w:rPr>
                <w:webHidden/>
                <w:rStyle w:val="IndexLink"/>
                <w:rtl w:val="true"/>
              </w:rPr>
              <w:t>اجتماع الأغراض الشرعية في زيارة النبي خير البرية</w:t>
            </w:r>
            <w:r>
              <w:rPr>
                <w:rStyle w:val="IndexLink"/>
                <w:rtl w:val="true"/>
              </w:rPr>
              <w:tab/>
            </w:r>
            <w:r>
              <w:rPr>
                <w:rStyle w:val="IndexLink"/>
              </w:rPr>
              <w:t>189</w:t>
            </w:r>
          </w:hyperlink>
        </w:p>
        <w:p>
          <w:pPr>
            <w:pStyle w:val="Contents3"/>
            <w:tabs>
              <w:tab w:val="clear" w:pos="8459"/>
              <w:tab w:val="right" w:pos="9026" w:leader="dot"/>
            </w:tabs>
            <w:rPr/>
          </w:pPr>
          <w:hyperlink w:anchor="__RefHeading___Toc4768151_211673320">
            <w:r>
              <w:rPr>
                <w:webHidden/>
                <w:rStyle w:val="IndexLink"/>
                <w:rtl w:val="true"/>
              </w:rPr>
              <w:t>جهة القربة في زيارة القبور</w:t>
            </w:r>
            <w:r>
              <w:rPr>
                <w:rStyle w:val="IndexLink"/>
                <w:rtl w:val="true"/>
              </w:rPr>
              <w:tab/>
            </w:r>
            <w:r>
              <w:rPr>
                <w:rStyle w:val="IndexLink"/>
              </w:rPr>
              <w:t>192</w:t>
            </w:r>
          </w:hyperlink>
        </w:p>
        <w:p>
          <w:pPr>
            <w:pStyle w:val="Contents3"/>
            <w:tabs>
              <w:tab w:val="clear" w:pos="8459"/>
              <w:tab w:val="right" w:pos="9026" w:leader="dot"/>
            </w:tabs>
            <w:rPr/>
          </w:pPr>
          <w:hyperlink w:anchor="__RefHeading___Toc4768153_211673320">
            <w:r>
              <w:rPr>
                <w:webHidden/>
                <w:rStyle w:val="IndexLink"/>
                <w:rtl w:val="true"/>
              </w:rPr>
              <w:t>زيارة قبر النبي صلى الله عليه و آله و سلم قربة</w:t>
            </w:r>
            <w:r>
              <w:rPr>
                <w:rStyle w:val="IndexLink"/>
                <w:rtl w:val="true"/>
              </w:rPr>
              <w:tab/>
            </w:r>
            <w:r>
              <w:rPr>
                <w:rStyle w:val="IndexLink"/>
              </w:rPr>
              <w:t>198</w:t>
            </w:r>
          </w:hyperlink>
        </w:p>
        <w:p>
          <w:pPr>
            <w:pStyle w:val="Contents2"/>
            <w:tabs>
              <w:tab w:val="clear" w:pos="8743"/>
              <w:tab w:val="right" w:pos="9026" w:leader="dot"/>
            </w:tabs>
            <w:rPr/>
          </w:pPr>
          <w:hyperlink w:anchor="__RefHeading___Toc4768155_211673320">
            <w:r>
              <w:rPr>
                <w:webHidden/>
                <w:rStyle w:val="IndexLink"/>
                <w:rtl w:val="true"/>
              </w:rPr>
              <w:t>الباب السادس</w:t>
            </w:r>
            <w:r>
              <w:rPr>
                <w:rStyle w:val="IndexLink"/>
                <w:rtl w:val="true"/>
              </w:rPr>
              <w:t xml:space="preserve">: </w:t>
            </w:r>
            <w:r>
              <w:rPr>
                <w:rStyle w:val="IndexLink"/>
                <w:rtl w:val="true"/>
              </w:rPr>
              <w:t>في كون السفر إلى زيارته صلى الله عليه و آله و سلم قربة</w:t>
            </w:r>
            <w:r>
              <w:rPr>
                <w:rStyle w:val="IndexLink"/>
                <w:rtl w:val="true"/>
              </w:rPr>
              <w:tab/>
            </w:r>
            <w:r>
              <w:rPr>
                <w:rStyle w:val="IndexLink"/>
              </w:rPr>
              <w:t>204</w:t>
            </w:r>
          </w:hyperlink>
        </w:p>
        <w:p>
          <w:pPr>
            <w:pStyle w:val="Contents3"/>
            <w:tabs>
              <w:tab w:val="clear" w:pos="8459"/>
              <w:tab w:val="right" w:pos="9026" w:leader="dot"/>
            </w:tabs>
            <w:rPr/>
          </w:pPr>
          <w:hyperlink w:anchor="__RefHeading___Toc4768157_211673320">
            <w:r>
              <w:rPr>
                <w:webHidden/>
                <w:rStyle w:val="IndexLink"/>
                <w:rtl w:val="true"/>
              </w:rPr>
              <w:t>وذلك من وجوه</w:t>
            </w:r>
            <w:r>
              <w:rPr>
                <w:rStyle w:val="IndexLink"/>
                <w:rtl w:val="true"/>
              </w:rPr>
              <w:t xml:space="preserve">: </w:t>
            </w:r>
            <w:r>
              <w:rPr>
                <w:rStyle w:val="IndexLink"/>
                <w:rtl w:val="true"/>
              </w:rPr>
              <w:t>أحدها</w:t>
            </w:r>
            <w:r>
              <w:rPr>
                <w:rStyle w:val="IndexLink"/>
                <w:rtl w:val="true"/>
              </w:rPr>
              <w:t xml:space="preserve">: </w:t>
            </w:r>
            <w:r>
              <w:rPr>
                <w:rStyle w:val="IndexLink"/>
                <w:rtl w:val="true"/>
              </w:rPr>
              <w:t>الكتاب العزيز</w:t>
            </w:r>
            <w:r>
              <w:rPr>
                <w:rStyle w:val="IndexLink"/>
                <w:rtl w:val="true"/>
              </w:rPr>
              <w:t>:</w:t>
              <w:tab/>
            </w:r>
            <w:r>
              <w:rPr>
                <w:rStyle w:val="IndexLink"/>
              </w:rPr>
              <w:t>204</w:t>
            </w:r>
          </w:hyperlink>
        </w:p>
        <w:p>
          <w:pPr>
            <w:pStyle w:val="Contents3"/>
            <w:tabs>
              <w:tab w:val="clear" w:pos="8459"/>
              <w:tab w:val="right" w:pos="9026" w:leader="dot"/>
            </w:tabs>
            <w:rPr/>
          </w:pPr>
          <w:hyperlink w:anchor="__RefHeading___Toc4768159_211673320">
            <w:r>
              <w:rPr>
                <w:webHidden/>
                <w:rStyle w:val="IndexLink"/>
                <w:rtl w:val="true"/>
              </w:rPr>
              <w:t>الثاني</w:t>
            </w:r>
            <w:r>
              <w:rPr>
                <w:rStyle w:val="IndexLink"/>
                <w:rtl w:val="true"/>
              </w:rPr>
              <w:t xml:space="preserve">: </w:t>
            </w:r>
            <w:r>
              <w:rPr>
                <w:rStyle w:val="IndexLink"/>
                <w:rtl w:val="true"/>
              </w:rPr>
              <w:t>السنّة</w:t>
            </w:r>
            <w:r>
              <w:rPr>
                <w:rStyle w:val="IndexLink"/>
                <w:rtl w:val="true"/>
              </w:rPr>
              <w:t>:</w:t>
              <w:tab/>
            </w:r>
            <w:r>
              <w:rPr>
                <w:rStyle w:val="IndexLink"/>
              </w:rPr>
              <w:t>204</w:t>
            </w:r>
          </w:hyperlink>
        </w:p>
        <w:p>
          <w:pPr>
            <w:pStyle w:val="Contents3"/>
            <w:tabs>
              <w:tab w:val="clear" w:pos="8459"/>
              <w:tab w:val="right" w:pos="9026" w:leader="dot"/>
            </w:tabs>
            <w:rPr/>
          </w:pPr>
          <w:hyperlink w:anchor="__RefHeading___Toc4768161_211673320">
            <w:r>
              <w:rPr>
                <w:webHidden/>
                <w:rStyle w:val="IndexLink"/>
                <w:rtl w:val="true"/>
              </w:rPr>
              <w:t>والثالث</w:t>
            </w:r>
            <w:r>
              <w:rPr>
                <w:rStyle w:val="IndexLink"/>
                <w:rtl w:val="true"/>
              </w:rPr>
              <w:t xml:space="preserve">: </w:t>
            </w:r>
            <w:r>
              <w:rPr>
                <w:rStyle w:val="IndexLink"/>
                <w:rtl w:val="true"/>
              </w:rPr>
              <w:t>من السنّة أيضاً</w:t>
            </w:r>
            <w:r>
              <w:rPr>
                <w:rStyle w:val="IndexLink"/>
                <w:rtl w:val="true"/>
              </w:rPr>
              <w:t>:</w:t>
              <w:tab/>
            </w:r>
            <w:r>
              <w:rPr>
                <w:rStyle w:val="IndexLink"/>
              </w:rPr>
              <w:t>205</w:t>
            </w:r>
          </w:hyperlink>
        </w:p>
        <w:p>
          <w:pPr>
            <w:pStyle w:val="Contents3"/>
            <w:tabs>
              <w:tab w:val="clear" w:pos="8459"/>
              <w:tab w:val="right" w:pos="9026" w:leader="dot"/>
            </w:tabs>
            <w:rPr/>
          </w:pPr>
          <w:hyperlink w:anchor="__RefHeading___Toc4768163_211673320">
            <w:r>
              <w:rPr>
                <w:webHidden/>
                <w:rStyle w:val="IndexLink"/>
                <w:rtl w:val="true"/>
              </w:rPr>
              <w:t>الرابع</w:t>
            </w:r>
            <w:r>
              <w:rPr>
                <w:rStyle w:val="IndexLink"/>
                <w:rtl w:val="true"/>
              </w:rPr>
              <w:t xml:space="preserve">: </w:t>
            </w:r>
            <w:r>
              <w:rPr>
                <w:rStyle w:val="IndexLink"/>
                <w:rtl w:val="true"/>
              </w:rPr>
              <w:t>الإجماع</w:t>
            </w:r>
            <w:r>
              <w:rPr>
                <w:rStyle w:val="IndexLink"/>
                <w:rtl w:val="true"/>
              </w:rPr>
              <w:t>:</w:t>
              <w:tab/>
            </w:r>
            <w:r>
              <w:rPr>
                <w:rStyle w:val="IndexLink"/>
              </w:rPr>
              <w:t>206</w:t>
            </w:r>
          </w:hyperlink>
        </w:p>
        <w:p>
          <w:pPr>
            <w:pStyle w:val="Contents3"/>
            <w:tabs>
              <w:tab w:val="clear" w:pos="8459"/>
              <w:tab w:val="right" w:pos="9026" w:leader="dot"/>
            </w:tabs>
            <w:rPr/>
          </w:pPr>
          <w:hyperlink w:anchor="__RefHeading___Toc4768165_211673320">
            <w:r>
              <w:rPr>
                <w:webHidden/>
                <w:rStyle w:val="IndexLink"/>
                <w:rtl w:val="true"/>
              </w:rPr>
              <w:t>ونبدأ أوّلًا بالكلام على كون هذا السفر مأموراً به أمرَ ندبٍ</w:t>
            </w:r>
            <w:r>
              <w:rPr>
                <w:rStyle w:val="IndexLink"/>
                <w:rtl w:val="true"/>
              </w:rPr>
              <w:t>:</w:t>
              <w:tab/>
            </w:r>
            <w:r>
              <w:rPr>
                <w:rStyle w:val="IndexLink"/>
              </w:rPr>
              <w:t>215</w:t>
            </w:r>
          </w:hyperlink>
        </w:p>
        <w:p>
          <w:pPr>
            <w:pStyle w:val="Contents3"/>
            <w:tabs>
              <w:tab w:val="clear" w:pos="8459"/>
              <w:tab w:val="right" w:pos="9026" w:leader="dot"/>
            </w:tabs>
            <w:rPr/>
          </w:pPr>
          <w:hyperlink w:anchor="__RefHeading___Toc4768167_211673320">
            <w:r>
              <w:rPr>
                <w:webHidden/>
                <w:rStyle w:val="IndexLink"/>
                <w:rtl w:val="true"/>
              </w:rPr>
              <w:t>بين المقدمة و الوسيلة</w:t>
            </w:r>
            <w:r>
              <w:rPr>
                <w:rStyle w:val="IndexLink"/>
                <w:rtl w:val="true"/>
              </w:rPr>
              <w:tab/>
            </w:r>
            <w:r>
              <w:rPr>
                <w:rStyle w:val="IndexLink"/>
              </w:rPr>
              <w:t>216</w:t>
            </w:r>
          </w:hyperlink>
        </w:p>
        <w:p>
          <w:pPr>
            <w:pStyle w:val="Contents3"/>
            <w:tabs>
              <w:tab w:val="clear" w:pos="8459"/>
              <w:tab w:val="right" w:pos="9026" w:leader="dot"/>
            </w:tabs>
            <w:rPr/>
          </w:pPr>
          <w:hyperlink w:anchor="__RefHeading___Toc4768169_211673320">
            <w:r>
              <w:rPr>
                <w:webHidden/>
                <w:rStyle w:val="IndexLink"/>
                <w:rtl w:val="true"/>
              </w:rPr>
              <w:t>اعتبارات السفر في مسألة الزيارة</w:t>
            </w:r>
            <w:r>
              <w:rPr>
                <w:rStyle w:val="IndexLink"/>
                <w:rtl w:val="true"/>
              </w:rPr>
              <w:tab/>
            </w:r>
            <w:r>
              <w:rPr>
                <w:rStyle w:val="IndexLink"/>
              </w:rPr>
              <w:t>218</w:t>
            </w:r>
          </w:hyperlink>
        </w:p>
        <w:p>
          <w:pPr>
            <w:pStyle w:val="Contents2"/>
            <w:tabs>
              <w:tab w:val="clear" w:pos="8743"/>
              <w:tab w:val="right" w:pos="9026" w:leader="dot"/>
            </w:tabs>
            <w:rPr/>
          </w:pPr>
          <w:hyperlink w:anchor="__RefHeading___Toc4768171_211673320">
            <w:r>
              <w:rPr>
                <w:webHidden/>
                <w:rStyle w:val="IndexLink"/>
                <w:rtl w:val="true"/>
              </w:rPr>
              <w:t>الباب السابع</w:t>
            </w:r>
            <w:r>
              <w:rPr>
                <w:rStyle w:val="IndexLink"/>
                <w:rtl w:val="true"/>
              </w:rPr>
              <w:t xml:space="preserve">: </w:t>
            </w:r>
            <w:r>
              <w:rPr>
                <w:rStyle w:val="IndexLink"/>
                <w:rtl w:val="true"/>
              </w:rPr>
              <w:t>في دفع شُبَهِ الخَصْم وتتبُّع كلماتِهِ</w:t>
            </w:r>
            <w:r>
              <w:rPr>
                <w:rStyle w:val="IndexLink"/>
                <w:rtl w:val="true"/>
              </w:rPr>
              <w:tab/>
            </w:r>
            <w:r>
              <w:rPr>
                <w:rStyle w:val="IndexLink"/>
              </w:rPr>
              <w:t>226</w:t>
            </w:r>
          </w:hyperlink>
        </w:p>
        <w:p>
          <w:pPr>
            <w:pStyle w:val="Contents3"/>
            <w:tabs>
              <w:tab w:val="clear" w:pos="8459"/>
              <w:tab w:val="right" w:pos="9026" w:leader="dot"/>
            </w:tabs>
            <w:rPr/>
          </w:pPr>
          <w:hyperlink w:anchor="__RefHeading___Toc4768173_211673320">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4768175_211673320">
            <w:r>
              <w:rPr>
                <w:webHidden/>
                <w:rStyle w:val="IndexLink"/>
                <w:rtl w:val="true"/>
              </w:rPr>
              <w:t>وفيه فصلان</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شبهه وله ثلاث شبه</w:t>
            </w:r>
            <w:r>
              <w:rPr>
                <w:rStyle w:val="IndexLink"/>
                <w:rtl w:val="true"/>
              </w:rPr>
              <w:t>:</w:t>
              <w:tab/>
            </w:r>
            <w:r>
              <w:rPr>
                <w:rStyle w:val="IndexLink"/>
              </w:rPr>
              <w:t>227</w:t>
            </w:r>
          </w:hyperlink>
        </w:p>
        <w:p>
          <w:pPr>
            <w:pStyle w:val="Contents3"/>
            <w:tabs>
              <w:tab w:val="clear" w:pos="8459"/>
              <w:tab w:val="right" w:pos="9026" w:leader="dot"/>
            </w:tabs>
            <w:rPr/>
          </w:pPr>
          <w:hyperlink w:anchor="__RefHeading___Toc4768177_211673320">
            <w:r>
              <w:rPr>
                <w:webHidden/>
                <w:rStyle w:val="IndexLink"/>
                <w:rtl w:val="true"/>
              </w:rPr>
              <w:t>الشبهة الاولى حديث</w:t>
            </w:r>
            <w:r>
              <w:rPr>
                <w:rStyle w:val="IndexLink"/>
                <w:rtl w:val="true"/>
              </w:rPr>
              <w:t>: «</w:t>
            </w:r>
            <w:r>
              <w:rPr>
                <w:rStyle w:val="IndexLink"/>
                <w:rtl w:val="true"/>
              </w:rPr>
              <w:t xml:space="preserve">لا تشدّ الرحال </w:t>
            </w:r>
            <w:r>
              <w:rPr>
                <w:rStyle w:val="IndexLink"/>
                <w:rtl w:val="true"/>
              </w:rPr>
              <w:t xml:space="preserve">...» </w:t>
            </w:r>
            <w:r>
              <w:rPr>
                <w:rStyle w:val="IndexLink"/>
                <w:rtl w:val="true"/>
              </w:rPr>
              <w:t>ألفاظه ومصادرها</w:t>
            </w:r>
            <w:r>
              <w:rPr>
                <w:rStyle w:val="IndexLink"/>
                <w:rtl w:val="true"/>
              </w:rPr>
              <w:tab/>
            </w:r>
            <w:r>
              <w:rPr>
                <w:rStyle w:val="IndexLink"/>
              </w:rPr>
              <w:t>227</w:t>
            </w:r>
          </w:hyperlink>
        </w:p>
        <w:p>
          <w:pPr>
            <w:pStyle w:val="Contents3"/>
            <w:tabs>
              <w:tab w:val="clear" w:pos="8459"/>
              <w:tab w:val="right" w:pos="9026" w:leader="dot"/>
            </w:tabs>
            <w:rPr/>
          </w:pPr>
          <w:hyperlink w:anchor="__RefHeading___Toc4768179_211673320">
            <w:r>
              <w:rPr>
                <w:webHidden/>
                <w:rStyle w:val="IndexLink"/>
                <w:rtl w:val="true"/>
              </w:rPr>
              <w:t>دلالة الأحاديث ومعناها</w:t>
            </w:r>
            <w:r>
              <w:rPr>
                <w:rStyle w:val="IndexLink"/>
                <w:rtl w:val="true"/>
              </w:rPr>
              <w:tab/>
            </w:r>
            <w:r>
              <w:rPr>
                <w:rStyle w:val="IndexLink"/>
              </w:rPr>
              <w:t>228</w:t>
            </w:r>
          </w:hyperlink>
        </w:p>
        <w:p>
          <w:pPr>
            <w:pStyle w:val="Contents3"/>
            <w:tabs>
              <w:tab w:val="clear" w:pos="8459"/>
              <w:tab w:val="right" w:pos="9026" w:leader="dot"/>
            </w:tabs>
            <w:rPr/>
          </w:pPr>
          <w:hyperlink w:anchor="__RefHeading___Toc4768181_211673320">
            <w:r>
              <w:rPr>
                <w:webHidden/>
                <w:rStyle w:val="IndexLink"/>
                <w:rtl w:val="true"/>
              </w:rPr>
              <w:t>محط البحث عند الفقهاء</w:t>
            </w:r>
            <w:r>
              <w:rPr>
                <w:rStyle w:val="IndexLink"/>
                <w:rtl w:val="true"/>
              </w:rPr>
              <w:tab/>
            </w:r>
            <w:r>
              <w:rPr>
                <w:rStyle w:val="IndexLink"/>
              </w:rPr>
              <w:t>231</w:t>
            </w:r>
          </w:hyperlink>
        </w:p>
        <w:p>
          <w:pPr>
            <w:pStyle w:val="Contents3"/>
            <w:tabs>
              <w:tab w:val="clear" w:pos="8459"/>
              <w:tab w:val="right" w:pos="9026" w:leader="dot"/>
            </w:tabs>
            <w:rPr/>
          </w:pPr>
          <w:hyperlink w:anchor="__RefHeading___Toc4768183_211673320">
            <w:r>
              <w:rPr>
                <w:webHidden/>
                <w:rStyle w:val="IndexLink"/>
                <w:rtl w:val="true"/>
              </w:rPr>
              <w:t>عنوان المسألة في كتب الفقه</w:t>
            </w:r>
            <w:r>
              <w:rPr>
                <w:rStyle w:val="IndexLink"/>
                <w:rtl w:val="true"/>
              </w:rPr>
              <w:tab/>
            </w:r>
            <w:r>
              <w:rPr>
                <w:rStyle w:val="IndexLink"/>
              </w:rPr>
              <w:t>235</w:t>
            </w:r>
          </w:hyperlink>
        </w:p>
        <w:p>
          <w:pPr>
            <w:pStyle w:val="Contents3"/>
            <w:tabs>
              <w:tab w:val="clear" w:pos="8459"/>
              <w:tab w:val="right" w:pos="9026" w:leader="dot"/>
            </w:tabs>
            <w:rPr/>
          </w:pPr>
          <w:hyperlink w:anchor="__RefHeading___Toc4768185_211673320">
            <w:r>
              <w:rPr>
                <w:webHidden/>
                <w:rStyle w:val="IndexLink"/>
                <w:rtl w:val="true"/>
              </w:rPr>
              <w:t>فتاوى مُخْتَلقَة مزوّرة باسم علماء بغداد</w:t>
            </w:r>
            <w:r>
              <w:rPr>
                <w:rStyle w:val="IndexLink"/>
                <w:rtl w:val="true"/>
              </w:rPr>
              <w:tab/>
            </w:r>
            <w:r>
              <w:rPr>
                <w:rStyle w:val="IndexLink"/>
              </w:rPr>
              <w:t>238</w:t>
            </w:r>
          </w:hyperlink>
        </w:p>
        <w:p>
          <w:pPr>
            <w:pStyle w:val="Contents3"/>
            <w:tabs>
              <w:tab w:val="clear" w:pos="8459"/>
              <w:tab w:val="right" w:pos="9026" w:leader="dot"/>
            </w:tabs>
            <w:rPr/>
          </w:pPr>
          <w:hyperlink w:anchor="__RefHeading___Toc4768187_211673320">
            <w:r>
              <w:rPr>
                <w:webHidden/>
                <w:rStyle w:val="IndexLink"/>
                <w:rtl w:val="true"/>
              </w:rPr>
              <w:t>ابن تيميّة يمنع الزيارة مطلقاً، لا شدّ الرحل إليها فقط</w:t>
            </w:r>
            <w:r>
              <w:rPr>
                <w:rStyle w:val="IndexLink"/>
                <w:rtl w:val="true"/>
              </w:rPr>
              <w:tab/>
            </w:r>
            <w:r>
              <w:rPr>
                <w:rStyle w:val="IndexLink"/>
              </w:rPr>
              <w:t>240</w:t>
            </w:r>
          </w:hyperlink>
        </w:p>
        <w:p>
          <w:pPr>
            <w:pStyle w:val="Contents3"/>
            <w:tabs>
              <w:tab w:val="clear" w:pos="8459"/>
              <w:tab w:val="right" w:pos="9026" w:leader="dot"/>
            </w:tabs>
            <w:rPr/>
          </w:pPr>
          <w:hyperlink w:anchor="__RefHeading___Toc4768189_211673320">
            <w:r>
              <w:rPr>
                <w:webHidden/>
                <w:rStyle w:val="IndexLink"/>
                <w:rtl w:val="true"/>
              </w:rPr>
              <w:t>نصّ فتوى قديمة لابن تيمية</w:t>
            </w:r>
            <w:r>
              <w:rPr>
                <w:rStyle w:val="IndexLink"/>
                <w:rtl w:val="true"/>
              </w:rPr>
              <w:tab/>
            </w:r>
            <w:r>
              <w:rPr>
                <w:rStyle w:val="IndexLink"/>
              </w:rPr>
              <w:t>241</w:t>
            </w:r>
          </w:hyperlink>
        </w:p>
        <w:p>
          <w:pPr>
            <w:pStyle w:val="Contents3"/>
            <w:tabs>
              <w:tab w:val="clear" w:pos="8459"/>
              <w:tab w:val="right" w:pos="9026" w:leader="dot"/>
            </w:tabs>
            <w:rPr/>
          </w:pPr>
          <w:hyperlink w:anchor="__RefHeading___Toc4768191_211673320">
            <w:r>
              <w:rPr>
                <w:webHidden/>
                <w:rStyle w:val="IndexLink"/>
                <w:rtl w:val="true"/>
              </w:rPr>
              <w:t>مشروعية الزيارة</w:t>
            </w:r>
            <w:r>
              <w:rPr>
                <w:rStyle w:val="IndexLink"/>
                <w:rtl w:val="true"/>
              </w:rPr>
              <w:tab/>
            </w:r>
            <w:r>
              <w:rPr>
                <w:rStyle w:val="IndexLink"/>
              </w:rPr>
              <w:t>245</w:t>
            </w:r>
          </w:hyperlink>
        </w:p>
        <w:p>
          <w:pPr>
            <w:pStyle w:val="Contents3"/>
            <w:tabs>
              <w:tab w:val="clear" w:pos="8459"/>
              <w:tab w:val="right" w:pos="9026" w:leader="dot"/>
            </w:tabs>
            <w:rPr/>
          </w:pPr>
          <w:hyperlink w:anchor="__RefHeading___Toc4768193_211673320">
            <w:r>
              <w:rPr>
                <w:webHidden/>
                <w:rStyle w:val="IndexLink"/>
                <w:rtl w:val="true"/>
              </w:rPr>
              <w:t>القبور والشرك</w:t>
            </w:r>
            <w:r>
              <w:rPr>
                <w:rStyle w:val="IndexLink"/>
                <w:rtl w:val="true"/>
              </w:rPr>
              <w:tab/>
            </w:r>
            <w:r>
              <w:rPr>
                <w:rStyle w:val="IndexLink"/>
              </w:rPr>
              <w:t>251</w:t>
            </w:r>
          </w:hyperlink>
        </w:p>
        <w:p>
          <w:pPr>
            <w:pStyle w:val="Contents3"/>
            <w:tabs>
              <w:tab w:val="clear" w:pos="8459"/>
              <w:tab w:val="right" w:pos="9026" w:leader="dot"/>
            </w:tabs>
            <w:rPr/>
          </w:pPr>
          <w:hyperlink w:anchor="__RefHeading___Toc4768195_211673320">
            <w:r>
              <w:rPr>
                <w:webHidden/>
                <w:rStyle w:val="IndexLink"/>
                <w:rtl w:val="true"/>
              </w:rPr>
              <w:t>الفصل الثاني</w:t>
            </w:r>
            <w:r>
              <w:rPr>
                <w:rStyle w:val="IndexLink"/>
                <w:rtl w:val="true"/>
              </w:rPr>
              <w:t xml:space="preserve">: </w:t>
            </w:r>
            <w:r>
              <w:rPr>
                <w:rStyle w:val="IndexLink"/>
                <w:rtl w:val="true"/>
              </w:rPr>
              <w:t>في تتبّع كلماته</w:t>
            </w:r>
            <w:r>
              <w:rPr>
                <w:rStyle w:val="IndexLink"/>
                <w:rtl w:val="true"/>
              </w:rPr>
              <w:tab/>
            </w:r>
            <w:r>
              <w:rPr>
                <w:rStyle w:val="IndexLink"/>
              </w:rPr>
              <w:t>255</w:t>
            </w:r>
          </w:hyperlink>
        </w:p>
        <w:p>
          <w:pPr>
            <w:pStyle w:val="Contents3"/>
            <w:tabs>
              <w:tab w:val="clear" w:pos="8459"/>
              <w:tab w:val="right" w:pos="9026" w:leader="dot"/>
            </w:tabs>
            <w:rPr/>
          </w:pPr>
          <w:hyperlink w:anchor="__RefHeading___Toc4768197_211673320">
            <w:r>
              <w:rPr>
                <w:webHidden/>
                <w:rStyle w:val="IndexLink"/>
                <w:rtl w:val="true"/>
              </w:rPr>
              <w:t>صورة فتوى ابن تيميّة التي استنكرها علماء الملّة الإسلاميّة</w:t>
            </w:r>
            <w:r>
              <w:rPr>
                <w:rStyle w:val="IndexLink"/>
                <w:rtl w:val="true"/>
              </w:rPr>
              <w:tab/>
            </w:r>
            <w:r>
              <w:rPr>
                <w:rStyle w:val="IndexLink"/>
              </w:rPr>
              <w:t>256</w:t>
            </w:r>
          </w:hyperlink>
        </w:p>
        <w:p>
          <w:pPr>
            <w:pStyle w:val="Contents3"/>
            <w:tabs>
              <w:tab w:val="clear" w:pos="8459"/>
              <w:tab w:val="right" w:pos="9026" w:leader="dot"/>
            </w:tabs>
            <w:rPr/>
          </w:pPr>
          <w:hyperlink w:anchor="__RefHeading___Toc4768199_211673320">
            <w:r>
              <w:rPr>
                <w:webHidden/>
                <w:rStyle w:val="IndexLink"/>
                <w:rtl w:val="true"/>
              </w:rPr>
              <w:t>الردّ على فتوى ابن تيميّة</w:t>
            </w:r>
            <w:r>
              <w:rPr>
                <w:rStyle w:val="IndexLink"/>
                <w:rtl w:val="true"/>
              </w:rPr>
              <w:tab/>
            </w:r>
            <w:r>
              <w:rPr>
                <w:rStyle w:val="IndexLink"/>
              </w:rPr>
              <w:t>264</w:t>
            </w:r>
          </w:hyperlink>
        </w:p>
        <w:p>
          <w:pPr>
            <w:pStyle w:val="Contents2"/>
            <w:tabs>
              <w:tab w:val="clear" w:pos="8743"/>
              <w:tab w:val="right" w:pos="9026" w:leader="dot"/>
            </w:tabs>
            <w:rPr/>
          </w:pPr>
          <w:hyperlink w:anchor="__RefHeading___Toc4768201_211673320">
            <w:r>
              <w:rPr>
                <w:webHidden/>
                <w:rStyle w:val="IndexLink"/>
                <w:rtl w:val="true"/>
              </w:rPr>
              <w:t>الباب الثامن</w:t>
            </w:r>
            <w:r>
              <w:rPr>
                <w:rStyle w:val="IndexLink"/>
                <w:rtl w:val="true"/>
              </w:rPr>
              <w:t xml:space="preserve">: </w:t>
            </w:r>
            <w:r>
              <w:rPr>
                <w:rStyle w:val="IndexLink"/>
                <w:rtl w:val="true"/>
              </w:rPr>
              <w:t>في التوسّل، والاستغاثة، والتشفّع بالنبيّصلى الله عليه و آله و سلم</w:t>
            </w:r>
            <w:r>
              <w:rPr>
                <w:rStyle w:val="IndexLink"/>
                <w:rtl w:val="true"/>
              </w:rPr>
              <w:tab/>
            </w:r>
            <w:r>
              <w:rPr>
                <w:rStyle w:val="IndexLink"/>
              </w:rPr>
              <w:t>285</w:t>
            </w:r>
          </w:hyperlink>
        </w:p>
        <w:p>
          <w:pPr>
            <w:pStyle w:val="Contents3"/>
            <w:tabs>
              <w:tab w:val="clear" w:pos="8459"/>
              <w:tab w:val="right" w:pos="9026" w:leader="dot"/>
            </w:tabs>
            <w:rPr/>
          </w:pPr>
          <w:hyperlink w:anchor="__RefHeading___Toc4768203_211673320">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4768205_211673320">
            <w:r>
              <w:rPr>
                <w:webHidden/>
                <w:rStyle w:val="IndexLink"/>
                <w:rtl w:val="true"/>
              </w:rPr>
              <w:t>النوع الأوّل</w:t>
            </w:r>
            <w:r>
              <w:rPr>
                <w:rStyle w:val="IndexLink"/>
                <w:rtl w:val="true"/>
              </w:rPr>
              <w:t xml:space="preserve">: </w:t>
            </w:r>
            <w:r>
              <w:rPr>
                <w:rStyle w:val="IndexLink"/>
                <w:rtl w:val="true"/>
              </w:rPr>
              <w:t>أن يتوسّل به؛ بمعنى أنّ طالب الحاجة يسأل اللَّه تعالى به، أو بجاهه، أو ببركته</w:t>
            </w:r>
            <w:r>
              <w:rPr>
                <w:rStyle w:val="IndexLink"/>
                <w:rtl w:val="true"/>
              </w:rPr>
              <w:t>.</w:t>
              <w:tab/>
            </w:r>
            <w:r>
              <w:rPr>
                <w:rStyle w:val="IndexLink"/>
              </w:rPr>
              <w:t>287</w:t>
            </w:r>
          </w:hyperlink>
        </w:p>
        <w:p>
          <w:pPr>
            <w:pStyle w:val="Contents4"/>
            <w:tabs>
              <w:tab w:val="clear" w:pos="8176"/>
              <w:tab w:val="right" w:pos="9026" w:leader="dot"/>
            </w:tabs>
            <w:rPr/>
          </w:pPr>
          <w:hyperlink w:anchor="__RefHeading___Toc4768207_2116733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4768209_211673320">
            <w:r>
              <w:rPr>
                <w:webHidden/>
                <w:rStyle w:val="IndexLink"/>
                <w:rtl w:val="true"/>
              </w:rPr>
              <w:t>حديث توسّل آدم عليه السلام بالنبيصلى الله عليه و آله و سلم</w:t>
            </w:r>
            <w:r>
              <w:rPr>
                <w:rStyle w:val="IndexLink"/>
                <w:rtl w:val="true"/>
              </w:rPr>
              <w:tab/>
            </w:r>
            <w:r>
              <w:rPr>
                <w:rStyle w:val="IndexLink"/>
              </w:rPr>
              <w:t>287</w:t>
            </w:r>
          </w:hyperlink>
        </w:p>
        <w:p>
          <w:pPr>
            <w:pStyle w:val="Contents4"/>
            <w:tabs>
              <w:tab w:val="clear" w:pos="8176"/>
              <w:tab w:val="right" w:pos="9026" w:leader="dot"/>
            </w:tabs>
            <w:rPr/>
          </w:pPr>
          <w:hyperlink w:anchor="__RefHeading___Toc4768211_211673320">
            <w:r>
              <w:rPr>
                <w:webHidden/>
                <w:rStyle w:val="IndexLink"/>
                <w:rtl w:val="true"/>
              </w:rPr>
              <w:t>توسّل عيسى عليه السلام بالنبي صلى الله عليه و آله و سلم</w:t>
            </w:r>
            <w:r>
              <w:rPr>
                <w:rStyle w:val="IndexLink"/>
                <w:rtl w:val="true"/>
              </w:rPr>
              <w:tab/>
            </w:r>
            <w:r>
              <w:rPr>
                <w:rStyle w:val="IndexLink"/>
              </w:rPr>
              <w:t>289</w:t>
            </w:r>
          </w:hyperlink>
        </w:p>
        <w:p>
          <w:pPr>
            <w:pStyle w:val="Contents4"/>
            <w:tabs>
              <w:tab w:val="clear" w:pos="8176"/>
              <w:tab w:val="right" w:pos="9026" w:leader="dot"/>
            </w:tabs>
            <w:rPr/>
          </w:pPr>
          <w:hyperlink w:anchor="__RefHeading___Toc4768213_211673320">
            <w:r>
              <w:rPr>
                <w:webHidden/>
                <w:rStyle w:val="IndexLink"/>
                <w:rtl w:val="true"/>
              </w:rPr>
              <w:t>توسّل نوح وإبراهيم وسائر الأنبياء بنبيّناصلى الله عليه و آله و سلم</w:t>
            </w:r>
            <w:r>
              <w:rPr>
                <w:rStyle w:val="IndexLink"/>
                <w:rtl w:val="true"/>
              </w:rPr>
              <w:tab/>
            </w:r>
            <w:r>
              <w:rPr>
                <w:rStyle w:val="IndexLink"/>
              </w:rPr>
              <w:t>290</w:t>
            </w:r>
          </w:hyperlink>
        </w:p>
        <w:p>
          <w:pPr>
            <w:pStyle w:val="Contents4"/>
            <w:tabs>
              <w:tab w:val="clear" w:pos="8176"/>
              <w:tab w:val="right" w:pos="9026" w:leader="dot"/>
            </w:tabs>
            <w:rPr/>
          </w:pPr>
          <w:hyperlink w:anchor="__RefHeading___Toc4768215_211673320">
            <w:r>
              <w:rPr>
                <w:webHidden/>
                <w:rStyle w:val="IndexLink"/>
                <w:rtl w:val="true"/>
              </w:rPr>
              <w:t>التعبير عن التوسّل والاستغاثة</w:t>
            </w:r>
            <w:r>
              <w:rPr>
                <w:rStyle w:val="IndexLink"/>
                <w:rtl w:val="true"/>
              </w:rPr>
              <w:tab/>
            </w:r>
            <w:r>
              <w:rPr>
                <w:rStyle w:val="IndexLink"/>
              </w:rPr>
              <w:t>290</w:t>
            </w:r>
          </w:hyperlink>
        </w:p>
        <w:p>
          <w:pPr>
            <w:pStyle w:val="Contents4"/>
            <w:tabs>
              <w:tab w:val="clear" w:pos="8176"/>
              <w:tab w:val="right" w:pos="9026" w:leader="dot"/>
            </w:tabs>
            <w:rPr/>
          </w:pPr>
          <w:hyperlink w:anchor="__RefHeading___Toc4768217_211673320">
            <w:r>
              <w:rPr>
                <w:webHidden/>
                <w:rStyle w:val="IndexLink"/>
                <w:rtl w:val="true"/>
              </w:rPr>
              <w:t>حديث الأعمى المتوسّل بالنبيصلى الله عليه و آله و سلم</w:t>
            </w:r>
            <w:r>
              <w:rPr>
                <w:rStyle w:val="IndexLink"/>
                <w:rtl w:val="true"/>
              </w:rPr>
              <w:tab/>
            </w:r>
            <w:r>
              <w:rPr>
                <w:rStyle w:val="IndexLink"/>
              </w:rPr>
              <w:t>293</w:t>
            </w:r>
          </w:hyperlink>
        </w:p>
        <w:p>
          <w:pPr>
            <w:pStyle w:val="Contents4"/>
            <w:tabs>
              <w:tab w:val="clear" w:pos="8176"/>
              <w:tab w:val="right" w:pos="9026" w:leader="dot"/>
            </w:tabs>
            <w:rPr/>
          </w:pPr>
          <w:hyperlink w:anchor="__RefHeading___Toc4768219_211673320">
            <w:r>
              <w:rPr>
                <w:webHidden/>
                <w:rStyle w:val="IndexLink"/>
                <w:rtl w:val="true"/>
              </w:rPr>
              <w:t>التوسّل بالنبي صلى الله عليه و آله و سلم بعد موته</w:t>
            </w:r>
            <w:r>
              <w:rPr>
                <w:rStyle w:val="IndexLink"/>
                <w:rtl w:val="true"/>
              </w:rPr>
              <w:tab/>
            </w:r>
            <w:r>
              <w:rPr>
                <w:rStyle w:val="IndexLink"/>
              </w:rPr>
              <w:t>296</w:t>
            </w:r>
          </w:hyperlink>
        </w:p>
        <w:p>
          <w:pPr>
            <w:pStyle w:val="Contents3"/>
            <w:tabs>
              <w:tab w:val="clear" w:pos="8459"/>
              <w:tab w:val="right" w:pos="9026" w:leader="dot"/>
            </w:tabs>
            <w:rPr/>
          </w:pPr>
          <w:hyperlink w:anchor="__RefHeading___Toc4768221_211673320">
            <w:r>
              <w:rPr>
                <w:webHidden/>
                <w:rStyle w:val="IndexLink"/>
                <w:rtl w:val="true"/>
              </w:rPr>
              <w:t>النوع الثاني</w:t>
            </w:r>
            <w:r>
              <w:rPr>
                <w:rStyle w:val="IndexLink"/>
                <w:rtl w:val="true"/>
              </w:rPr>
              <w:t xml:space="preserve">: </w:t>
            </w:r>
            <w:r>
              <w:rPr>
                <w:rStyle w:val="IndexLink"/>
                <w:rtl w:val="true"/>
              </w:rPr>
              <w:t>التوسّل به؛ بمعنى طلب الدعاء منه، وذلك في أحوال</w:t>
            </w:r>
            <w:r>
              <w:rPr>
                <w:rStyle w:val="IndexLink"/>
                <w:rtl w:val="true"/>
              </w:rPr>
              <w:t>:</w:t>
              <w:tab/>
            </w:r>
            <w:r>
              <w:rPr>
                <w:rStyle w:val="IndexLink"/>
              </w:rPr>
              <w:t>298</w:t>
            </w:r>
          </w:hyperlink>
        </w:p>
        <w:p>
          <w:pPr>
            <w:pStyle w:val="Contents4"/>
            <w:tabs>
              <w:tab w:val="clear" w:pos="8176"/>
              <w:tab w:val="right" w:pos="9026" w:leader="dot"/>
            </w:tabs>
            <w:rPr/>
          </w:pPr>
          <w:hyperlink w:anchor="__RefHeading___Toc4768223_211673320">
            <w:r>
              <w:rPr>
                <w:webHidden/>
                <w:rStyle w:val="IndexLink"/>
                <w:rtl w:val="true"/>
              </w:rPr>
              <w:t>حديث الاستسقاء بالنبيصلى الله عليه و آله و سلم في حياته</w:t>
            </w:r>
            <w:r>
              <w:rPr>
                <w:rStyle w:val="IndexLink"/>
                <w:rtl w:val="true"/>
              </w:rPr>
              <w:tab/>
            </w:r>
            <w:r>
              <w:rPr>
                <w:rStyle w:val="IndexLink"/>
              </w:rPr>
              <w:t>298</w:t>
            </w:r>
          </w:hyperlink>
        </w:p>
        <w:p>
          <w:pPr>
            <w:pStyle w:val="Contents4"/>
            <w:tabs>
              <w:tab w:val="clear" w:pos="8176"/>
              <w:tab w:val="right" w:pos="9026" w:leader="dot"/>
            </w:tabs>
            <w:rPr/>
          </w:pPr>
          <w:hyperlink w:anchor="__RefHeading___Toc4768225_211673320">
            <w:r>
              <w:rPr>
                <w:webHidden/>
                <w:rStyle w:val="IndexLink"/>
                <w:rtl w:val="true"/>
              </w:rPr>
              <w:t>استسقاء عمر بالعبّاس عم النبيصلى الله عليه و آله و سلم</w:t>
            </w:r>
            <w:r>
              <w:rPr>
                <w:rStyle w:val="IndexLink"/>
                <w:rtl w:val="true"/>
              </w:rPr>
              <w:tab/>
            </w:r>
            <w:r>
              <w:rPr>
                <w:rStyle w:val="IndexLink"/>
              </w:rPr>
              <w:t>301</w:t>
            </w:r>
          </w:hyperlink>
        </w:p>
        <w:p>
          <w:pPr>
            <w:pStyle w:val="Contents4"/>
            <w:tabs>
              <w:tab w:val="clear" w:pos="8176"/>
              <w:tab w:val="right" w:pos="9026" w:leader="dot"/>
            </w:tabs>
            <w:rPr/>
          </w:pPr>
          <w:hyperlink w:anchor="__RefHeading___Toc4768227_211673320">
            <w:r>
              <w:rPr>
                <w:webHidden/>
                <w:rStyle w:val="IndexLink"/>
                <w:rtl w:val="true"/>
              </w:rPr>
              <w:t>التفرقة بين الألفاظ</w:t>
            </w:r>
            <w:r>
              <w:rPr>
                <w:rStyle w:val="IndexLink"/>
                <w:rtl w:val="true"/>
              </w:rPr>
              <w:t>!</w:t>
              <w:tab/>
            </w:r>
            <w:r>
              <w:rPr>
                <w:rStyle w:val="IndexLink"/>
              </w:rPr>
              <w:t>303</w:t>
            </w:r>
          </w:hyperlink>
        </w:p>
        <w:p>
          <w:pPr>
            <w:pStyle w:val="Contents4"/>
            <w:tabs>
              <w:tab w:val="clear" w:pos="8176"/>
              <w:tab w:val="right" w:pos="9026" w:leader="dot"/>
            </w:tabs>
            <w:rPr/>
          </w:pPr>
          <w:hyperlink w:anchor="__RefHeading___Toc4768229_211673320">
            <w:r>
              <w:rPr>
                <w:webHidden/>
                <w:rStyle w:val="IndexLink"/>
                <w:rtl w:val="true"/>
              </w:rPr>
              <w:t>التوسّل بالنبيّ صلى الله عليه و آله و سلم في عرصات القيامة</w:t>
            </w:r>
            <w:r>
              <w:rPr>
                <w:rStyle w:val="IndexLink"/>
                <w:rtl w:val="true"/>
              </w:rPr>
              <w:tab/>
            </w:r>
            <w:r>
              <w:rPr>
                <w:rStyle w:val="IndexLink"/>
              </w:rPr>
              <w:t>304</w:t>
            </w:r>
          </w:hyperlink>
        </w:p>
        <w:p>
          <w:pPr>
            <w:pStyle w:val="Contents4"/>
            <w:tabs>
              <w:tab w:val="clear" w:pos="8176"/>
              <w:tab w:val="right" w:pos="9026" w:leader="dot"/>
            </w:tabs>
            <w:rPr/>
          </w:pPr>
          <w:hyperlink w:anchor="__RefHeading___Toc4768231_211673320">
            <w:r>
              <w:rPr>
                <w:webHidden/>
                <w:rStyle w:val="IndexLink"/>
                <w:rtl w:val="true"/>
              </w:rPr>
              <w:t>التوسّل بالنبيّ صلى الله عليه و آله و سلم في البرزخ</w:t>
            </w:r>
            <w:r>
              <w:rPr>
                <w:rStyle w:val="IndexLink"/>
                <w:rtl w:val="true"/>
              </w:rPr>
              <w:tab/>
            </w:r>
            <w:r>
              <w:rPr>
                <w:rStyle w:val="IndexLink"/>
              </w:rPr>
              <w:t>304</w:t>
            </w:r>
          </w:hyperlink>
        </w:p>
        <w:p>
          <w:pPr>
            <w:pStyle w:val="Contents4"/>
            <w:tabs>
              <w:tab w:val="clear" w:pos="8176"/>
              <w:tab w:val="right" w:pos="9026" w:leader="dot"/>
            </w:tabs>
            <w:rPr/>
          </w:pPr>
          <w:hyperlink w:anchor="__RefHeading___Toc4768233_211673320">
            <w:r>
              <w:rPr>
                <w:webHidden/>
                <w:rStyle w:val="IndexLink"/>
                <w:rtl w:val="true"/>
              </w:rPr>
              <w:t>التوسُّل بالنبيّ صلى الله عليه و آله و سلم بتسبُّبه</w:t>
            </w:r>
            <w:r>
              <w:rPr>
                <w:rStyle w:val="IndexLink"/>
                <w:rtl w:val="true"/>
              </w:rPr>
              <w:tab/>
            </w:r>
            <w:r>
              <w:rPr>
                <w:rStyle w:val="IndexLink"/>
              </w:rPr>
              <w:t>306</w:t>
            </w:r>
          </w:hyperlink>
        </w:p>
        <w:p>
          <w:pPr>
            <w:pStyle w:val="Contents4"/>
            <w:tabs>
              <w:tab w:val="clear" w:pos="8176"/>
              <w:tab w:val="right" w:pos="9026" w:leader="dot"/>
            </w:tabs>
            <w:rPr/>
          </w:pPr>
          <w:hyperlink w:anchor="__RefHeading___Toc4768235_211673320">
            <w:r>
              <w:rPr>
                <w:webHidden/>
                <w:rStyle w:val="IndexLink"/>
                <w:rtl w:val="true"/>
              </w:rPr>
              <w:t>لا حرجَ في الألفاظ كلها</w:t>
            </w:r>
            <w:r>
              <w:rPr>
                <w:rStyle w:val="IndexLink"/>
                <w:rtl w:val="true"/>
              </w:rPr>
              <w:tab/>
            </w:r>
            <w:r>
              <w:rPr>
                <w:rStyle w:val="IndexLink"/>
              </w:rPr>
              <w:t>307</w:t>
            </w:r>
          </w:hyperlink>
        </w:p>
        <w:p>
          <w:pPr>
            <w:pStyle w:val="Contents4"/>
            <w:tabs>
              <w:tab w:val="clear" w:pos="8176"/>
              <w:tab w:val="right" w:pos="9026" w:leader="dot"/>
            </w:tabs>
            <w:rPr/>
          </w:pPr>
          <w:hyperlink w:anchor="__RefHeading___Toc4768237_211673320">
            <w:r>
              <w:rPr>
                <w:webHidden/>
                <w:rStyle w:val="IndexLink"/>
                <w:rtl w:val="true"/>
              </w:rPr>
              <w:t>الاستغاثة</w:t>
            </w:r>
            <w:r>
              <w:rPr>
                <w:rStyle w:val="IndexLink"/>
                <w:rtl w:val="true"/>
              </w:rPr>
              <w:tab/>
            </w:r>
            <w:r>
              <w:rPr>
                <w:rStyle w:val="IndexLink"/>
              </w:rPr>
              <w:t>308</w:t>
            </w:r>
          </w:hyperlink>
        </w:p>
        <w:p>
          <w:pPr>
            <w:pStyle w:val="Contents2"/>
            <w:tabs>
              <w:tab w:val="clear" w:pos="8743"/>
              <w:tab w:val="right" w:pos="9026" w:leader="dot"/>
            </w:tabs>
            <w:rPr/>
          </w:pPr>
          <w:hyperlink w:anchor="__RefHeading___Toc4768239_211673320">
            <w:r>
              <w:rPr>
                <w:webHidden/>
                <w:rStyle w:val="IndexLink"/>
                <w:rtl w:val="true"/>
              </w:rPr>
              <w:t>الباب التاسع</w:t>
            </w:r>
            <w:r>
              <w:rPr>
                <w:rStyle w:val="IndexLink"/>
                <w:rtl w:val="true"/>
              </w:rPr>
              <w:t xml:space="preserve">: </w:t>
            </w:r>
            <w:r>
              <w:rPr>
                <w:rStyle w:val="IndexLink"/>
                <w:rtl w:val="true"/>
              </w:rPr>
              <w:t>في حياة الأنبياء عليهم الصلاة والسلام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4768241_211673320">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4768243_211673320">
            <w:r>
              <w:rPr>
                <w:webHidden/>
                <w:rStyle w:val="IndexLink"/>
                <w:rtl w:val="true"/>
              </w:rPr>
              <w:t>الفصل الأول</w:t>
            </w:r>
            <w:r>
              <w:rPr>
                <w:rStyle w:val="IndexLink"/>
                <w:rtl w:val="true"/>
              </w:rPr>
              <w:t xml:space="preserve">: </w:t>
            </w:r>
            <w:r>
              <w:rPr>
                <w:rStyle w:val="IndexLink"/>
                <w:rtl w:val="true"/>
              </w:rPr>
              <w:t>فيما ورد في حياة الأنبياء عليهم الصلاة والسلام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4768245_211673320">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4768247_211673320">
            <w:r>
              <w:rPr>
                <w:webHidden/>
                <w:rStyle w:val="IndexLink"/>
                <w:rtl w:val="true"/>
              </w:rPr>
              <w:t>حياة الشهداء</w:t>
            </w:r>
            <w:r>
              <w:rPr>
                <w:rStyle w:val="IndexLink"/>
                <w:rtl w:val="true"/>
              </w:rPr>
              <w:t xml:space="preserve">: </w:t>
            </w:r>
            <w:r>
              <w:rPr>
                <w:rStyle w:val="IndexLink"/>
                <w:rtl w:val="true"/>
              </w:rPr>
              <w:t>للروح أو للجسد؟</w:t>
            </w:r>
            <w:r>
              <w:rPr>
                <w:rStyle w:val="IndexLink"/>
                <w:rtl w:val="true"/>
              </w:rPr>
              <w:tab/>
            </w:r>
            <w:r>
              <w:rPr>
                <w:rStyle w:val="IndexLink"/>
              </w:rPr>
              <w:t>330</w:t>
            </w:r>
          </w:hyperlink>
        </w:p>
        <w:p>
          <w:pPr>
            <w:pStyle w:val="Contents3"/>
            <w:tabs>
              <w:tab w:val="clear" w:pos="8459"/>
              <w:tab w:val="right" w:pos="9026" w:leader="dot"/>
            </w:tabs>
            <w:rPr/>
          </w:pPr>
          <w:hyperlink w:anchor="__RefHeading___Toc4768249_211673320">
            <w:r>
              <w:rPr>
                <w:webHidden/>
                <w:rStyle w:val="IndexLink"/>
                <w:rtl w:val="true"/>
              </w:rPr>
              <w:t>الفصل الثالث</w:t>
            </w:r>
            <w:r>
              <w:rPr>
                <w:rStyle w:val="IndexLink"/>
                <w:rtl w:val="true"/>
              </w:rPr>
              <w:t xml:space="preserve">: </w:t>
            </w:r>
            <w:r>
              <w:rPr>
                <w:rStyle w:val="IndexLink"/>
                <w:rtl w:val="true"/>
              </w:rPr>
              <w:t>في سائر الموتى في السماع والكلام والإدراك والحياة وعود الروح إلى الجسد</w:t>
            </w:r>
            <w:r>
              <w:rPr>
                <w:rStyle w:val="IndexLink"/>
                <w:rtl w:val="true"/>
              </w:rPr>
              <w:tab/>
            </w:r>
            <w:r>
              <w:rPr>
                <w:rStyle w:val="IndexLink"/>
              </w:rPr>
              <w:t>333</w:t>
            </w:r>
          </w:hyperlink>
        </w:p>
        <w:p>
          <w:pPr>
            <w:pStyle w:val="Contents4"/>
            <w:tabs>
              <w:tab w:val="clear" w:pos="8176"/>
              <w:tab w:val="right" w:pos="9026" w:leader="dot"/>
            </w:tabs>
            <w:rPr/>
          </w:pPr>
          <w:hyperlink w:anchor="__RefHeading___Toc4768251_211673320">
            <w:r>
              <w:rPr>
                <w:webHidden/>
                <w:rStyle w:val="IndexLink"/>
                <w:rtl w:val="true"/>
              </w:rPr>
              <w:t>أمّا السماع والكلام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4768253_211673320">
            <w:r>
              <w:rPr>
                <w:webHidden/>
                <w:rStyle w:val="IndexLink"/>
                <w:rtl w:val="true"/>
              </w:rPr>
              <w:t>الفصل الرابع</w:t>
            </w:r>
            <w:r>
              <w:rPr>
                <w:rStyle w:val="IndexLink"/>
                <w:rtl w:val="true"/>
              </w:rPr>
              <w:t xml:space="preserve">: </w:t>
            </w:r>
            <w:r>
              <w:rPr>
                <w:rStyle w:val="IndexLink"/>
                <w:rtl w:val="true"/>
              </w:rPr>
              <w:t>فى عود الروح الى البدن</w:t>
            </w:r>
            <w:r>
              <w:rPr>
                <w:rStyle w:val="IndexLink"/>
                <w:rtl w:val="true"/>
              </w:rPr>
              <w:tab/>
            </w:r>
            <w:r>
              <w:rPr>
                <w:rStyle w:val="IndexLink"/>
              </w:rPr>
              <w:t>347</w:t>
            </w:r>
          </w:hyperlink>
        </w:p>
        <w:p>
          <w:pPr>
            <w:pStyle w:val="Contents3"/>
            <w:tabs>
              <w:tab w:val="clear" w:pos="8459"/>
              <w:tab w:val="right" w:pos="9026" w:leader="dot"/>
            </w:tabs>
            <w:rPr/>
          </w:pPr>
          <w:hyperlink w:anchor="__RefHeading___Toc4768255_211673320">
            <w:r>
              <w:rPr>
                <w:webHidden/>
                <w:rStyle w:val="IndexLink"/>
                <w:rtl w:val="true"/>
              </w:rPr>
              <w:t>الفصل الخامس</w:t>
            </w:r>
            <w:r>
              <w:rPr>
                <w:rStyle w:val="IndexLink"/>
                <w:rtl w:val="true"/>
              </w:rPr>
              <w:t xml:space="preserve">: </w:t>
            </w:r>
            <w:r>
              <w:rPr>
                <w:rStyle w:val="IndexLink"/>
                <w:rtl w:val="true"/>
              </w:rPr>
              <w:t>إنّ هذه الأعراض مشروطة بالحياة، فكيف تحصل بعد الموت؟</w:t>
            </w:r>
            <w:r>
              <w:rPr>
                <w:rStyle w:val="IndexLink"/>
                <w:rtl w:val="true"/>
              </w:rPr>
              <w:t>!</w:t>
              <w:tab/>
            </w:r>
            <w:r>
              <w:rPr>
                <w:rStyle w:val="IndexLink"/>
              </w:rPr>
              <w:t>352</w:t>
            </w:r>
          </w:hyperlink>
        </w:p>
        <w:p>
          <w:pPr>
            <w:pStyle w:val="Contents2"/>
            <w:tabs>
              <w:tab w:val="clear" w:pos="8743"/>
              <w:tab w:val="right" w:pos="9026" w:leader="dot"/>
            </w:tabs>
            <w:rPr/>
          </w:pPr>
          <w:hyperlink w:anchor="__RefHeading___Toc4768257_211673320">
            <w:r>
              <w:rPr>
                <w:webHidden/>
                <w:rStyle w:val="IndexLink"/>
                <w:rtl w:val="true"/>
              </w:rPr>
              <w:t>الباب العاشر</w:t>
            </w:r>
            <w:r>
              <w:rPr>
                <w:rStyle w:val="IndexLink"/>
                <w:rtl w:val="true"/>
              </w:rPr>
              <w:t xml:space="preserve">: </w:t>
            </w:r>
            <w:r>
              <w:rPr>
                <w:rStyle w:val="IndexLink"/>
                <w:rtl w:val="true"/>
              </w:rPr>
              <w:t>في الشفاعة</w:t>
            </w:r>
            <w:r>
              <w:rPr>
                <w:rStyle w:val="IndexLink"/>
                <w:rtl w:val="true"/>
              </w:rPr>
              <w:tab/>
            </w:r>
            <w:r>
              <w:rPr>
                <w:rStyle w:val="IndexLink"/>
              </w:rPr>
              <w:t>358</w:t>
            </w:r>
          </w:hyperlink>
        </w:p>
        <w:p>
          <w:pPr>
            <w:pStyle w:val="Contents3"/>
            <w:tabs>
              <w:tab w:val="clear" w:pos="8459"/>
              <w:tab w:val="right" w:pos="9026" w:leader="dot"/>
            </w:tabs>
            <w:rPr/>
          </w:pPr>
          <w:hyperlink w:anchor="__RefHeading___Toc4768259_211673320">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4768261_211673320">
            <w:r>
              <w:rPr>
                <w:webHidden/>
                <w:rStyle w:val="IndexLink"/>
                <w:rtl w:val="true"/>
              </w:rPr>
              <w:t>اولاها</w:t>
            </w:r>
            <w:r>
              <w:rPr>
                <w:rStyle w:val="IndexLink"/>
                <w:rtl w:val="true"/>
              </w:rPr>
              <w:t xml:space="preserve">: </w:t>
            </w:r>
            <w:r>
              <w:rPr>
                <w:rStyle w:val="IndexLink"/>
                <w:rtl w:val="true"/>
              </w:rPr>
              <w:t>هى الشفاعة العظمى، و لم ينكرها أحد</w:t>
            </w:r>
            <w:r>
              <w:rPr>
                <w:rStyle w:val="IndexLink"/>
                <w:rtl w:val="true"/>
              </w:rPr>
              <w:tab/>
            </w:r>
            <w:r>
              <w:rPr>
                <w:rStyle w:val="IndexLink"/>
              </w:rPr>
              <w:t>359</w:t>
            </w:r>
          </w:hyperlink>
        </w:p>
        <w:p>
          <w:pPr>
            <w:pStyle w:val="Contents3"/>
            <w:tabs>
              <w:tab w:val="clear" w:pos="8459"/>
              <w:tab w:val="right" w:pos="9026" w:leader="dot"/>
            </w:tabs>
            <w:rPr/>
          </w:pPr>
          <w:hyperlink w:anchor="__RefHeading___Toc4768263_211673320">
            <w:r>
              <w:rPr>
                <w:webHidden/>
                <w:rStyle w:val="IndexLink"/>
                <w:rtl w:val="true"/>
              </w:rPr>
              <w:t>الثانية</w:t>
            </w:r>
            <w:r>
              <w:rPr>
                <w:rStyle w:val="IndexLink"/>
                <w:rtl w:val="true"/>
              </w:rPr>
              <w:t xml:space="preserve">: </w:t>
            </w:r>
            <w:r>
              <w:rPr>
                <w:rStyle w:val="IndexLink"/>
                <w:rtl w:val="true"/>
              </w:rPr>
              <w:t>الشفاعة في إدخال قوم الجنّة بغير حساب</w:t>
            </w:r>
            <w:r>
              <w:rPr>
                <w:rStyle w:val="IndexLink"/>
                <w:rtl w:val="true"/>
              </w:rPr>
              <w:t>.</w:t>
              <w:tab/>
            </w:r>
            <w:r>
              <w:rPr>
                <w:rStyle w:val="IndexLink"/>
              </w:rPr>
              <w:t>359</w:t>
            </w:r>
          </w:hyperlink>
        </w:p>
        <w:p>
          <w:pPr>
            <w:pStyle w:val="Contents3"/>
            <w:tabs>
              <w:tab w:val="clear" w:pos="8459"/>
              <w:tab w:val="right" w:pos="9026" w:leader="dot"/>
            </w:tabs>
            <w:rPr/>
          </w:pPr>
          <w:hyperlink w:anchor="__RefHeading___Toc4768265_211673320">
            <w:r>
              <w:rPr>
                <w:webHidden/>
                <w:rStyle w:val="IndexLink"/>
                <w:rtl w:val="true"/>
              </w:rPr>
              <w:t>الشفاعة الثالثة</w:t>
            </w:r>
            <w:r>
              <w:rPr>
                <w:rStyle w:val="IndexLink"/>
                <w:rtl w:val="true"/>
              </w:rPr>
              <w:t xml:space="preserve">: </w:t>
            </w:r>
            <w:r>
              <w:rPr>
                <w:rStyle w:val="IndexLink"/>
                <w:rtl w:val="true"/>
              </w:rPr>
              <w:t>الشفاعة لقوم استوجبوا النار، فيشفع فيهم نبيّناصلى الله عليه و آله و سلم ومن يشاء اللَّه</w:t>
            </w:r>
            <w:r>
              <w:rPr>
                <w:rStyle w:val="IndexLink"/>
                <w:rtl w:val="true"/>
              </w:rPr>
              <w:tab/>
            </w:r>
            <w:r>
              <w:rPr>
                <w:rStyle w:val="IndexLink"/>
              </w:rPr>
              <w:t>363</w:t>
            </w:r>
          </w:hyperlink>
        </w:p>
        <w:p>
          <w:pPr>
            <w:pStyle w:val="Contents3"/>
            <w:tabs>
              <w:tab w:val="clear" w:pos="8459"/>
              <w:tab w:val="right" w:pos="9026" w:leader="dot"/>
            </w:tabs>
            <w:rPr/>
          </w:pPr>
          <w:hyperlink w:anchor="__RefHeading___Toc4768267_211673320">
            <w:r>
              <w:rPr>
                <w:webHidden/>
                <w:rStyle w:val="IndexLink"/>
                <w:rtl w:val="true"/>
              </w:rPr>
              <w:t>الشفاعة الرابعة</w:t>
            </w:r>
            <w:r>
              <w:rPr>
                <w:rStyle w:val="IndexLink"/>
                <w:rtl w:val="true"/>
              </w:rPr>
              <w:t xml:space="preserve">: </w:t>
            </w:r>
            <w:r>
              <w:rPr>
                <w:rStyle w:val="IndexLink"/>
                <w:rtl w:val="true"/>
              </w:rPr>
              <w:t>فيمن دخل النار من المذنبين</w:t>
            </w:r>
            <w:r>
              <w:rPr>
                <w:rStyle w:val="IndexLink"/>
                <w:rtl w:val="true"/>
              </w:rPr>
              <w:tab/>
            </w:r>
            <w:r>
              <w:rPr>
                <w:rStyle w:val="IndexLink"/>
              </w:rPr>
              <w:t>363</w:t>
            </w:r>
          </w:hyperlink>
        </w:p>
        <w:p>
          <w:pPr>
            <w:pStyle w:val="Contents3"/>
            <w:tabs>
              <w:tab w:val="clear" w:pos="8459"/>
              <w:tab w:val="right" w:pos="9026" w:leader="dot"/>
            </w:tabs>
            <w:rPr/>
          </w:pPr>
          <w:hyperlink w:anchor="__RefHeading___Toc4768269_211673320">
            <w:r>
              <w:rPr>
                <w:webHidden/>
                <w:rStyle w:val="IndexLink"/>
                <w:rtl w:val="true"/>
              </w:rPr>
              <w:t>الشفاعة الخامسة</w:t>
            </w:r>
            <w:r>
              <w:rPr>
                <w:rStyle w:val="IndexLink"/>
                <w:rtl w:val="true"/>
              </w:rPr>
              <w:t xml:space="preserve">: </w:t>
            </w:r>
            <w:r>
              <w:rPr>
                <w:rStyle w:val="IndexLink"/>
                <w:rtl w:val="true"/>
              </w:rPr>
              <w:t>في زيادة الدرجات في الجنّة لأهلها</w:t>
            </w:r>
            <w:r>
              <w:rPr>
                <w:rStyle w:val="IndexLink"/>
                <w:rtl w:val="true"/>
              </w:rPr>
              <w:tab/>
            </w:r>
            <w:r>
              <w:rPr>
                <w:rStyle w:val="IndexLink"/>
              </w:rPr>
              <w:t>365</w:t>
            </w:r>
          </w:hyperlink>
        </w:p>
        <w:p>
          <w:pPr>
            <w:pStyle w:val="Contents3"/>
            <w:tabs>
              <w:tab w:val="clear" w:pos="8459"/>
              <w:tab w:val="right" w:pos="9026" w:leader="dot"/>
            </w:tabs>
            <w:rPr/>
          </w:pPr>
          <w:hyperlink w:anchor="__RefHeading___Toc4768271_211673320">
            <w:r>
              <w:rPr>
                <w:webHidden/>
                <w:rStyle w:val="IndexLink"/>
                <w:rtl w:val="true"/>
              </w:rPr>
              <w:t>من احاديث الشفاعة</w:t>
            </w:r>
            <w:r>
              <w:rPr>
                <w:rStyle w:val="IndexLink"/>
                <w:rtl w:val="true"/>
              </w:rPr>
              <w:tab/>
            </w:r>
            <w:r>
              <w:rPr>
                <w:rStyle w:val="IndexLink"/>
              </w:rPr>
              <w:t>366</w:t>
            </w:r>
          </w:hyperlink>
        </w:p>
        <w:p>
          <w:pPr>
            <w:pStyle w:val="Contents3"/>
            <w:tabs>
              <w:tab w:val="clear" w:pos="8459"/>
              <w:tab w:val="right" w:pos="9026" w:leader="dot"/>
            </w:tabs>
            <w:rPr/>
          </w:pPr>
          <w:hyperlink w:anchor="__RefHeading___Toc4768273_211673320">
            <w:r>
              <w:rPr>
                <w:webHidden/>
                <w:rStyle w:val="IndexLink"/>
                <w:rtl w:val="true"/>
              </w:rPr>
              <w:t>والأحاديث في الشفاعة كثيرة، ومجموعها يبلغ مبلغ التواتر</w:t>
            </w:r>
            <w:r>
              <w:rPr>
                <w:rStyle w:val="IndexLink"/>
                <w:rtl w:val="true"/>
              </w:rPr>
              <w:t>.</w:t>
              <w:tab/>
            </w:r>
            <w:r>
              <w:rPr>
                <w:rStyle w:val="IndexLink"/>
              </w:rPr>
              <w:t>381</w:t>
            </w:r>
          </w:hyperlink>
        </w:p>
        <w:p>
          <w:pPr>
            <w:pStyle w:val="Contents3"/>
            <w:tabs>
              <w:tab w:val="clear" w:pos="8459"/>
              <w:tab w:val="right" w:pos="9026" w:leader="dot"/>
            </w:tabs>
            <w:rPr/>
          </w:pPr>
          <w:hyperlink w:anchor="__RefHeading___Toc4768275_211673320">
            <w:r>
              <w:rPr>
                <w:webHidden/>
                <w:rStyle w:val="IndexLink"/>
                <w:rtl w:val="true"/>
              </w:rPr>
              <w:t>فصل التوسّل بالأنبياء</w:t>
            </w:r>
            <w:r>
              <w:rPr>
                <w:rStyle w:val="IndexLink"/>
                <w:rtl w:val="true"/>
              </w:rPr>
              <w:tab/>
            </w:r>
            <w:r>
              <w:rPr>
                <w:rStyle w:val="IndexLink"/>
              </w:rPr>
              <w:t>382</w:t>
            </w:r>
          </w:hyperlink>
        </w:p>
        <w:p>
          <w:pPr>
            <w:pStyle w:val="Contents3"/>
            <w:tabs>
              <w:tab w:val="clear" w:pos="8459"/>
              <w:tab w:val="right" w:pos="9026" w:leader="dot"/>
            </w:tabs>
            <w:rPr/>
          </w:pPr>
          <w:hyperlink w:anchor="__RefHeading___Toc4768277_211673320">
            <w:r>
              <w:rPr>
                <w:webHidden/>
                <w:rStyle w:val="IndexLink"/>
                <w:rtl w:val="true"/>
              </w:rPr>
              <w:t>فصل سؤال الأنبياء قبل الرسولصلى الله عليه و آله و سلم؟</w:t>
            </w:r>
            <w:r>
              <w:rPr>
                <w:rStyle w:val="IndexLink"/>
                <w:rtl w:val="true"/>
              </w:rPr>
              <w:tab/>
            </w:r>
            <w:r>
              <w:rPr>
                <w:rStyle w:val="IndexLink"/>
              </w:rPr>
              <w:t>383</w:t>
            </w:r>
          </w:hyperlink>
        </w:p>
        <w:p>
          <w:pPr>
            <w:pStyle w:val="Contents3"/>
            <w:tabs>
              <w:tab w:val="clear" w:pos="8459"/>
              <w:tab w:val="right" w:pos="9026" w:leader="dot"/>
            </w:tabs>
            <w:rPr/>
          </w:pPr>
          <w:hyperlink w:anchor="__RefHeading___Toc4768279_211673320">
            <w:r>
              <w:rPr>
                <w:webHidden/>
                <w:rStyle w:val="IndexLink"/>
                <w:rtl w:val="true"/>
              </w:rPr>
              <w:t>فصل عصمة الأنبياء من الصغائر والكبائر</w:t>
            </w:r>
            <w:r>
              <w:rPr>
                <w:rStyle w:val="IndexLink"/>
                <w:rtl w:val="true"/>
              </w:rPr>
              <w:tab/>
            </w:r>
            <w:r>
              <w:rPr>
                <w:rStyle w:val="IndexLink"/>
              </w:rPr>
              <w:t>383</w:t>
            </w:r>
          </w:hyperlink>
        </w:p>
        <w:p>
          <w:pPr>
            <w:pStyle w:val="Contents3"/>
            <w:tabs>
              <w:tab w:val="clear" w:pos="8459"/>
              <w:tab w:val="right" w:pos="9026" w:leader="dot"/>
            </w:tabs>
            <w:rPr/>
          </w:pPr>
          <w:hyperlink w:anchor="__RefHeading___Toc4768281_211673320">
            <w:r>
              <w:rPr>
                <w:webHidden/>
                <w:rStyle w:val="IndexLink"/>
                <w:rtl w:val="true"/>
              </w:rPr>
              <w:t>فصل ترتيب الشفاعات حسب الروايات</w:t>
            </w:r>
            <w:r>
              <w:rPr>
                <w:rStyle w:val="IndexLink"/>
                <w:rtl w:val="true"/>
              </w:rPr>
              <w:tab/>
            </w:r>
            <w:r>
              <w:rPr>
                <w:rStyle w:val="IndexLink"/>
              </w:rPr>
              <w:t>384</w:t>
            </w:r>
          </w:hyperlink>
        </w:p>
        <w:p>
          <w:pPr>
            <w:pStyle w:val="Contents3"/>
            <w:tabs>
              <w:tab w:val="clear" w:pos="8459"/>
              <w:tab w:val="right" w:pos="9026" w:leader="dot"/>
            </w:tabs>
            <w:rPr/>
          </w:pPr>
          <w:hyperlink w:anchor="__RefHeading___Toc4768283_211673320">
            <w:r>
              <w:rPr>
                <w:webHidden/>
                <w:rStyle w:val="IndexLink"/>
                <w:rtl w:val="true"/>
              </w:rPr>
              <w:t xml:space="preserve">فصل أهل </w:t>
            </w:r>
            <w:r>
              <w:rPr>
                <w:rStyle w:val="IndexLink"/>
                <w:rtl w:val="true"/>
              </w:rPr>
              <w:t>«</w:t>
            </w:r>
            <w:r>
              <w:rPr>
                <w:rStyle w:val="IndexLink"/>
                <w:rtl w:val="true"/>
              </w:rPr>
              <w:t>لا إله إلّااللَّه</w:t>
            </w:r>
            <w:r>
              <w:rPr>
                <w:rStyle w:val="IndexLink"/>
                <w:rtl w:val="true"/>
              </w:rPr>
              <w:t>»</w:t>
              <w:tab/>
            </w:r>
            <w:r>
              <w:rPr>
                <w:rStyle w:val="IndexLink"/>
              </w:rPr>
              <w:t>388</w:t>
            </w:r>
          </w:hyperlink>
        </w:p>
        <w:p>
          <w:pPr>
            <w:pStyle w:val="Contents3"/>
            <w:tabs>
              <w:tab w:val="clear" w:pos="8459"/>
              <w:tab w:val="right" w:pos="9026" w:leader="dot"/>
            </w:tabs>
            <w:rPr/>
          </w:pPr>
          <w:hyperlink w:anchor="__RefHeading___Toc4768285_211673320">
            <w:r>
              <w:rPr>
                <w:webHidden/>
                <w:rStyle w:val="IndexLink"/>
                <w:rtl w:val="true"/>
              </w:rPr>
              <w:t>فصل السلف والشفاعة</w:t>
            </w:r>
            <w:r>
              <w:rPr>
                <w:rStyle w:val="IndexLink"/>
                <w:rtl w:val="true"/>
              </w:rPr>
              <w:tab/>
            </w:r>
            <w:r>
              <w:rPr>
                <w:rStyle w:val="IndexLink"/>
              </w:rPr>
              <w:t>390</w:t>
            </w:r>
          </w:hyperlink>
        </w:p>
        <w:p>
          <w:pPr>
            <w:pStyle w:val="Contents3"/>
            <w:tabs>
              <w:tab w:val="clear" w:pos="8459"/>
              <w:tab w:val="right" w:pos="9026" w:leader="dot"/>
            </w:tabs>
            <w:rPr/>
          </w:pPr>
          <w:hyperlink w:anchor="__RefHeading___Toc4768287_211673320">
            <w:r>
              <w:rPr>
                <w:webHidden/>
                <w:rStyle w:val="IndexLink"/>
                <w:rtl w:val="true"/>
              </w:rPr>
              <w:t>فصل في المقام المحمود</w:t>
            </w:r>
            <w:r>
              <w:rPr>
                <w:rStyle w:val="IndexLink"/>
                <w:rtl w:val="true"/>
              </w:rPr>
              <w:tab/>
            </w:r>
            <w:r>
              <w:rPr>
                <w:rStyle w:val="IndexLink"/>
              </w:rPr>
              <w:t>391</w:t>
            </w:r>
          </w:hyperlink>
        </w:p>
        <w:p>
          <w:pPr>
            <w:pStyle w:val="Contents3"/>
            <w:tabs>
              <w:tab w:val="clear" w:pos="8459"/>
              <w:tab w:val="right" w:pos="9026" w:leader="dot"/>
            </w:tabs>
            <w:rPr/>
          </w:pPr>
          <w:hyperlink w:anchor="__RefHeading___Toc4768289_211673320">
            <w:r>
              <w:rPr>
                <w:webHidden/>
                <w:rStyle w:val="IndexLink"/>
                <w:rtl w:val="true"/>
              </w:rPr>
              <w:t>فصل دعوة الرسول هي الشفاعة</w:t>
            </w:r>
            <w:r>
              <w:rPr>
                <w:rStyle w:val="IndexLink"/>
                <w:rtl w:val="true"/>
              </w:rPr>
              <w:tab/>
            </w:r>
            <w:r>
              <w:rPr>
                <w:rStyle w:val="IndexLink"/>
              </w:rPr>
              <w:t>392</w:t>
            </w:r>
          </w:hyperlink>
        </w:p>
        <w:p>
          <w:pPr>
            <w:pStyle w:val="Contents3"/>
            <w:tabs>
              <w:tab w:val="clear" w:pos="8459"/>
              <w:tab w:val="right" w:pos="9026" w:leader="dot"/>
            </w:tabs>
            <w:rPr/>
          </w:pPr>
          <w:hyperlink w:anchor="__RefHeading___Toc4768291_211673320">
            <w:r>
              <w:rPr>
                <w:webHidden/>
                <w:rStyle w:val="IndexLink"/>
                <w:rtl w:val="true"/>
              </w:rPr>
              <w:t>خاتمة نصوص الصلوات على النبي صلى الله عليه و آله و سلم</w:t>
            </w:r>
            <w:r>
              <w:rPr>
                <w:rStyle w:val="IndexLink"/>
                <w:rtl w:val="true"/>
              </w:rPr>
              <w:tab/>
            </w:r>
            <w:r>
              <w:rPr>
                <w:rStyle w:val="IndexLink"/>
              </w:rPr>
              <w:t>394</w:t>
            </w:r>
          </w:hyperlink>
        </w:p>
        <w:p>
          <w:pPr>
            <w:pStyle w:val="Contents3"/>
            <w:tabs>
              <w:tab w:val="clear" w:pos="8459"/>
              <w:tab w:val="right" w:pos="9026" w:leader="dot"/>
            </w:tabs>
            <w:rPr/>
          </w:pPr>
          <w:hyperlink w:anchor="__RefHeading___Toc4768293_211673320">
            <w:r>
              <w:rPr>
                <w:webHidden/>
                <w:rStyle w:val="IndexLink"/>
                <w:rtl w:val="true"/>
              </w:rPr>
              <w:t>بعض ما حفظ عن الصحابة رضي اللَّه عنهم ومن بعدهم</w:t>
            </w:r>
            <w:r>
              <w:rPr>
                <w:rStyle w:val="IndexLink"/>
                <w:rtl w:val="true"/>
              </w:rPr>
              <w:t>:</w:t>
              <w:tab/>
            </w:r>
            <w:r>
              <w:rPr>
                <w:rStyle w:val="IndexLink"/>
              </w:rPr>
              <w:t>401</w:t>
            </w:r>
          </w:hyperlink>
        </w:p>
        <w:p>
          <w:pPr>
            <w:pStyle w:val="Contents3"/>
            <w:tabs>
              <w:tab w:val="clear" w:pos="8459"/>
              <w:tab w:val="right" w:pos="9026" w:leader="dot"/>
            </w:tabs>
            <w:rPr/>
          </w:pPr>
          <w:hyperlink w:anchor="__RefHeading___Toc4768295_211673320">
            <w:r>
              <w:rPr>
                <w:webHidden/>
                <w:rStyle w:val="IndexLink"/>
                <w:rtl w:val="true"/>
              </w:rPr>
              <w:t>سؤال المَقْعَد المقرّب يوم القيامة</w:t>
            </w:r>
            <w:r>
              <w:rPr>
                <w:rStyle w:val="IndexLink"/>
                <w:rtl w:val="true"/>
              </w:rPr>
              <w:tab/>
            </w:r>
            <w:r>
              <w:rPr>
                <w:rStyle w:val="IndexLink"/>
              </w:rPr>
              <w:t>403</w:t>
            </w:r>
          </w:hyperlink>
        </w:p>
        <w:p>
          <w:pPr>
            <w:pStyle w:val="Contents3"/>
            <w:tabs>
              <w:tab w:val="clear" w:pos="8459"/>
              <w:tab w:val="right" w:pos="9026" w:leader="dot"/>
            </w:tabs>
            <w:rPr/>
          </w:pPr>
          <w:hyperlink w:anchor="__RefHeading___Toc4768297_211673320">
            <w:r>
              <w:rPr>
                <w:webHidden/>
                <w:rStyle w:val="IndexLink"/>
                <w:rtl w:val="true"/>
              </w:rPr>
              <w:t>الفهارس</w:t>
            </w:r>
            <w:r>
              <w:rPr>
                <w:rStyle w:val="IndexLink"/>
                <w:rtl w:val="true"/>
              </w:rPr>
              <w:tab/>
            </w:r>
            <w:r>
              <w:rPr>
                <w:rStyle w:val="IndexLink"/>
              </w:rPr>
              <w:t>405</w:t>
            </w:r>
          </w:hyperlink>
        </w:p>
        <w:p>
          <w:pPr>
            <w:pStyle w:val="Contents4"/>
            <w:tabs>
              <w:tab w:val="clear" w:pos="8176"/>
              <w:tab w:val="right" w:pos="9026" w:leader="dot"/>
            </w:tabs>
            <w:rPr/>
          </w:pPr>
          <w:hyperlink w:anchor="__RefHeading___Toc4768299_211673320">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4768301_211673320">
            <w:r>
              <w:rPr>
                <w:webHidden/>
                <w:rStyle w:val="IndexLink"/>
              </w:rPr>
              <w:t>1</w:t>
            </w:r>
            <w:r>
              <w:rPr>
                <w:rStyle w:val="IndexLink"/>
                <w:rtl w:val="true"/>
              </w:rPr>
              <w:t xml:space="preserve">- </w:t>
            </w:r>
            <w:r>
              <w:rPr>
                <w:rStyle w:val="IndexLink"/>
                <w:rtl w:val="true"/>
              </w:rPr>
              <w:t>فهرس المصادر والمراجع</w:t>
            </w:r>
            <w:r>
              <w:rPr>
                <w:rStyle w:val="IndexLink"/>
                <w:rtl w:val="true"/>
              </w:rPr>
              <w:tab/>
            </w:r>
            <w:r>
              <w:rPr>
                <w:rStyle w:val="IndexLink"/>
              </w:rPr>
              <w:t>406</w:t>
            </w:r>
          </w:hyperlink>
        </w:p>
        <w:p>
          <w:pPr>
            <w:pStyle w:val="Contents4"/>
            <w:tabs>
              <w:tab w:val="clear" w:pos="8176"/>
              <w:tab w:val="right" w:pos="9026" w:leader="dot"/>
            </w:tabs>
            <w:rPr/>
          </w:pPr>
          <w:hyperlink w:anchor="__RefHeading___Toc4768303_211673320">
            <w:r>
              <w:rPr>
                <w:webHidden/>
                <w:rStyle w:val="IndexLink"/>
              </w:rPr>
              <w:t>2</w:t>
            </w:r>
            <w:r>
              <w:rPr>
                <w:rStyle w:val="IndexLink"/>
                <w:rtl w:val="true"/>
              </w:rPr>
              <w:t xml:space="preserve">- </w:t>
            </w:r>
            <w:r>
              <w:rPr>
                <w:rStyle w:val="IndexLink"/>
                <w:rtl w:val="true"/>
              </w:rPr>
              <w:t>فهرس المحتوى</w:t>
            </w:r>
            <w:r>
              <w:rPr>
                <w:rStyle w:val="IndexLink"/>
                <w:rtl w:val="true"/>
              </w:rPr>
              <w:tab/>
            </w:r>
            <w:r>
              <w:rPr>
                <w:rStyle w:val="IndexLink"/>
              </w:rPr>
              <w:t>414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4_3733"/>
      <w:bookmarkStart w:id="1" w:name="pg554_3733"/>
      <w:bookmarkEnd w:id="1"/>
    </w:p>
    <w:p>
      <w:pPr>
        <w:pStyle w:val="Heading2"/>
        <w:numPr>
          <w:ilvl w:val="1"/>
          <w:numId w:val="1"/>
        </w:numPr>
        <w:rPr/>
      </w:pPr>
      <w:bookmarkStart w:id="2" w:name="pg554_3733"/>
      <w:bookmarkStart w:id="3" w:name="__RefHeading___Toc4768019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 في زيارة خير الانام</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السبكي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68021_211673320"/>
      <w:bookmarkStart w:id="6" w:name="_Toc2"/>
      <w:bookmarkEnd w:id="5"/>
      <w:r>
        <w:rPr>
          <w:rtl w:val="true"/>
        </w:rPr>
        <w:t>اشارة</w:t>
      </w:r>
      <w:bookmarkStart w:id="7" w:name="pg554_3738"/>
      <w:bookmarkEnd w:id="6"/>
    </w:p>
    <w:p>
      <w:pPr>
        <w:pStyle w:val="Heading2"/>
        <w:numPr>
          <w:ilvl w:val="1"/>
          <w:numId w:val="1"/>
        </w:numPr>
        <w:rPr/>
      </w:pPr>
      <w:bookmarkStart w:id="8" w:name="__RefHeading___Toc4768023_211673320"/>
      <w:bookmarkStart w:id="9" w:name="_Toc3"/>
      <w:bookmarkEnd w:id="7"/>
      <w:bookmarkEnd w:id="8"/>
      <w:r>
        <w:rPr>
          <w:rtl w:val="true"/>
        </w:rPr>
        <w:t>تقديم</w:t>
      </w:r>
      <w:bookmarkEnd w:id="9"/>
    </w:p>
    <w:p>
      <w:pPr>
        <w:pStyle w:val="BookText"/>
        <w:rPr/>
      </w:pPr>
      <w:r>
        <w:rPr>
          <w:rFonts w:ascii="Amiri" w:hAnsi="Amiri" w:eastAsia="Amiri" w:cs="Amiri"/>
          <w:color w:val="111111"/>
          <w:sz w:val="28"/>
          <w:sz w:val="28"/>
          <w:szCs w:val="28"/>
          <w:rtl w:val="true"/>
          <w:lang w:bidi="ar-SA"/>
        </w:rPr>
        <w:t>المؤلّف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ورواته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أعماله ووظائفه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تاجُ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 وقائمة بأهمّها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بقلم الحافظ ابن حجر العسقلاني، وابن كثير الدمشقي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الكافي بن علي بن تمام، الأنصاريّ الخزرجيّ، أبو الحسن، تقيّ الدين، السُبْكيّ المصري الشافعيّ، المولود بسُبك من أعمال المنوفيّة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ثالثصفر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مسموماً،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 جُمادى الآخِرةِ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بها بصعيد السعداء بباب النصر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الإسلام </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القاضي، العلامة، الفقيه، المحدّث الحافظ، فخر العلماء</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كانصادقاً، متثبّتاً، خيّراً، ديّناً، متواضعاً، من أوعية العلم، يدري الفقه ويقرّره، وعلم الحديث ويحرّره، والاصول ويقرئها، والعربية ويحقّقها، وصنّف التصانيف المتقنة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 في زمانه الملحوظ إليه بالتحقيق والفضل، سمعتُ منه وسمع مني، وحكم بالشام وحُمدت أحكامه، فاللَّه يؤيّده ويُسدّده، سمعنا معجمه بالكلاسة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 شيخه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المحدّثين، وقال ابن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الفقهاء، فلما بلغ ذلك الباجي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 الاصوليين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المذاهب، مفتي الفِرَق، قدوة الحفّاظ، آخر المجتهدين، قاضي القضاة، التقيّ البرّ، العليّ القدر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الحافظ المجتهد النظّار </w:t>
      </w:r>
      <w:r>
        <w:rPr>
          <w:rFonts w:eastAsia="IRNazanin" w:cs="IRNazanin"/>
          <w:color w:val="111111"/>
          <w:sz w:val="28"/>
          <w:szCs w:val="28"/>
          <w:rtl w:val="true"/>
          <w:lang w:bidi="fa-IR"/>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ذي الفنون فخر الحفّاظ،صاحب التصانيف، ثقة، جمّ الفضائل، حسن الديانة،صادق اللهجة، قويّ الذكاء، من أوعية العلم، رفيقنا الإمام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الحافظ العلامة، قاضي القضاة، بقية المجتهدين، ممّن طبّق الممالك ذكرُه، ولم يخْفَ على أحدٍ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جمع فنون العلم من الفقه والأدب والنحو واللغة والشعر والفصاحة والزهد والورع والعبادة الكثيرة والتلاوة والشجاعة والشدّة في دينه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الإسلام، وأحد الأئمة المجتهدين الأعلام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الإسلام، إمام العصر، وتصانيفه تدلّ على تبحّره في الحديث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العالم الكبير، إمام من أئمة الشافعية، وعالم من كبار علماء الديار المصرية، ومن يُعترف له بالرتب العليّة، وله عدالة الأصل وأصالة القول، وإصابة النقل، ورزانة العقل، وجزالة القول والفعل، ومتانة الدين والفضل، إلى تحصيل ونفنُّن وتأصيل في المنقولات والمعقولات وتمكّن نظر راجح وحفظ راسخ، وتقدّم في الحديث والرواية عالٍ شامخ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له العيان، وإليه يعزى البيان، ومن بحره يخرج اللؤلؤ والمرجان إلى آدابٍ غضّة، وفضائل من فضة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أنْظر من رأيناه من أهل العلم، ومن أجمعهم للعلوم، وأحسنهم كلاماً في الأشياء الدقيقة، وأجلدهم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غاية الإنصاف والرجوع إلى الحق في المباحث ولو على لسان آحاد المستفيدين منه مواظباً على وظائف العبادات، مراعياً لأرباب الفنون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تفقّه به جماعة من الأئمة، وانتشرصيته وتواليفه، ولم يخلف بعدَهُ مثلُه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ومحاسنه ومناقبه أكثر من أن تحصر وأشهر من أن تذكر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اعترف بفضله السلفية أتباع ابن تيمية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برع في الفقه والاصول والعربية وأنواع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إليه رئاسة العلم في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كلام فيصحّة القراءات أبان فيه عن تحقيق وسعة اطلاع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الزركلي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في عصره، وأحد الحفّاظ المفسّرين المناظرين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نقل الكتاني كلام الذهبي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على وصفه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أوعية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وناهيك بذلك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جمعهم أبو الحسين أحمد بن أيبك الحسامي الدمياطي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عشرين جزءاً ولم يستوعبهم، سمعه عليه الحفاظ كالمزي والذهبي، وانتقى منه ولده أبو نصر أربعين حديثاً حدث بها وبغيرها من المرويّات، 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عليه فيصغره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ابن الرفعة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اشتغل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الأصلين وسائر المعقولات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الدين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الخلاف والمنطق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النحو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التفسير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ابن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القراءات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الدمياطيّ الحافظ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الحديث عنه، ولازمه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إمام الفن سعد الدين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الحديث منه وهو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عطاء اللَّه 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التصوّف عنه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عبداللَّه الغماريّ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الفرائض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عنه بدمشق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بالاسكندرية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مخلوف 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بالاسكندرية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بالاسكندرية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نصر بن الصوّاف، أخذ عنه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هارون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الموازيني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عني وكتبت عنه، وسمعته وسمع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مسعود الحارثي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ولده، وابن قاضي شهبة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تقي الدين ابن دقيق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والده دخل به إليه وعرض عليه التنبيه ولم يتحقق هو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الكريم سبط زيادة،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الشاطبية والرائية منه أخذ عنه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عبدالمؤمن بن خلف الدمياطي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بن علي المحسني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عبدالعظيم السقطي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المكرّم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عيسى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بن أمين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أحمد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عبدالعزيز الحسين بن رشيق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شُهْدة بنت عمر بن العديم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أحمد بن عبدالدائم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الدشتي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أبي بكر بن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حمزة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بن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له من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الطبال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له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خلق، وجمع معجمه الجمّ الغفير، والعدد الكثير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 ورواته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الدمشقي الحسيني في ذيل طبقات الحفّاظص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به طائفة من العلماء وحمل عنه 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القاضي أبو نصر، عبد الوهابصاحب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ابن رافع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أحمد البلدي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المفرق في تحلية علماء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بمنزله في القاهرة، وسمعت عليه، ورسم لي الإجازة</w:t>
      </w:r>
    </w:p>
    <w:p>
      <w:pPr>
        <w:pStyle w:val="BookText"/>
        <w:rPr/>
      </w:pPr>
      <w:r>
        <w:rPr>
          <w:rFonts w:ascii="Amiri" w:hAnsi="Amiri" w:eastAsia="Amiri" w:cs="Amiri"/>
          <w:color w:val="111111"/>
          <w:sz w:val="28"/>
          <w:sz w:val="28"/>
          <w:szCs w:val="28"/>
          <w:rtl w:val="true"/>
          <w:lang w:bidi="ar-SA"/>
        </w:rPr>
        <w:t>العامة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البرزالي، ذكره ابنه في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الحجاج المِزّي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سماعه عليه ابن قاضي شهبة في طبقات الشافعية، وقد اعترف الذهبي بكتابته عنه، وسماعه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الدين البلقيني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المقدسي، قرأ عليه القراءات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الغزي الشهير بالشريف الحسيني قرأ عليه القراءات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الإسنويصاحب الطبقات،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بن أيبك الشيخصلاح الدين الصفدي،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الشيخ الإمام جميع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 عليه أفضل الصلاة والسلام</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أبو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قاضي شهبة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وغيرهم من الأئمة الأعلام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أعماله ووظائفه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تولى مشيخة المعاد بالجامع الطولوني،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تولّى قضاء الشام عند شغوره بموت الجلال القزويني في جمادى الآخرة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فباشر ذلك على ما يليق به واستمر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وثلاثين وسبعمائة في تاسع عشر جمادى الآخرة منها، طلبه السلطان الملك الناصر محمد بن قلاوون، وذكر له أن قضاء الشام قد شغر، وأراده على ولايته، فأبى، فما زال السلطان، فقبل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غلطةً، افٍّ لها، وورطةً ليتهصَمَّم ولا فعلها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حفظ عنه في التركات، ولا في الوظائف ما يُعاب عليه، وكان متقشفاً في اموره، متقلّلًا من الملابس، وكان لا يستكثر على أحدٍ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مات وجدوا عليه اثنين وثلاثين ألف درهمٍ ديناً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درّس في مدارس الشام بالغزاليّة، والعادليّة الكبرى، والأتابكية، والمسرورية، والشاميّة البرّانية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وليها بعد موت ابن النقيب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وولي بعد وفاة الحافظ المِزّي مشيخة دار الحديث الأشرفيّة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خطب بجامع دمشق مدّة، وقال الذهبي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ليهنَ المنبر الامويّ لمّا علاه الحاكم البحر التقيُ</w:t>
      </w:r>
    </w:p>
    <w:p>
      <w:pPr>
        <w:pStyle w:val="BookText"/>
        <w:rPr/>
      </w:pPr>
      <w:r>
        <w:rPr>
          <w:rFonts w:ascii="Amiri" w:hAnsi="Amiri" w:eastAsia="Amiri" w:cs="Amiri"/>
          <w:color w:val="111111"/>
          <w:sz w:val="28"/>
          <w:sz w:val="28"/>
          <w:szCs w:val="28"/>
          <w:rtl w:val="true"/>
          <w:lang w:bidi="ar-SA"/>
        </w:rPr>
        <w:t xml:space="preserve">شيوخ العصر أحفظهم جميعاً وأخطبهم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أقضاهم عليُّ</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وأقضاهم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اقتباس جليّ، ولذلك قال العمريّ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عليّ كرم اللَّه وجهه، الذي هو باب العلم، ولا غروَ أن كان هذا المدخل إلى ذلك الباب، والمستخرج من دقيق ذلك الفضل هذا اللباب والمستعير من تلك المدينة التي ذلك الباب بابُها، والواقف عليها من سميّه فذاك بابُها وهذا بوّابُها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تاج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خلّف الإمام السبكيّ أولاداً فضلاء، كلّهم قضاة نابهون، إلّاأن أنبههم وأشهرهم الإمام ابن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عبد الوهابصاحب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القرآنصغيراً وطلب العلم وهو ابن عشر سنين بدمشق، وعُنِيَ بالحديث، وأجاز له الحجّارُ، ولازم الذهبيّ، وسمع الكثير من شيوخ عصره، ومهر في الفنون، وولي قضاء دمشق بعد أبيه، وخرج له مع قصر عمره ما يتعجب منه، قاله ابن حجر في طبقات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عني أجزاء نسخها وأرجو أنْ يتميّز في العلم، درّس وأفتى وعُني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البوني في 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المجمع على جلالة قدره وتمام بدره، بل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قُدِّرَ إمام خامس مع الأئمة الأربعة لكان ابن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كل هذا المحدّث العلامة الكتاني في فهرس الفهارس والأثباتص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ترجمة ابن السبكي هذا، بقلم الحافظ ابن حجر، مع ترجمة أبيه بقلم الحفّاظ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وابن ناصر والحسيني والسيوطي في طبقات الحفّاظ، يعلم عظمة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السبكي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الذهبي وابن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كالخصمين لهم، لتشيّعهما لابن تيميّة وحزبه، خصوصاً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يُعادي بعداوته، ويحبّ بحبّه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ما وسعهما إلّاالاعتراف للأب والابن، بما ذكر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أنّ الحقَ أحقُ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يتقوّله بعض مَنْ لا علم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السُبْكيّ إنّما مَجَّدَهُ وقدّسه ولدُه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الدليل بعينه على جهل قائله وكذبه</w:t>
      </w:r>
      <w:r>
        <w:rPr>
          <w:rFonts w:eastAsia="Amiri" w:cs="Amiri" w:ascii="Amiri" w:hAnsi="Amiri"/>
          <w:color w:val="111111"/>
          <w:sz w:val="28"/>
          <w:szCs w:val="28"/>
          <w:rtl w:val="true"/>
          <w:lang w:bidi="ar-SA"/>
        </w:rPr>
        <w:t>! «</w:t>
      </w:r>
      <w:r>
        <w:rPr>
          <w:rStyle w:val="FootnoteAnchor"/>
          <w:rtl w:val="true"/>
        </w:rPr>
        <w:footnoteReference w:id="2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 وقائمة بأهمّها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التصانيف المتقنة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أكثر من مائة وخمسين مصنّفاً، تدلّ على تبحّره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بخطّه المليح الصحيح المتقن شيئاً كثيراً من سائر علوم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وسارت بتصانيفه وفتاويه الركبان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تقع له مسألة مستغربة أو مشكلة إلّاويعمل فيها تصنيفاً يجمع فيه شتاتها، طال أو قصر، وذلك يبين في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استوعب ولده عدّة تصانيفه في ترجمته التي أفردها وأفرد مسائلها التي انفرد بتصحيحها أو باختيارها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ترشيح التوشيح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نحن بعض ما ذكروه له، ولنقدّم ما أورده المترجمون من المجاميع المنسوبة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ظفرت في المكتبة الخالدية ببيت المقدس لمّا زرته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بمجموعة بخطّ المترجم له الشيخ تقي الدين السبكيّ، اشتملت على عدّة مؤلّفات،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في إثبات الأهلّة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مضارّ القصيدة النونيّة المتضمّنة الردّ على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في القالب الكبير،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ببقاء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تضليل من قال بفناء النار من أهل عصره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وهي مجموعة قيّمة لا ثمن لها، من النفاسة بمكان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الزركلي الوهّابي في أعلامه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مجموعة اخرى كلها بخطّه في الرباط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تسع رسائل 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المحاورة والنقاط في المجاورة والرباط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مصمّي الرماه في وقف حماه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وألقى عصا السفر واستقرّ، وانتهت إليه رئاسة المذهب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المدّة ردّ على الشيخ ابن تيميّة في مسألتي الطلاق والزيارة، وألّف غالب مؤلّفاته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كالتفسير، وتكملة شرح المهذّب، وشرح المنهاج للنوويّ، وغير ذلك من مبسوط ومختصر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قائمة بأهم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علىصحيح البخاري، في 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عليه بمكتبة مكناسة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المصابيح في اختصار مصابيح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الكتاني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المسلول على مَنْ سبّ الرسولصلى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السبكي، والكتاني، والزركلي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نسخ في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السليمانية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 أفندي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وفيض اللَّه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ولاله‌لي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ويكي جامع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الحِكَم من حديث رفع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الكتاني، وذكره ولده السبكي وذكر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حديث رفع القلم، وكأنّهما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نسخة في دار الكتب بالقاهرة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مختصر في الظاهرية 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 في تفسير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السبكي وذكره الزركلي،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يكمل، وله جهود تفسيرية متفرقة بين آيات خصّص لها أجزاءصغار، سنعدّدها، وبين آيات متفرقة جمعت في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السبكي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النفوس فيصنعة إلقاء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السبكي ولده، وذكره الزركلي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الإغريض في الحقيقة والمجاز والكناية والتعريض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السبكي، والزركلي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الحلبية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السبكي، والزركلي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ولده وهو كتابنا هذا، ردّاً على ابن تيمية في تحريمه زيارة الرسولصلى الله عليه و آله و سلم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 الغارة على مانع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عنه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المحاورة والنقاط في المجاورة والرباط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في مجموعة بخطّه في الرباط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تسع</w:t>
      </w:r>
    </w:p>
    <w:p>
      <w:pPr>
        <w:pStyle w:val="BookText"/>
        <w:rPr/>
      </w:pPr>
      <w:r>
        <w:rPr>
          <w:rFonts w:ascii="IRNazanin" w:hAnsi="IRNazanin" w:eastAsia="IRNazanin"/>
          <w:color w:val="111111"/>
          <w:sz w:val="28"/>
          <w:sz w:val="28"/>
          <w:szCs w:val="28"/>
          <w:rtl w:val="true"/>
          <w:lang w:bidi="fa-IR"/>
        </w:rPr>
        <w:t>رسائل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مصمّي الرماه في وقف حماه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الزركلي مع المجموعة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في إثبات 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الكتاني والزركلي، ضمن مجموعة بخطه، في المكتبة الخالدية، بالقدس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ببقاء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ولده، وذكره الكتاني والزركلي، ضمن مجموعة الخالدية بالقدس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الصقيل في الردّ على ابن زفيل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على القصيدة النونية لابن قيّم الجوزية الحنبلي السلفيّ، الموسومة بالكافية في العقائد ردّاً على الأشاعرة، رآها الكتاني والزركلي في مجموعة الخالدية بالقدس كما مرّ في بداية هذه القائمة، وهو مطبوع مع تكملة مهمّة للإمام الكوثريّ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الابتهاج في شرح المنهاج في الفقه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السبكي والزركلي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السُبْكيّة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ولده والزركلي، وذكر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ولده عبد الوهاب جمع فتاواه ورتبّها في أربع مجلدات، طبع في مصر في مجلدين، وأعادته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فيما يجب فيه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الزركلي وأشار إلى أنه مطبوع، وأنه في المبايعات والمقاسمات والتمليكات وغيرها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في شرح المهذب للنووي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باب الربا إلى التفليس، في خمس مجلدات، ذكره السبكي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التحبير المُذهَب في تحرير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مبسوط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فيه من كتاب الصلاة، فعمل قطعة نفيسة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الابتهاج في شرح المنهاج للنووي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فيه إلى أوائل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كمّله ابنه أحمد بهاء الدين، كما في كشف الظنونص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المضيئة في الردّ على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في الرسائل السبكية،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الرباني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مسألة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الردّ الكبير على ابن تيمية في مسألة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الشقاق في مسألة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الردّ الصغير على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رد ثالث مختصر باسم النظر المحقق، مطبوع في الفتاوى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ولده السبكي المؤلفات التالية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حكم الربط في اعتراض الشرط على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الإقناع في الكلام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 الحُلَى في تأكيد النفي 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آدم انقطع عملُهُ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سؤالات حديثيّة وردت من الديار المصريّة حول بعض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الكتاني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السكينة على قناديل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في الفتاوى السبكية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فناء الأرواح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في التقليد في اصول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المفرق في مطلق الماء والماء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ارجوزة في الصرف ذكرها السبكي، وأوردها طابعو طبقات الشافعية في هوامش الصفحاتص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من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الصحيح في تعيين الذبيح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المحمود في تنزيه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العِلَل في فهم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 في معنى التعدّي، في الصرف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المحتمل في 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العلا بالعطف 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وضعت بإزاء المعاني الذهنيّة، أو الخارجيّة؟</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رفع اليدين، ذكره ولده، والكتاني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الاقتناص في الفرق بين الحصر، والقصر، والاختصاص، في علم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القضاة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برّ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ولده من مؤلّفاته ما يدخل ضمن التفسير، مثل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والمنَة في لتؤمنن به، ولتنصرنّه الآية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وهو مطبوع في فتاوى السبكي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الإقناع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ولا شفيع يُطاع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غافر، ولاحظ فتاوى السبكي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والأناه في إعراب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ناظرين إناه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الأحزاب، طبع في فتاوى السبكي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واعملوا الآية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الآية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اخترناه من أسماء مؤلّفاته التي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أورد ولده السبكي أسماء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ترجمته في طبقات الشافعية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ذات النصوص الصغار في الفتاوى السبكيّة، وجمع بعضها الاستاذ كمال أبو منى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السبكية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طبع أيضاً في الفتاوى السبكية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الهمّة في إفراد العمّ وجمع العمّة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السديد في إنزال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إشراق المصابيح فيصلاة التراويح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الاعتصام بالواحد الأحد من إقامة جمعتين في بلد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المقال في هدايا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الصيام من قوت التمام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الإمكان المختطف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اعتكف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الجمان في عقود الرهن والضمان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 الباحث في دين الوارث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النافعة في الإجارة والمساقاة والمزارعة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في مياه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الغيث المغدق في ميراث ابن المعتق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في ترميم الكنائس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عموم الرسالة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الكامنة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الكافي بن علي بن تمام بن يوسف بن موسى بن تمام بن حامد بن يحيى بن عمر بن عثمان بن علي بن سوار بن سليم السبكي تقي الدين، أبو الحسن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بسُبك العبيد، أوّل يوم منصفر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وتفقّه على والده، ودخل القاهرة، واشتغل على ابن الرفعة، وأخذ الأصلين عن الباجي، والخلاف عن السيف البغدادي، والنحو عن أبي حيان، والتفسير عن العلم العراقي، والقراءات عن التقي الصائغ، والحديث عن الدمياطي، والتصوّف عن ابن عطاء اللَّه </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والفرائض عن الشيخ عبداللَّه الغماري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الحديث بنفسه، ورحل فيه إلى الشام، والإسكندرية والحجاز، فأخذ عن ابن الموازيني، وابن مشرف، وعن يحيى بن الصواف وابن القيم، والرضيّ الطبري، وآخرين يجمعهم معجمه الذي خرجه له أبو الحسين ابن أيبك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وولي بالقاهرة تدريس المنصورية، وجامع الحاكم والكهارية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كريم الدين الكبير والجاي الدوادار وجنكلي بن البابا والجاولي وغيرهم من أكابر الدولة الناصرية يعظّمونه ويقضون بشفاعته الأشغال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 القاضي جلال الدين القزويني بدمشق، طلبه الناصر في جماعة ليختار منهم من يقرّره مكانه، فوقع الاختيار على الشيخ تقيّ الدين، فوليها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قرأتُ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تاسع عشر جُمادى الآخِرة سنة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 وتوجّه إليها مع نائبها تنكز، فباشر القضاء بهمّة وصرامة وعفّة وديانة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واضيفت إليه الخطابة بالجامع الاموي فباشرها مدّة في سنة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ثم اعيدت لابن الجلال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وولي التدريس بدار الحديث الأشرفية، بعد وفاة المِزي، وتدريس الشامية البرّانية بعد موت ابن النقيب في أوائل سنة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وكان طلب في جُمادى الاولى إلى القاهرة بالبريد ليقرر في قضائها فتوجّه إليها وأقام قليلًا ولم يتم الأمر واعيد إلى وظائفه بدمشق، ووقع الطاعون العام في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حفظ عنه في التركات ولا في الوظائف ما يُعاب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متقشفاً في اموره متقلّلًا في الملابس، حتى كانت ثيابه في غير الموكب تقوّم بدون الثلاثين درهماً وكان لا يستكثر على أحد شيئاً حتى أنه لما مات وجدوا عليه اثنين وثلاثين ألف درهم ديناً، فالتزم ولداه تاج الدين وبهاء الدين بوفائها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يقع له مسألة مستغربة أو مشكلة إلّاوجعل فيها تصنيفاً يجمع فيه شتاتها طال أو قصر، وذلك يبين في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ولده فتاويه ورتّبها في أربع مجلدات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أحد من نواب الشام ولا من غيرهم تعرض له فأفلح، بل يقع له إمّا عزل وإما موت، جرّبنا هذا وشاع وذاع حتى قلت‌له يوماً في‌قضية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دع أمر هذه القرية فإنك قد أتلفت فيها عدداً وملك الأمراء وغيره في ناحية</w:t>
      </w:r>
    </w:p>
    <w:p>
      <w:pPr>
        <w:pStyle w:val="BookText"/>
        <w:rPr/>
      </w:pPr>
      <w:r>
        <w:rPr>
          <w:rFonts w:ascii="Amiri" w:hAnsi="Amiri" w:eastAsia="Amiri" w:cs="Amiri"/>
          <w:color w:val="111111"/>
          <w:sz w:val="28"/>
          <w:sz w:val="28"/>
          <w:szCs w:val="28"/>
          <w:rtl w:val="true"/>
          <w:lang w:bidi="ar-SA"/>
        </w:rPr>
        <w:t>وأنت وحدك في ناحية وأخشى أن يترتب على ذلك شرّ كثير فما كان جوابه إلّا أنشد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الذي بيني وبينك عامر وبيني وبين العالمين خراب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بخطه عدّة مقاطيع ينظمها في ذلك كأنه يتوسل بها إلى اللَّه فإذا انقضت حاجته طمس اسم الذي كان دعا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استوعب ولده عدّة تصانيفه في ترجمته التي أفردها وأفرد مسائلها التي انفرد بتصحيحها أو باختيارها في كتابه التوشيح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الشيخ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بسبب شخص أن أكتب إلى شخص في حاجة له، وذلك قبل ولاية الشام بسنة فأجبته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على ما أشرت إليه، والذي تقولهصحيح، وهو الذي يتعيّن على العاقل، ولكني ما أجد طباعي تنقاد إلى هذا بل تأبى منه أشدّ الإباء، واللَّه خلق الخلق على طبائع مختلفة وتكلّف ما ليس في الطبعصعب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عمري كلّه لم أجد ما يخرجني عن هذه الطريقة، فإني نشأت غير مكلّف بشي‌ء من جهة والدي وكنتُ في الريف قريباً من عشرين سنة وكان الوالد يتكلف لي ولا أتكلف له ولا أعرف من الناس فيه غير الاشتغال ثم ولي والدي نيابة الحكم بغير سؤال فصرت أتكلم الكلام بسببه وأما في حق نفسي فلا أكاد أقدم على سؤال أحد إلّانادراً بطريق التعريض اللطيف فإن حصل المقصود وإلّا رجعت على الفور وفي نفسي ما لا يعلمه إلّااللَّه، وأما في حق غيري من الأجانب فكانوا يلحّون إلي فأتكلف فأقضي من حوائجهم ما يقدره اللَّه، ولم أزل يكن معي عشرة أوراق أو أكثر ولا أتحدث فيها مع المطلوبة منه إلّامعرفاً وشغلت بذلك عن مصلحتي</w:t>
      </w:r>
    </w:p>
    <w:p>
      <w:pPr>
        <w:pStyle w:val="BookText"/>
        <w:rPr/>
      </w:pPr>
      <w:r>
        <w:rPr>
          <w:rFonts w:ascii="Amiri" w:hAnsi="Amiri" w:eastAsia="Amiri" w:cs="Amiri"/>
          <w:color w:val="111111"/>
          <w:sz w:val="28"/>
          <w:sz w:val="28"/>
          <w:szCs w:val="28"/>
          <w:rtl w:val="true"/>
          <w:lang w:bidi="ar-SA"/>
        </w:rPr>
        <w:t>ومصلحة أولادي لأن اجتماعي بهم كان قليلًا يروح في حوائج الناس ولا ينقضي بها حاجة حتى يزيد نفور نفسي عن الحديث فيها وكان آخر ذلك أن طلبت حاجة تقي الدين الاقفهسي فأجابني المطلوب منه بجواب لا يرضاه فحلفت لا أسأله حاجة بعدها فمات بعد نحو نصف سنة وحصلت لي الراحة بترك السؤال ولكن استمرّ الوالد في نيابة المحلة فعرض من الجلال وولده ما يقتضي أن خاطري يغريه فحصل لي ضجر فقدّر اللَّه وفاة الوالد وماتت الوالدة بعده بأربعين يوماً فعزفت نفسي عن الدنيا، وأنا الآن ابن اثنين وخمسين سنة، وقد تعبت نفسي في حوائج الناس مدّة، فأريد أن اريح نفسي فيما بقي وأيضاً فلي نحو عشر سنين لا أتحرك تحركة في الدنيا فأحمدها فأخاف إذا تحدثت لغيري أن لا ينجح فأندم ويتعب قلبي، فالعزلة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 الإنسان إنما يفعل ذلك إما لطبع فطري أو مكتسب، وهما مفقودان عندي، أو لحامل عليه من إيجاب شرعي وليس منصورة المسألة، أو غرض دنيوي وأرجو أن لا يكون عندي، أو اكتساب أجر بأن يكون مندوباً، ومثل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تركه هو المندوب، ثم لو سلم فالنفس لاتنقاد إليه في أكثر الأحوال كما يترك الإنسان المندوب لطبع أو ضعف باعث والمندوب أن قل ان يعمل إلى المخالطة على جميعها وذلك بحسب قوة الباعث وضعفه والسلام انتهى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بخط الشيخ شمس الدين محمد بن عبدالرحمن بن الصائغ الحنفي على جزء من تفسير الشيخ تقي الدين ما نصه، يقول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أتيت لنا من الدرّ النظيم سلوكاً للصراط المستقيم</w:t>
      </w:r>
    </w:p>
    <w:p>
      <w:pPr>
        <w:pStyle w:val="BookText"/>
        <w:rPr/>
      </w:pPr>
      <w:r>
        <w:rPr>
          <w:rFonts w:ascii="Amiri" w:hAnsi="Amiri" w:eastAsia="Amiri" w:cs="Amiri"/>
          <w:color w:val="111111"/>
          <w:sz w:val="28"/>
          <w:sz w:val="28"/>
          <w:szCs w:val="28"/>
          <w:rtl w:val="true"/>
          <w:lang w:bidi="ar-SA"/>
        </w:rPr>
        <w:t>جمعت به العلوم فيالفردٍ حوى تصنيفه جمع العلوم</w:t>
      </w:r>
    </w:p>
    <w:p>
      <w:pPr>
        <w:pStyle w:val="BookText"/>
        <w:rPr/>
      </w:pPr>
      <w:r>
        <w:rPr>
          <w:rFonts w:ascii="Amiri" w:hAnsi="Amiri" w:eastAsia="Amiri" w:cs="Amiri"/>
          <w:color w:val="111111"/>
          <w:sz w:val="28"/>
          <w:sz w:val="28"/>
          <w:szCs w:val="28"/>
          <w:rtl w:val="true"/>
          <w:lang w:bidi="ar-SA"/>
        </w:rPr>
        <w:t>وكان ينظم كثيراً وشعره وسط، فمنه ما وصى به ولده محمداً،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لا تُهمل نصيحتيَ التي اوصيك واسمع من مقالي ترشدِ</w:t>
      </w:r>
    </w:p>
    <w:p>
      <w:pPr>
        <w:pStyle w:val="BookText"/>
        <w:rPr/>
      </w:pPr>
      <w:r>
        <w:rPr>
          <w:rFonts w:ascii="Amiri" w:hAnsi="Amiri" w:eastAsia="Amiri" w:cs="Amiri"/>
          <w:color w:val="111111"/>
          <w:sz w:val="28"/>
          <w:sz w:val="28"/>
          <w:szCs w:val="28"/>
          <w:rtl w:val="true"/>
          <w:lang w:bidi="ar-SA"/>
        </w:rPr>
        <w:t>احفظ كتاب اللَّه والسنن التيصحّت وفقه الشافعي محمّدِ</w:t>
      </w:r>
    </w:p>
    <w:p>
      <w:pPr>
        <w:pStyle w:val="BookText"/>
        <w:rPr/>
      </w:pPr>
      <w:r>
        <w:rPr>
          <w:rFonts w:ascii="Amiri" w:hAnsi="Amiri" w:eastAsia="Amiri" w:cs="Amiri"/>
          <w:color w:val="111111"/>
          <w:sz w:val="28"/>
          <w:sz w:val="28"/>
          <w:szCs w:val="28"/>
          <w:rtl w:val="true"/>
          <w:lang w:bidi="ar-SA"/>
        </w:rPr>
        <w:t>وتعلّم النحو الذي يدني الفتى من كلّ فهم في القران مسدّد</w:t>
      </w:r>
    </w:p>
    <w:p>
      <w:pPr>
        <w:pStyle w:val="BookText"/>
        <w:rPr/>
      </w:pPr>
      <w:r>
        <w:rPr>
          <w:rFonts w:ascii="Amiri" w:hAnsi="Amiri" w:eastAsia="Amiri" w:cs="Amiri"/>
          <w:color w:val="111111"/>
          <w:sz w:val="28"/>
          <w:sz w:val="28"/>
          <w:szCs w:val="28"/>
          <w:rtl w:val="true"/>
          <w:lang w:bidi="ar-SA"/>
        </w:rPr>
        <w:t>واعلم اصول الفقه علماً محكماً يهديك للبحث الصحيح الأيدِ</w:t>
      </w:r>
    </w:p>
    <w:p>
      <w:pPr>
        <w:pStyle w:val="BookText"/>
        <w:rPr/>
      </w:pPr>
      <w:r>
        <w:rPr>
          <w:rFonts w:ascii="Amiri" w:hAnsi="Amiri" w:eastAsia="Amiri" w:cs="Amiri"/>
          <w:color w:val="111111"/>
          <w:sz w:val="28"/>
          <w:sz w:val="28"/>
          <w:szCs w:val="28"/>
          <w:rtl w:val="true"/>
          <w:lang w:bidi="ar-SA"/>
        </w:rPr>
        <w:t>واسلك سبيل الشافعي ومالك وأبي حنيفة في العلوم وأحمدِ</w:t>
      </w:r>
    </w:p>
    <w:p>
      <w:pPr>
        <w:pStyle w:val="BookText"/>
        <w:rPr/>
      </w:pPr>
      <w:r>
        <w:rPr>
          <w:rFonts w:ascii="Amiri" w:hAnsi="Amiri" w:eastAsia="Amiri" w:cs="Amiri"/>
          <w:color w:val="111111"/>
          <w:sz w:val="28"/>
          <w:sz w:val="28"/>
          <w:szCs w:val="28"/>
          <w:rtl w:val="true"/>
          <w:lang w:bidi="ar-SA"/>
        </w:rPr>
        <w:t>ومنها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واقطع عن الأسباب قلبك واصطبر واشكر لمن أولاك خيراً واحمد</w:t>
      </w:r>
    </w:p>
    <w:p>
      <w:pPr>
        <w:pStyle w:val="BookText"/>
        <w:rPr/>
      </w:pPr>
      <w:r>
        <w:rPr>
          <w:rFonts w:ascii="Amiri" w:hAnsi="Amiri" w:eastAsia="Amiri" w:cs="Amiri"/>
          <w:color w:val="111111"/>
          <w:sz w:val="28"/>
          <w:sz w:val="28"/>
          <w:szCs w:val="28"/>
          <w:rtl w:val="true"/>
          <w:lang w:bidi="ar-SA"/>
        </w:rPr>
        <w:t>ومنها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العلوم بهمّة وتيقّظ وقريحة سمحاء ذات توقّدِ</w:t>
      </w:r>
    </w:p>
    <w:p>
      <w:pPr>
        <w:pStyle w:val="BookText"/>
        <w:rPr/>
      </w:pPr>
      <w:r>
        <w:rPr>
          <w:rFonts w:ascii="Amiri" w:hAnsi="Amiri" w:eastAsia="Amiri" w:cs="Amiri"/>
          <w:color w:val="111111"/>
          <w:sz w:val="28"/>
          <w:sz w:val="28"/>
          <w:szCs w:val="28"/>
          <w:rtl w:val="true"/>
          <w:lang w:bidi="ar-SA"/>
        </w:rPr>
        <w:t>ومنها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واقف الكتاب ولا تمل عنه وقف متأدّباً مع كلّ حبر أوحدِ</w:t>
      </w:r>
    </w:p>
    <w:p>
      <w:pPr>
        <w:pStyle w:val="BookText"/>
        <w:rPr/>
      </w:pPr>
      <w:r>
        <w:rPr>
          <w:rFonts w:ascii="Amiri" w:hAnsi="Amiri" w:eastAsia="Amiri" w:cs="Amiri"/>
          <w:color w:val="111111"/>
          <w:sz w:val="28"/>
          <w:sz w:val="28"/>
          <w:szCs w:val="28"/>
          <w:rtl w:val="true"/>
          <w:lang w:bidi="ar-SA"/>
        </w:rPr>
        <w:t>ومنها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وطريقة الشيخ الجنيد وصحبه والسالكين سبيلهم بهم اقتدِ</w:t>
      </w:r>
    </w:p>
    <w:p>
      <w:pPr>
        <w:pStyle w:val="BookText"/>
        <w:rPr/>
      </w:pPr>
      <w:r>
        <w:rPr>
          <w:rFonts w:ascii="Amiri" w:hAnsi="Amiri" w:eastAsia="Amiri" w:cs="Amiri"/>
          <w:color w:val="111111"/>
          <w:sz w:val="28"/>
          <w:sz w:val="28"/>
          <w:szCs w:val="28"/>
          <w:rtl w:val="true"/>
          <w:lang w:bidi="ar-SA"/>
        </w:rPr>
        <w:t>واقصد بعلمك وجهَ ربك خالصاً تظفر سبيل الصالحين وتهتدي</w:t>
      </w:r>
    </w:p>
    <w:p>
      <w:pPr>
        <w:pStyle w:val="BookText"/>
        <w:rPr/>
      </w:pPr>
      <w:r>
        <w:rPr>
          <w:rFonts w:ascii="Amiri" w:hAnsi="Amiri" w:eastAsia="Amiri" w:cs="Amiri"/>
          <w:color w:val="111111"/>
          <w:sz w:val="28"/>
          <w:sz w:val="28"/>
          <w:szCs w:val="28"/>
          <w:rtl w:val="true"/>
          <w:lang w:bidi="ar-SA"/>
        </w:rPr>
        <w:t>يقول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هذي وصيتيَ التي اوصيكها أكرم بها من والدٍ متودّدِ</w:t>
      </w:r>
    </w:p>
    <w:p>
      <w:pPr>
        <w:pStyle w:val="BookText"/>
        <w:rPr/>
      </w:pPr>
      <w:r>
        <w:rPr>
          <w:rFonts w:ascii="Amiri" w:hAnsi="Amiri" w:eastAsia="Amiri" w:cs="Amiri"/>
          <w:color w:val="111111"/>
          <w:sz w:val="28"/>
          <w:sz w:val="28"/>
          <w:szCs w:val="28"/>
          <w:rtl w:val="true"/>
          <w:lang w:bidi="ar-SA"/>
        </w:rPr>
        <w:t>وعدّتها نحو العشرين، هذا مختارها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الولايةَ ليس فيها راحةٌ إلّا ثلاث يبتغيها العاقلُ</w:t>
      </w:r>
    </w:p>
    <w:p>
      <w:pPr>
        <w:pStyle w:val="BookText"/>
        <w:rPr/>
      </w:pPr>
      <w:r>
        <w:rPr>
          <w:rFonts w:ascii="Amiri" w:hAnsi="Amiri" w:eastAsia="Amiri" w:cs="Amiri"/>
          <w:color w:val="111111"/>
          <w:sz w:val="28"/>
          <w:sz w:val="28"/>
          <w:szCs w:val="28"/>
          <w:rtl w:val="true"/>
          <w:lang w:bidi="ar-SA"/>
        </w:rPr>
        <w:t>حكم بحقٍ أو إزالة باطلٍ أو نفع محتاجٍ سواها باطلُ</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أتتك يدٌ من غير ذي مقةٍ </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وجفوة منصديق كنتَ تأملهُ</w:t>
      </w:r>
    </w:p>
    <w:p>
      <w:pPr>
        <w:pStyle w:val="BookText"/>
        <w:rPr/>
      </w:pPr>
      <w:r>
        <w:rPr>
          <w:rFonts w:ascii="Amiri" w:hAnsi="Amiri" w:eastAsia="Amiri" w:cs="Amiri"/>
          <w:color w:val="111111"/>
          <w:sz w:val="28"/>
          <w:sz w:val="28"/>
          <w:szCs w:val="28"/>
          <w:rtl w:val="true"/>
          <w:lang w:bidi="ar-SA"/>
        </w:rPr>
        <w:t>خذها من اللَّه تنبيهاً وموعظةً بأنّ ما شاء لا ما شئتَ يفعلهُ</w:t>
      </w:r>
    </w:p>
    <w:p>
      <w:pPr>
        <w:pStyle w:val="BookText"/>
        <w:rPr/>
      </w:pPr>
      <w:r>
        <w:rPr>
          <w:rFonts w:ascii="Amiri" w:hAnsi="Amiri" w:eastAsia="Amiri" w:cs="Amiri"/>
          <w:color w:val="111111"/>
          <w:sz w:val="28"/>
          <w:sz w:val="28"/>
          <w:szCs w:val="28"/>
          <w:rtl w:val="true"/>
          <w:lang w:bidi="ar-SA"/>
        </w:rPr>
        <w:t xml:space="preserve">وقد كان نزل عن منصب القضاء لولده تاج الدين بعد أن مرض، فلما استقر تاج الدين وباشر؛ توجّه الشيخ تقي الدين إلى القاهرة وأقام بها قليلًا في دار على شطّ النيل وهو موعوك إلى أن مات في ثالث جمادى الآخرة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إقامته بالقاهرة نحو العشرين يوماً وكان وصول التقليد لتاج الدين في ثالث عشر شهر ربيع الأول ولبس الخلعة في النصف منه وباشر ثم عوفي أبوه وركب وحضر معه بعض الدروس وحكم بحضرته وسرّ به وتوجّه إلى القاهرة في سادس عشري شهر ربيع الآخر من السنة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مات سعى ولده أن يدفن عند الإمام الشافعي داخل القبة فامتنع شيخو من إجابة سؤاله فدفنه بسعيد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الاسنوي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أنظرمن رأيناه من‌أهل العلم، ومن أجمعهم للعلوم وأحسنهم كلاماً في الأشياء الدقيقة و أجلهم على ذلك، وكان في‌غاية الإنصاف والرجوع الى الحق في المباحث ولو على لسان آحاد الطلبة، مواظباً على وظائف العبادات مراعياً لأرباب الفنون محافظاً على ترتيب الأيتام في وظائف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شيخنا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الحديث في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انتصب للإقراء وتفقّه به جماعة من الأئمة، وانتشرصيته وتواليفه، ولم يخلف بعده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ماجرياته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بحث مع ابن الكناني فنقل عن الشيخ أبي إسحاق شيئاً في الاصول فلما رجع بعث إليه قاصداً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التي ذكرها، ما 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بإنكار ما قلته عن الشيخ إذ لم يكن في اللمعْ</w:t>
      </w:r>
    </w:p>
    <w:p>
      <w:pPr>
        <w:pStyle w:val="BookText"/>
        <w:rPr/>
      </w:pPr>
      <w:r>
        <w:rPr>
          <w:rFonts w:ascii="Amiri" w:hAnsi="Amiri" w:eastAsia="Amiri" w:cs="Amiri"/>
          <w:color w:val="111111"/>
          <w:sz w:val="28"/>
          <w:sz w:val="28"/>
          <w:szCs w:val="28"/>
          <w:rtl w:val="true"/>
          <w:lang w:bidi="ar-SA"/>
        </w:rPr>
        <w:t>ونقلي لذلك من شرحه وخير خصال الفقيه الورعْ</w:t>
      </w:r>
    </w:p>
    <w:p>
      <w:pPr>
        <w:pStyle w:val="BookText"/>
        <w:rPr/>
      </w:pPr>
      <w:r>
        <w:rPr>
          <w:rFonts w:ascii="Amiri" w:hAnsi="Amiri" w:eastAsia="Amiri" w:cs="Amiri"/>
          <w:color w:val="111111"/>
          <w:sz w:val="28"/>
          <w:sz w:val="28"/>
          <w:szCs w:val="28"/>
          <w:rtl w:val="true"/>
          <w:lang w:bidi="ar-SA"/>
        </w:rPr>
        <w:t>لو وقفتَ على شرح اللمع ما أنكرت النقل فانظر فيه فإنه كتاب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 ابن الكناني على الجواب تألّم تألماً كثيراً، وكان أسنَّ من السبكي بكثير، لكن تقدّم السبكي واشتهر، واستمرّ هو على حالة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ابن عدلان وابن الانصاري يمتعضان من السبكي لكونهما أسنّ منه وتقدّم عليهما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المؤلّف بقلم ابن كثير الدمشقي المؤرّخ المفسّر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عبد الكافي بن علي بن تمام بن يوسف بن موسى بن تمام، الإمام</w:t>
      </w:r>
    </w:p>
    <w:p>
      <w:pPr>
        <w:pStyle w:val="BookText"/>
        <w:rPr/>
      </w:pPr>
      <w:r>
        <w:rPr>
          <w:rFonts w:ascii="Amiri" w:hAnsi="Amiri" w:eastAsia="Amiri" w:cs="Amiri"/>
          <w:color w:val="111111"/>
          <w:sz w:val="28"/>
          <w:sz w:val="28"/>
          <w:szCs w:val="28"/>
          <w:rtl w:val="true"/>
          <w:lang w:bidi="ar-SA"/>
        </w:rPr>
        <w:t>العلامة أبو الحسن السبكي الشافعي قاضي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وثمانين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وبرع في الفقه والأصول والعربية وأنواع العلوم، وقرأ القراءات على الصائغ، وسمع الشاطبية والرائية من سبط زيادة، وقدم دمشق قاضياً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وثلاثين وسبعمائة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القراءات محمد بن يعقوب المقدسي وأحمد بن الغزي الشهير بالشريف الحسيني، انتهت إليه رئاسة العلم في وقته، وله كلام فيصحّة القراءات العشر والردّ على من طعن فيها أبان فيه عن تحقيق وحسن 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وخمسين وسبعمائة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ترجمته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الكامنة في المائة الثامنة لابن حجر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أوردناها بتصرّف، في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الفهارس والأثبات للكتانيص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الوهّابي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أوردناها في مواضع متفرّقة من هذا الجزء بمناسبات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لولده عبد الوهاب تاج الدين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طبعة الحسينية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استفدنا منها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الدارس في المدارس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قضاة دمشق لابن طولونص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الطالع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لابن قاضي شهبة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للاسنويص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ابن حجر في الدرر وأثبتناها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تذكرة الحفاظ للسيوطيص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للسيوطي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لابن العماد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السعادة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أعادته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لكحالة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أفرد ولده عبد الوهابصاحب الطبقات، ترجمةً خاصة لوالده، ونسخة منها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الكتب المصرية رقم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وصورتها في معهد المخطوطات بجامعة الدول العربية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خط المؤلّف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 تراجم آل السبكي، الاستاذ محمد الصادق حسين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بدار الكاتب المصري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ابن تيميّة في منع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 في نظر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عبد الهاديصاحب الصارم المنكي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ما في كتاب الصارم المنكي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الصارم المنكي في نظر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شتائم ابن عبد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للمغترين بالسلفية في عصرنا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محتوى الكتاب ومادّته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ابن تيمية في منع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فضل اللَّه العمري، في ترجمة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ناضَحَ عن رسول اللَّهصلى الله عليه و آله و سلم بنضاله، وجاهد بحداله، ولم يلطّخ بالدماء حدّ نصاله، حمى جناب النبوّة الشريف، وبقيامه في نصره، وتسديد سهامه للذبّ عنه من كنانة مصره، فلم يُخْطِ على بُعد الديار سهمه الراشق، ولم يُخْفِ مسامّ تلك الدسائس فهمه الناشق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حين خُلّطَ على ابن تيمية الأمر، وسَوَّلَ له قرينه الخوض في ضحضاح ذلك الجمر، حين سَدَّ باب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شدّ الرحل لمجرّد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يُزار المسجد، ويُجفىصاحبهصلى الله عليه و آله و سلم؟ أو يخفيه الإبهام، أو تُذاد عنه وهي تتراشق إليه كالسهام؟</w:t>
      </w:r>
    </w:p>
    <w:p>
      <w:pPr>
        <w:pStyle w:val="BookText"/>
        <w:rPr/>
      </w:pPr>
      <w:r>
        <w:rPr>
          <w:rFonts w:ascii="Amiri" w:hAnsi="Amiri" w:eastAsia="Amiri" w:cs="Amiri"/>
          <w:color w:val="111111"/>
          <w:sz w:val="28"/>
          <w:sz w:val="28"/>
          <w:szCs w:val="28"/>
          <w:rtl w:val="true"/>
          <w:lang w:bidi="ar-SA"/>
        </w:rPr>
        <w:t>ولولاه عليه الصلاة والسلام، لما عرف تفضيل ذلك المسجد؟ ولا يمّم إلى ذلك المحلّ تأميل المغير ولا 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ولولاه لما قدّس الوادي، ولا اسّس على التقوى مسجد ذلك النادي؟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اللَّه له، قام في لزوم ما انعقد عليه الإجماع، وبعد الظهور بمخالفته على</w:t>
      </w:r>
    </w:p>
    <w:p>
      <w:pPr>
        <w:pStyle w:val="BookText"/>
        <w:rPr/>
      </w:pPr>
      <w:r>
        <w:rPr>
          <w:rFonts w:ascii="IRNazanin" w:hAnsi="IRNazanin" w:eastAsia="IRNazanin"/>
          <w:color w:val="111111"/>
          <w:sz w:val="28"/>
          <w:sz w:val="28"/>
          <w:szCs w:val="28"/>
          <w:rtl w:val="true"/>
          <w:lang w:bidi="fa-IR"/>
        </w:rPr>
        <w:t>الأطماع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القرن وهو ألدّ خصيم، وشدّ عليه وهو يشدّ على غير هزيم، وقابله وهو الشمس تغشي الأبصار، وقاتله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البطلُ لعليّ وفي يده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وانجلت غياهب ذلك العِثْبَر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تبرق فيهصفحات الحق السويّ، والحظّ السعيد النبويّ، والنصر المحمّدي إلّاأنّه بالفتوح العَلويّ، بجهادٍ أيّدصاحب الشريعة وآزره، وردّ على من سدّ باب الذريعة وخذل ناصره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ولده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 في سنة ستّ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قبر المصطفىصلى الله عليه و آله و سلم، وعاد، وألقى عصا السفر واستقرّ وانتهت إليه رئاسة المذهب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المدّة ردّ على الشيخ أبي العباس ابن تيمية في مسألتي الطلاق والزيارة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أورده ابن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وادٍ بليلى والِهٌ شغِفٌ ما إن تزالُ به من مسّها وصبُ</w:t>
      </w:r>
    </w:p>
    <w:p>
      <w:pPr>
        <w:pStyle w:val="BookText"/>
        <w:rPr/>
      </w:pPr>
      <w:r>
        <w:rPr>
          <w:rFonts w:ascii="Amiri" w:hAnsi="Amiri" w:eastAsia="Amiri" w:cs="Amiri"/>
          <w:color w:val="111111"/>
          <w:sz w:val="28"/>
          <w:sz w:val="28"/>
          <w:szCs w:val="28"/>
          <w:rtl w:val="true"/>
          <w:lang w:bidi="ar-SA"/>
        </w:rPr>
        <w:t>ففي بني عامِر من حبّها دَنِفٌ ولابن تيميّةٍ من عهدها سَغَبُ</w:t>
      </w:r>
    </w:p>
    <w:p>
      <w:pPr>
        <w:pStyle w:val="BookText"/>
        <w:rPr/>
      </w:pPr>
      <w:r>
        <w:rPr>
          <w:rFonts w:ascii="Amiri" w:hAnsi="Amiri" w:eastAsia="Amiri" w:cs="Amiri"/>
          <w:color w:val="111111"/>
          <w:sz w:val="28"/>
          <w:sz w:val="28"/>
          <w:szCs w:val="28"/>
          <w:rtl w:val="true"/>
          <w:lang w:bidi="ar-SA"/>
        </w:rPr>
        <w:t>وكان قد قالهما وقد وجد إكثار ابن تيمية من ذكر ليلى وتمنّيها، وأراد بعهد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هوله، وباطناً يمينها، واليمين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من طرق شتّى عن الشيخ تقيّ الدين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لا يعظّم أحداً من أهل العصر كتعظيمه له، وأنّه كان كثير الثناء على تصنيفه في الردّ عليه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الإمام السبكي على الفكر التيميّ، بكتب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المضيئة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السقام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كتابنا الذي نتحدث عنه بتفصيل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الصقيل في الردّ على ابن زفيل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قيم الجوزية مقلد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في‌مسألةالتعليق، وهو الردّالكبير على ابن تيمية في مسألة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الشقاق في مسألة الطلاق، وهو الردّ الصغير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ببقاء الجنّة والنار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المحقّق في الحلف بالطلاق المعلق، طبع في الفتاوى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التفصيل في ذكر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طبقات السبكي أن ابن تيميّة كتب كتاباً ردّاً على ما كتبه الشيخ عليه في مسألة الطلاق </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يطق أن يردّ عليه في مسألة الزيارة، بل كانَ 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ابن تيميّة كان جَسُوراً يعتدي على جميع علماء عصره، بل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كان يقرّ بفضل الإمام السبكي، ويُعجبه ما كتبه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عليه في مسألة الزيارة، مع أنّه ردّ بعنف على الإمام الاخنائيّ المالكي،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بقيّة الحديث عن موقفه من ابن تيمية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محتوى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السقام في نظر الأعلام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أبو زرعة العراقي، وهو بصدد الكلام على المسائل التي انفرد ابن</w:t>
      </w:r>
    </w:p>
    <w:p>
      <w:pPr>
        <w:pStyle w:val="BookText"/>
        <w:rPr/>
      </w:pPr>
      <w:r>
        <w:rPr>
          <w:rFonts w:ascii="Amiri" w:hAnsi="Amiri" w:eastAsia="Amiri" w:cs="Amiri"/>
          <w:color w:val="111111"/>
          <w:sz w:val="28"/>
          <w:sz w:val="28"/>
          <w:szCs w:val="28"/>
          <w:rtl w:val="true"/>
          <w:lang w:bidi="ar-SA"/>
        </w:rPr>
        <w:t>تيمية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أبشع مسألتي ابن تيمية في الطلاق والزيارة وقد ردّ عليه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تقي الدين السبكي، وأفرد ذلك بالتصنيف فأجاد وأحسن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تقي الدين ابن تيمية كلام بَشِعٌ يتضمّن منع شدّ الرحل للزيارة، وأنه ليس من القُرَب بل بضدّ ذلك، وردّ عليه الشيخ تقي الدين السُبكي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فشفىصدور قومٍ مؤمنين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وأنشد الصلاح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قرأ الشفاء على مؤلّفه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 ابن تيميةٍ زخرُفٌ أتى في زيارة خير الأنامْ</w:t>
      </w:r>
    </w:p>
    <w:p>
      <w:pPr>
        <w:pStyle w:val="BookText"/>
        <w:rPr/>
      </w:pPr>
      <w:r>
        <w:rPr>
          <w:rFonts w:ascii="Amiri" w:hAnsi="Amiri" w:eastAsia="Amiri" w:cs="Amiri"/>
          <w:color w:val="111111"/>
          <w:sz w:val="28"/>
          <w:sz w:val="28"/>
          <w:szCs w:val="28"/>
          <w:rtl w:val="true"/>
          <w:lang w:bidi="ar-SA"/>
        </w:rPr>
        <w:t>فجاءت نفوس الورى تشتكي إلى خير حَبْرٍ وأزكى إمامْ</w:t>
      </w:r>
    </w:p>
    <w:p>
      <w:pPr>
        <w:pStyle w:val="BookText"/>
        <w:rPr/>
      </w:pPr>
      <w:r>
        <w:rPr>
          <w:rFonts w:ascii="Amiri" w:hAnsi="Amiri" w:eastAsia="Amiri" w:cs="Amiri"/>
          <w:color w:val="111111"/>
          <w:sz w:val="28"/>
          <w:sz w:val="28"/>
          <w:szCs w:val="28"/>
          <w:rtl w:val="true"/>
          <w:lang w:bidi="ar-SA"/>
        </w:rPr>
        <w:t xml:space="preserve">فصنّفَ هذا، وداواهُمُ فكان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ابن حجر المكّي في الفتاوى الحديثيّة،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عبدٌ خَذله اللَّه وأضلّه وأعماه وأصمّه وأذلّه، وبذلكصرّح الأئمّة الذين بيّنوا فساد أحواله، وكذب أقواله، ومن أراد ذلك فعليه بمطالعة كلام الإمام المجتهد المتفق على إمامته وبلاغه رتبة الاجتهاد أبي الحسن السبكي، وولده التاج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محمد بخيت المطيعي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تظاهر قوم في هذا العصر بتقليد ابن تيمية في عقائده الكاسدة وتعضيد أقواله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كتاب الإمام الجليل والمجتهد الكبير تقي‌الدين أبي الحسن السبكي آتياً على ما قاله ابن تيمية، مقوّضاً لبنيانه،</w:t>
      </w:r>
    </w:p>
    <w:p>
      <w:pPr>
        <w:pStyle w:val="BookText"/>
        <w:rPr/>
      </w:pPr>
      <w:r>
        <w:rPr>
          <w:rFonts w:ascii="Amiri" w:hAnsi="Amiri" w:eastAsia="Amiri" w:cs="Amiri"/>
          <w:color w:val="111111"/>
          <w:sz w:val="28"/>
          <w:sz w:val="28"/>
          <w:szCs w:val="28"/>
          <w:rtl w:val="true"/>
          <w:lang w:bidi="ar-SA"/>
        </w:rPr>
        <w:t xml:space="preserve">مزعزعاً لأركانه، ماحياً لآثاره، ماحقاً لأباطيله، مظهراً لفساده، مبيّناً لعناده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المعاصر المحمود السعيد 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دبجتْهُ يراعة الإمام التقيّ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كتابٍصُنِّفَ في هذا الباب، جمع فيه مؤلّفه بين النقل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أبواباً في غاية الأهميّة، كالتوسّل، وحياة الأنبياء، والشفاعة،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عفَّ اللسان، قويّ الحجّة، ناصع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 الأقوال في مسألة الزيارة وغيرها من مباحث الكتاب تحقيقاً ما عليه مزيد </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ابن عبدالهادي تصدّى للردّ على هذا الكتاب ومؤلّفه؟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عبد الهاديصاحب الصارم المنكي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بن أحمد بن عبد الهادي من آل قدامة الحنابلة، الدمشقيين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القليلون، وبالغ في ترجمته الحنابلة والشاميون المتعصبون كابن رجب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المقرى‌ء الفقيه، المحدث الحافظ، الناقد، النحوي، المتفنّن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فيه ابن كثير الشامي في تاريخه سنة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وأطراه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مستقيماً على طريقة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طريقة ابن تيمية وحزبه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أبو المحاسن والذهبي وابن حجر والسيوطي،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الأذكياء، مهر في الحديث والاصول والعربية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عاش كان آية، كنت إذا لقيتُه سألته عن مسائل أدبيّة وفوائد عربيّة، فينحدر كالسيل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له من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العقود الدريّة في ترجمة ابن تيميّة،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والصارم المنكي، رآه ابن حجر، وذكر عنه في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الهندية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ابن حبان في التعديل،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تصرّف في عبارة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على ذكائه ومعرفته بطرق الحديث وحفظه لأسماء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واهتمّ سلفية عصرنا بطبع الصارم، فله طبعة بتحقيق إسماعيل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وطبعة بمؤسسة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بعمل عقيل اليماني، وهي التي اعتمدناها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ما في كتاب الصارم المنكي؟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عرفنا شخصيّة ابن عبد الهادي، فلنحط بأهمّ ما احتواه كتابه حتى نعرف مدى مقولة سُفلية العصر من أنّه أهمّ كتابٍ في باب الدفاع عن آرائهم حول منع زيارة النبيّصلى الله عليه و آله و سلم والردّ على شفاء السقام للإمام،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ما في عمل ابن عبد الهادي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 إقناع القُرّاء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لا يمنعُ من أصل زيارة النبيّصلى الله عليه و آله و سلم، بل يقول باستحبابها، وبأن قبره أفضل القبور، وإنّما ابن تيمية يمنع فقط من شدّ الرحال إلى زيارة القبر النبويّ الشريف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نسبة الإمام السبكيّ إلى ابن تيميّة بأنّه يمنع زيارة المصطفى عليه السلام، غيرصحيحة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يحاول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 عبارات طويلة ومكررة ينقلها عن مؤلّفات ابن تيميّة، ليثبت هذه المحاولة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نفس تلك العبارات التي نقلها ابن عبد الهادي، مليئة بجملصريحة في أن ابن تيميّة يعتقد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النبيصلى الله عليه و آله و سلم غير ممكنة، لأنّ القبر غير ظاهر، ولأنّ الصحابة لم ينقل عن أحدهم القيام بزيارة القبر، ولأنّ زيارة القبر ممنوعة منهيٌّ عنها لقولهصلى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قبري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شكك في استعمال لفظ الزيارة، وقال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ذلك من فعل المشركين والنصارى وعبادة للقبر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وأمثال هذه التعليلات، منثورة في كلماته التي نقلها عبد الهادي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عبد الهادي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تيميّة لا يمنع الزيارة؟</w:t>
      </w:r>
    </w:p>
    <w:p>
      <w:pPr>
        <w:pStyle w:val="BookText"/>
        <w:rPr/>
      </w:pPr>
      <w:r>
        <w:rPr>
          <w:rFonts w:ascii="Amiri" w:hAnsi="Amiri" w:eastAsia="Amiri" w:cs="Amiri"/>
          <w:color w:val="111111"/>
          <w:sz w:val="28"/>
          <w:sz w:val="28"/>
          <w:szCs w:val="28"/>
          <w:rtl w:val="true"/>
          <w:lang w:bidi="ar-SA"/>
        </w:rPr>
        <w:t>واللطيف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تيميّة حينما يجد في عبارة الفقهاء وإجماعهم على 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زيارة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عبد الهادي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أصل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نسبة الإمام السبكي فتوى المنع إلى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ليست منفردة ولا محصورة بالإمام، بل كلّ من تعرّض للمسألة نسب إلى ابن تيميّة هذا القول البشع، فانظر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إبراز الغيّ للإمام أبي الحسنات اللكهنوي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المنارة للشيخ محمود ممدوحص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شُبَه التشبيه للإمام الحصني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ابن عبد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لابن تيمية نفي كل نصّ يحتوي على لفظ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 لقبر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ويُناقش في أسانيد جميع الأحاديث والروايات، حتى يصل إلى النتيجة التي يؤكّد عليها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مكذوبة بل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الإدّعاء، لابدّ أنّ يحكم فيهصيارفة نقد الحديث وجهابذة علم الجرح والتعديل، وقد حكموا بأنّ في أحاديث الزيارة المقدّسة ما هوصحيح وحسن، أيضاً، وإن كان فيها ما قيل فيه 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 به، خصوصاً في المسائل والأحكام الفرعية العمليّة، والتي عمل الزيارة منها بلا ريب، وقد عمل بذلك المحدّثون والفقهاء والاصوليون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هذه المخالفات لهم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النهي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قبري عيداً ولا تتخذوه وثناً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شاملًا لما يفعله المسلمون الموحّدون عند قبره الشريف من السلام والدعاء والتكريم والتعظيم، ناسباً جميع أفعال المؤمنين عند القبر إلى الشرك وعبادة القبر، وما إلى ذلك من الألفاظ المهولة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لدى كل مسلم يزور قبر النبيصلى الله عليه و آله و سلم أنّه ممتلى‌ء بالإيمان باللَّه ورسوله، والحبّ لهما، ولا يدعوه إلى المجي‌ء إلى ذلك القبر إلّامحض التوحيد والإيمان، وامتلائه بالعقيدة الراسخة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تشدّ الرحال إلّاإلى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عمدة ابن تيميّة وحزبه في منع الحجّاج القاصدين بعد أداء حجّهم إلى زيارة قبر نبيّهم، وإزعاجهم في مقام النبيّصلى الله عليه و آله و سلم وعند المقصورة الشريفة بالضرب واللعن والتشريك والتكفير والدفش، والتهديد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يدلّ على حرمة قصد زيارة القبر لمن يسكن بعيداً عنه من البلاد النائية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انهالت الاعتراضات الإسلاميّة من المذاهب الفقهيّة، وعلى مستويات</w:t>
      </w:r>
    </w:p>
    <w:p>
      <w:pPr>
        <w:pStyle w:val="BookText"/>
        <w:rPr/>
      </w:pPr>
      <w:r>
        <w:rPr>
          <w:rFonts w:ascii="Amiri" w:hAnsi="Amiri" w:eastAsia="Amiri" w:cs="Amiri"/>
          <w:color w:val="111111"/>
          <w:sz w:val="28"/>
          <w:sz w:val="28"/>
          <w:szCs w:val="28"/>
          <w:rtl w:val="true"/>
          <w:lang w:bidi="ar-SA"/>
        </w:rPr>
        <w:t xml:space="preserve">أهل العلم والفكر من المسلمين على هذه الفتوى البشعة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السفر إلى مرقد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طلوع نباتها الخبيث من رأس الشيطان في القرن الثامن أعني شيخ حرّان، الممتلى‌ء بمعاداة هذه الشعائر الإسلاميّة التي تدلّ على عظمة الرسول ومقامه في قلوب المؤمنين برسالته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وكثرت المؤلّفات في عصر مبتدع تلك الفتوى ابن تيميّة وإلى يومنا هذا، في الردّ عليها وتفنيدها وتزييفها، وقد بلغت المئات، وجمعناها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المؤلّفات الإسلاميّة في الردّ على بدع ودعاوى السلفيّة والوهابيّة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التقيّ السبكيّ، هو من أهم وأقدم ما ردّ عليه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عجز ابن تيميّة من الإجابة عمّا فيه، بل كان يعظّم الإمام السبكي ويُعجبه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عبد الهادي جرو ابن تيميّة، 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الصارم المنكي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مواجهة الحجج والأدلة العلمية الواردة في شفاء السقام، لكنّه أخفق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بطائل، بل قد أصبح ما ألّفه وكتبه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لنقد العُلماء، وتصدّوا له بالردّ والتنكيل، كما ستقرأ في الفقرة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الصارم المنكي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الكتاني في ترجمة ابن تيميّة، وقوله بالمنع من زيارة الرسولصلى الله عليه و آله و سلم للمسافر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انتدب للكلام معه فيها جماعة من الأئمة الأعلام، فوّقوا إليه بها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تقي الدين السبكي، والكمال ابن الزملكاني، وناهيك بهما؟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وتصدّى للرد على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الهادي الحنبلي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الجرح</w:t>
      </w:r>
    </w:p>
    <w:p>
      <w:pPr>
        <w:pStyle w:val="BookText"/>
        <w:rPr/>
      </w:pPr>
      <w:r>
        <w:rPr>
          <w:rFonts w:ascii="Amiri" w:hAnsi="Amiri" w:eastAsia="Amiri" w:cs="Amiri"/>
          <w:color w:val="111111"/>
          <w:sz w:val="28"/>
          <w:sz w:val="28"/>
          <w:szCs w:val="28"/>
          <w:rtl w:val="true"/>
          <w:lang w:bidi="ar-SA"/>
        </w:rPr>
        <w:t>ويغفل عن التعديل، وسلك سبيل العُنف، والتشديد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عليه، وانتصر للسبكي، جماعة </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المحدّث السيّد عبد العزيز ابن الصدّيق الغماري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الإفراط الخارج عن قواعد أهل الحديث، فيجبُ الحذر منه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على سوء الأدب في التعبير مع التقيّ السبكيّ، الحافظ، الفاقه، وإتيانه في حقّه بما لا يليق بأهل العلم سلوكه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ما أتى به من القول الفاسد والرأي الباطل، والخروج عن سبيل السلف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زعم أنه ينصر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الخلاف في مسألة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يخلو العرش 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نزوله في ثلث الليل؟ أو لا؟ </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ينبغي </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 في كتابٍ، إلّابليد لا يفقه، ولا يدري ما يخرج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وأين يوجد عن السلف هذا التشبيه؟ حتى يُبنى عليه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خلوه؟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ينتقده أهل العلم على كثير من بُلداء أهل الحديث، كما هو معلوم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المعاصر المحدّث الشيخ محمود سعيد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الهول فيه، فتراه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يتعنّت أشدّ التعنُّت في ردّ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تطويله للكلام يخرجه عن المقصود إلى اللغو والحشو مع التكرار المملّ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أبحاثاً خارجة عن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يُطيل الكتاب جدّاً، ولو اختصر بحذف الخارج، لجاء في جزءصغير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تهجّمه على الإمام المجتهد التقيّ السبكيّ، فحدِّثْ ولا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يأتي بتعليلات للأحاديث، خارجة على قواعد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أكثر في كتابه من الدعاوى على التقيّ السبكي، من غير برهان، وعند المحاققة نجد الحقّ مع الإمام المجتهد السُبكي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يجزم الواقف عليه بأن عبد الهادي قد ظلمه بصارمه ولم يُجِبْ على كثير من مباحثه </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المعلّق على ذيل تذكرة الحفّاظص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الصارم المنكي لابن عبدالهادي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تهوّر فيه لابن تيميّة في شذوذه، فوقع في أغلاط من حيث الكلام على الأحاديث والاستنباط منها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تدخل الهوى شيئاً إلّاأفسدتْهُ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الردود على الصارم المنكي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عليه، وانتصر للسُبكي 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عالم الحجاز في القرن الحادي عشر، الشمس، محمد بن علي بن علّان، الصديقي، المكي،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 المبكي في ردّ الصارم المنكي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عصرنا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إبراهيم بن عثمان السمنودي المصري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نصرة الإمام السُبكي بردّ الصارم المنكي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الحافظ ابن حجر،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الإنارة بطرق حديث الزيارة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الكتاني أيضاً، في ترجمة أبي الحسنات عبد الحي اللكنهوي الأنصاري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علماء الهند، وأكثرهم تأليفاً، وأتمّهم تحريراً واطلاعاً وإنصافاً،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كلّه جواهر ودرر، 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مسألة زيارة القبر النبويّ، وشدّ الرحال له، عدّة مصنّفات،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المبرم في نقض القول المحكم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المبرور في ردّ القول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المشكور في ردّ المذهب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ألّفتها ردّاً لرسائل مَنْ حجّ ولم يزر قبر النبيّصلى الله عليه و آله و سلم وحرم زيارة قبره المعهود في العصور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وكتبه هذه الثلاثة هي كالردّ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 الهادي الحنبلي الذي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راجعته فوجدتُه منقلباً على نحر شيخه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أنه لم يقدر أحدٌ من المخالفين على معارضته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صادرةٌ عن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pStyle w:val="BookText"/>
        <w:rPr/>
      </w:pPr>
      <w:r>
        <w:rPr>
          <w:rFonts w:ascii="Amiri" w:hAnsi="Amiri" w:eastAsia="Amiri" w:cs="Amiri"/>
          <w:color w:val="111111"/>
          <w:sz w:val="28"/>
          <w:sz w:val="28"/>
          <w:szCs w:val="28"/>
          <w:rtl w:val="true"/>
          <w:lang w:bidi="ar-SA"/>
        </w:rPr>
        <w:t xml:space="preserve">ردّه على أحسن وجهٍ ابنُ علّان، ورددتُ كثيراً من مواضعه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 المشكور</w:t>
      </w:r>
      <w:r>
        <w:rPr>
          <w:rFonts w:eastAsia="Amiri" w:cs="Amiri" w:ascii="Amiri" w:hAnsi="Amiri"/>
          <w:color w:val="111111"/>
          <w:sz w:val="28"/>
          <w:szCs w:val="28"/>
          <w:rtl w:val="true"/>
          <w:lang w:bidi="ar-SA"/>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عصرنا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الاستاذ المحدّث الواعي الشيخ محمود سعيد ممدوح، أفضل ردّ وأحسنه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المنارة في تخريج أحاديث التوسّل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نقلنا عنه في تعاليقنا، وهو مطبوع طبعة ثانية في دار الإمام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ورددنا عليه ردّاً مركّزاً مفحماً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القبر النبويّ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لإصدارها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شتائم ابن عبد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المتتبّع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فيه بعد المناقشات السنديّة المطوّلة، غير المنقول عن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الأخنائي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من ابن عبد الهادي، غير ما أضافه من الشتائم والسباب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تعوّد المدّعون للسلفيّة على التلفظ بألفاظ نابية ضدّ معارضيهم فهم لا يتورّعون من كلّ ما هو قذفٌ وسبٌّ وشتمٌ، يربؤ المسلمُ بنفسه أن يتفوَّهَ به، ويتعاطاه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ويدّعون مع ذلك اتّباع السنة، لكن يخالفونها حيث يجدونها تصرّح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سبّابين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أفرط ابن عبد الهادي الحنبلي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الإمام الورع التقيّ السبكيّ، بكلّ ما جرى على فمه وخرج من رأسه، يُحاول بذلك إرضاء نفسه، لمّا يجدها قاصرة من مواجهة حجج الإمام ومحكم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نورد هنا قائمة ببعض ما أورده في الصارم المنكي، كي يتّضح ذلك لكلّ مسلم ورعٍ، ويعرف بذاءة منطق هؤلاء المتمسلفين المدّعين لاتّباع الكتاب والسنة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ونترك القرّاء ليقارنوا بين هذا وبينما قرأوه فيصدر هذه المقدمة ممّا قاله العلماء في الإمام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الصارم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ممارياً، معجباً برأيه، متّبعاً لهواه، ذاهباً في كثير ممّا يعتقده إلى الأقوال الشاذّة، والآراء الساقطة،صائراً في أشياء مما يعتقده إلى الشبهِ المخيلة والحجج الداحظة وربما خرق الإجماع في مواضع لم يسبق إليها ولم يوافقه أحد من الأئمة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من الافتراء العظيم والإفك المبين والكذب الصراح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الصارم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يُطفّف ويداهن ويقول بلسانه ما ليس في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والعدوان والخطأ والخبط والتخليط والغُلوّ والتشنيع والتلبيس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للتحامل والهوى وسوء الأدب والكلام بلا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الصارمص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المعترض المخذول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الصارمص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امراً يدل على جهله، أو على أنّه رجلٌ متّبع لهواه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الصارمص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المعترض مشتمل على الوهم والإبهام والخبط</w:t>
      </w:r>
    </w:p>
    <w:p>
      <w:pPr>
        <w:pStyle w:val="BookText"/>
        <w:rPr/>
      </w:pPr>
      <w:r>
        <w:rPr>
          <w:rFonts w:ascii="Amiri" w:hAnsi="Amiri" w:eastAsia="Amiri" w:cs="Amiri"/>
          <w:color w:val="111111"/>
          <w:sz w:val="28"/>
          <w:sz w:val="28"/>
          <w:szCs w:val="28"/>
          <w:rtl w:val="true"/>
          <w:lang w:bidi="ar-SA"/>
        </w:rPr>
        <w:t>والتخليط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جاهل مخطي‌ء بالإجماع أو معاندصاحب هوىً متّبع لهواه، مقصوده الترويج والتلبيس وخلط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كلامه من الكذب وسوء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الجور والعدوان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وقع فيه من التخليط والتلبيس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الصارم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مزوّق غير محقّق ولا مصدّق، بل فيه من الوهم والإبهام والتلبيس والخَبط والتخليط ودفع الحقّ وقبول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الصارمص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جرأة المعترض وإقدامه على تكذيب ما لم يُحط بعلمه بغير برهان، بل بمجرد الهوى والتخرّص، وليس هذا ببدع منه، فإنّه قد عرف منه مثل ذلك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حمله فرط غلوّه ومتابعته هواه على نسبة أمور عظيمة لا احبّ ذكرها وهكذا عادته ودأبه يكذّب النصوص الثابتة أو يعرض عنها، ويقبل الأشياء الواهية التي لم تثبت والامور المجملة الخفيّة ويتمسّك بها بكلتا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صدرت منه عن الفهم الفاسد والهوى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من الغلوّ والجهل والتكفير بمجرد الهوى وقلّة العلم أفلا يستحي من هذا مبلغ علم أن يرمي أتباع الرسول؟</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المعترض وأشباهه من عبّاد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من التلبيس والتمويه والغلو والتخليط والقول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المعترض من أكثر الناس تلبيساً وخلطاً للحقّ بالباطل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كاله ابن عبد الهادي وسوّدصحائف أعماله من الشتائم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السبكي الذي وصفوه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أوعية العلم، كانصادقاً متثبّتاً خيّراً ديّناً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من كلام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البرّ العليّ القدر، جمّ</w:t>
      </w:r>
    </w:p>
    <w:p>
      <w:pPr>
        <w:pStyle w:val="BookText"/>
        <w:rPr/>
      </w:pPr>
      <w:r>
        <w:rPr>
          <w:rFonts w:ascii="Amiri" w:hAnsi="Amiri" w:eastAsia="Amiri" w:cs="Amiri"/>
          <w:color w:val="111111"/>
          <w:sz w:val="28"/>
          <w:sz w:val="28"/>
          <w:szCs w:val="28"/>
          <w:rtl w:val="true"/>
          <w:lang w:bidi="ar-SA"/>
        </w:rPr>
        <w:t xml:space="preserve">الفضائل، حسن الديانة،صادق اللهجة، جمع الزهد والورع والعبادة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والشدّة في دينه، له عدالة الأصل وأصالة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ومكانة الدين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أهكذا تسبّه، وتتجاوز على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عبدالهادي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للمغترين بالسلفيّة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معرفتنا بالعيان عظمة الإمام السبكي، وموقعه المقبول لدى طوائف الأمة من علمائها خاصّة، ومؤرّخيها عامّة، حتى أعداءه وخصومه الحنابلة والتيميّة، لم يجرءوا أن يَنْبِسُوا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معرفتنا بما أقدم عليه ابن عبد الهادي الحنبليّ، في غمط حقّ السبكي ممّا أدى إلى تذمّر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والفضلاء، وجميع القرّاء المنصفين، وذمّهم لطريقته المتعنّتة، والجافية، والخاطئة، فردّوه وانتقدوه، وقد بتر اللَّه عمره، لما تجاسر على شيخ الإسلام السبكي وإمام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من الواضح بطلان ما عليه سُفليّة العصر، من أَجْراء الوهابيّة واجَرائهم، من الاغترار بما لفّقه ابن عبد الهادي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فنجدهم يرفعون عقيرتهم بما فيه، ويفتخرون به، كالعِنِّين يفتخر بهَنِ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نحن ندعو العقلاء، إلى الاعتبار من تاريخ ابن عبد الهادي وما خلّفه بهذا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من العار والمذمّة والشنار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بتر اللَّه عمره، لما تجاسر على الحقّ وعلماء عصره، وخالف المسلمين كافة، بتوجيه الإهانة إلى زائري مرقد النبيّ الأعظمصلى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ندعوهم أن يعتبروا بذلك، وأن يتركوا الجدال بالباطل، والتمادي في الغيّ، باتّباع الحزب السلفيّ الجاهل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يعودوا إلىصفّ الامّة الإسلاميّة، ويتأمّلوا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بعين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w:t>
      </w:r>
    </w:p>
    <w:p>
      <w:pPr>
        <w:pStyle w:val="BookText"/>
        <w:rPr/>
      </w:pPr>
      <w:r>
        <w:rPr>
          <w:rFonts w:ascii="Amiri" w:hAnsi="Amiri" w:eastAsia="Amiri" w:cs="Amiri"/>
          <w:color w:val="111111"/>
          <w:sz w:val="28"/>
          <w:sz w:val="28"/>
          <w:szCs w:val="28"/>
          <w:rtl w:val="true"/>
          <w:lang w:bidi="ar-SA"/>
        </w:rPr>
        <w:t>علماء الامة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يُقارنوا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بإرشاد المطاوعة، ولا المُتَدكْتِرين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الأقوال، كما جاء في كتابي شفاء السقام، والصارم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يلتزموا الورع والتقوى، في تصرفاتهم وأحكامهم على الكتب وعلى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وراءهم عقبةً كؤوداً، وسوف يُسألون عما كانوا يفعلون، ويعتقدون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البرزخ سوف يواجهون منكراً ونكيراً، ويحاسَبون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فليتركوا كل فعل وكلمة تؤدّي إلى التفرقة والاختلاف بين المسلمين، وتشتيت كلمة امة محمدصلى الله عليه و آله و سلم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يصدّوا الناس عن زيارة قبر النبيّ المعظم، ولا يهينوا المؤمنين، باتهامهم بالشرك والبدعة والشتائم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لهم بالمرصاد،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محتوى الكتاب ومادّته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 المؤلّف كتابه على عشرة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الواردة في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لفظ من مادّة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زائر، زيارتي، فزار، زارني، يزرني، يزر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وعنون لخمسة عشر حديثاً، بنصوص مختلفة، لكنّها كلّها تحتوي على الحثّ على زيارة النبيّصلى الله عليه و آله و سلم بما يدلّ على زيارة القبر النبويّ المعظم بالخصوص، بعد وفاته، أو بالعموم، أو بالإطلاق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بحث في كل حديث عن مصادره وسنده وضبط نصّه، وتوثيق رجاله، بكلّ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يُسْند إلى المؤلّفين بطرق السماع أو القرائة المباشرة على مشايخه، وإلى النسخ، ويذكر بلاغات القراءة والتحديث، كل ذلك للتأكد من الضبط والتوثيق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التي كانت معتمدةً لدى القدماء، وقلّ مَنْ استخدمها في زمان الإمام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والهدف من ذلك التأكّد منصحّة النسخ وضبطها، لتكون النصوص قابلة للاعتماد في الاستدلال، بشكلٍ لا يتطرّق إليه الريب، بخلاف المعتمدين على النسخ الرائجة المبتذلة التي يتلاقفها الورّاقون، فإن اعتمادها من شأن الصُحّفيين غير الموثوقين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جلالة عمل الإمام السبكيّ هذا، فإنّه لم يَرُقْ ابن عبد الهادي الحنبلي في الصارم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يهرّج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بذكر الأسانيد وتكرارها منه إلى مؤلّفي الكتب كالطبراني والدارقطني وغيرهما، وحشد فيه بتعداد الطرق إليهم والرواية بالإجازات المركّب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طباق السماع وأسماء السامعين، ونحو ذلك مما يكبّر حجم الكتاب، وليس إلى ذكره كبير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تنقلب الأسانيد، عند الحنبلي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حشد ليس إليه كبير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أنّها أعمدة الحديث، والدين؟</w:t>
      </w:r>
    </w:p>
    <w:p>
      <w:pPr>
        <w:pStyle w:val="BookText"/>
        <w:rPr/>
      </w:pPr>
      <w:r>
        <w:rPr>
          <w:rFonts w:ascii="Amiri" w:hAnsi="Amiri" w:eastAsia="Amiri" w:cs="Amiri"/>
          <w:color w:val="111111"/>
          <w:sz w:val="28"/>
          <w:sz w:val="28"/>
          <w:szCs w:val="28"/>
          <w:rtl w:val="true"/>
          <w:lang w:bidi="ar-SA"/>
        </w:rPr>
        <w:t>ولكنّه الهوى يحسّن للسلفية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ويقبّح الحسن المليح؟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الجهد العلمي، لا يهمّ الصحفيين الذين يهتمون بما يوافق أهواءهم، أما تصحيح النسخ وضبطها وهي من أهم الامور عند العلماء، لرفع ما يقع فيها من التصحيف والتحريف والسهو والغلط، فلا يهتمّ به إلّاالجهابذة الأتقياء المتقنون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مما وصلته بالطرق العلمية من النسخ المتقنة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يتطرق إلى دلالات الأحاديث، بشكل علميّ منطقي رائع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أبدى إعجاب العلماء في دقّته في النقل من المصادر والكتب، وهو ما</w:t>
      </w:r>
    </w:p>
    <w:p>
      <w:pPr>
        <w:pStyle w:val="BookText"/>
        <w:rPr/>
      </w:pPr>
      <w:r>
        <w:rPr>
          <w:rFonts w:ascii="Amiri" w:hAnsi="Amiri" w:eastAsia="Amiri" w:cs="Amiri"/>
          <w:color w:val="111111"/>
          <w:sz w:val="28"/>
          <w:sz w:val="28"/>
          <w:szCs w:val="28"/>
          <w:rtl w:val="true"/>
          <w:lang w:bidi="ar-SA"/>
        </w:rPr>
        <w:t>لاحظناه عند تخريجاتنا لمنقولاته، فوجدنا الأمانة التامة، والمحافظة على اختلافات الألفاظ حتى في الكلمة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علم الرجال، وفقه الحديث، وفنون العلم الاخرى فهو علّامة نَيْقَد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الأحاديث الدالة على المراد، من دون احتوائها على لفظٍ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ما فيه السلام على النبيصلى الله عليه و آله و سلم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فصلًا في علم النبيصلى الله عليه و آله و سلم بمن يصلّي عليه، وسماعه سلام مَنْ يسلّم عليه من قرب، وإبلاغ الملائكة إليه سلام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دلالة كلّ ذلك على المراد يورد المناقشات والاحتمالات، ويبحث بحريّة من دون تعنّت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السفر إلى زيارتهصريحاً وبيان أن ذلك لم يزل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 فيه قيام الصحابة والتابعين، ومَنْ بعدهم، بالسفر وشدّ الرحل إلى قبر الرسول الأعظم من دون تحرّج، بل بكل رغبةٍ وشوق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رادّاً بذلك على مزعومة ابن تيمية بعدم قيام الصحابة والتابعين ومَنْ يسمّيهم السلف،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تقرير الفقهاء للسفر إلى زيارة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ناقلًا عن فقهاء جميع المذاهب الأربعة هذا الحكم، وما ذكروه في كتب مناسك الحجّ من استحباب الزيارة وحكاية الإجماع على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الباب ذكر حديث العُتْبي، وحكاية مالك مع المنصور العبّاسي، مما هو مشهور ومذكور في 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أقاويل المانعين وما استندوا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كراهة مالك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القبر وزيارة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المنع إلى أهل البيت،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تجعلوا قبري 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عليها ردّاً قويماً مفحماً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كون زيارة النبيصلى الله عليه و آله و سلم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بالكتاب والسنة والإجماع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أنواع الزيارة وأحكامها، وزيارة النساء للقبور، وأخيراً ذكر اجتماع الأغراض الشرعية في زيارة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جهة القربة في زيارة القبور، وانتهى إلى أن زيارة قبر النبيصلى الله عليه و آله و سلم قربة، لحثّ الشرع عليها وترغيبه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السفر إلى الزيارة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والسنة والإجماع، وأن وسيلة القربة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الوجه الأخير فصّل البحث عن أن قواعد الشرع معتبرة بالمقاصد، واستدلّ على ذلك بأبواب كثيرة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الحكم في المقدمة، والفرق بينها وبين الوسيلة، واعتبارات السفر في مسألة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شُبَه الخصم وتتبُّع كلماته ودفع ما فيها من الأوهام، في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ذكر شُبَهِهِ ودفعها، وهي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ألفاظه ومصادره ثم ذكر دلالته ومعناه، ثم ذكر محطّ البحث عند الفقهاء في شدّ الرحال إلى المساجد، وعنوان المسألة في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ذكر فتاوى مُخْتَلَقَةً منسوبة إلى علماء بغداد أنّهم ايّدوا فتوى ابن تيمية بمنع شد الرحال إلى الزيارة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المؤلّف نقل نصّ فتوىً لابن تيميّة جاء فيها التصريح بمنع أصل الزيارة للقبر النبوي الشريف، ولو بغير شدّ رحلٍ ولا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عمّا فيها من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مشروعية أصل الزيارة، وأنّها من البدع إلى آخر ما ذكره ابن تيمية من عدم فعل الصحابة والتابعين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عليها المؤلّف بورود التشريع للزيارة بالنصّ الصحيح، وعدم وجود دليل عند ابن تيمية لما نفاه من فعل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ربطه بين الزيارة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فصّل المؤلّف في ردّ هذا التخيّل، وأن الزيارة لا ترتبط بالشرك، ولا يقصد بها سوى التبرّك والتعظيم، والشرك لا يكون إلّابالعبادة واتخاذ الندّ والوثن، وليس شي‌ء من هذا متصوّراً في زيارة القبر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الفصل الثاني فعقده لتتبّع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أولًا نصّ الفتيا الرسمية التي كتبها ابن تيميّة، ووصلت إلى قضاة المذاهب الأربعة في مصر، فحاكموه على أساسها وسجنوه من أجلها، وكتب القضاة أحكامهم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بالردّ عليها فقرةً، فقرةً، بما لم يبق لها قيمة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عقد الباب الثامن في التوسل والاستغاثة والتشفّع بالنبيصلى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جواز التوسّل بالنبيّ، وأنّه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خلقه، كتوسّل آدم وعيسى عليهما السلام به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والتوسّل به بعد خلقه، وذكر حديث الأعمى المتوسّل بهصلى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والتوسّل به بعد موته، كما في حديث 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حديث الاستسقاء بمعنى طلب الدعاء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والتوسّل بعد موته بالشفاعة منهصلى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الاستغاثة بالنبيصلى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 الباب التاسع، لذكر حياة الأنبياء عليهم السلام بعد موتهم وفي قبورهم، في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ورد في حياة الأنبياء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 سائر الموتى لسلام الأحياء وكلامهم وإدراكهم وحياتهم وعود الروح إلى الجسد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الشهداء وغيرهم،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حصول السماع، للميت؟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خصّصه 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وجه تعرّضه لها هو قولهصلى الله عليه و آله و سلم في أوّل حديث ذكر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أشبع الكلام حولها، فذكر مصادرها وأحاديثها، وفصّل في ما تدلّ عليه من أنواعها وعددها، وذكر شرح الحديث الطويل في التجاء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الأنبياء وتوسّلهم بالنبي الأكرمصلى الله عليه و آله و سلم، وعصمة الأنبياء وترتيب الشفاعات، والمقام المحمود، كلّ ذلك في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وختم الكتاب بجمع النصوص المحتوية على الألفاظ المأثورة بالصلاة على النبيّصلى الله عليه و آله و سلم فأورد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الإمام السبكيّ لم يعرض لبحثٍ فيخرج منه إلّاأشبعه بالدقّة</w:t>
      </w:r>
    </w:p>
    <w:p>
      <w:pPr>
        <w:pStyle w:val="BookText"/>
        <w:rPr/>
      </w:pPr>
      <w:r>
        <w:rPr>
          <w:rFonts w:ascii="Amiri" w:hAnsi="Amiri" w:eastAsia="Amiri" w:cs="Amiri"/>
          <w:color w:val="111111"/>
          <w:sz w:val="28"/>
          <w:sz w:val="28"/>
          <w:szCs w:val="28"/>
          <w:rtl w:val="true"/>
          <w:lang w:bidi="ar-SA"/>
        </w:rPr>
        <w:t>والتحقيق، وكما 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تقع له مسألة مشكلة أو مستغربة إلّا ويجمع شتاتها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ما يتوقّع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ويُغني القارئ له عمّا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قمنا بجمع نسخ الكتاب المطبوعة </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الاولى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بالمطبعة الكبرى الأميرية، ببولاق مصر المحميّة، بالقسم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بمعرفة الشيخ فرج اللَّه التركي الكردستاني وشركائه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يحتوي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شفاء السقام في زيارة خير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ويليه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القرب والاتصال، بإثبات التصرّف لأولياء اللَّه تعالى، والكرامات بعد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الإسلام شهاب الدين أحمد الحسيني الحمويّ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إثبات كرامات الأولياء للعلامة السجاعي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ومعها جواب سؤال عن كرامات الأولياء، للعلامة الشوبري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مقدمة الكتاب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الفؤاد عن دَنَس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بخيت المطيعي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وطبعة الهند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الثالثة، تحت إدارة السيّد شرف الدين أحمد مدير دائرة المعارف العثمانية وسكرتيرها قاضي المحكمة العليا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بمطبعة مجلس دائرة المعارف العثمانية، بحيدرآباد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بمقارنة النسختين، وانتخاب الصحيح في المتن، والإشارة إلى المخالفة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التقويم والتقطيع والتنقيط، حسب أحدث الأساليب العلمية المتداولة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وقمنا بالتخريج الواسع للأحاديث والأقوال حسب المصادر والمراجع المذكورة في الأصل، والمتيسّرة الحصول لنا، ولو بواسطة الكتب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راجعنا ما أورده ابن عبد الهادي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حرفياً من عبارة كتابنا هذا، ومتابعة ما أورده عليه باسم الردّ، وإرائة ما زيّفه من النقل، وما حرّفه من الكلم، بما يعدّ محاكمة عملية له، ومقارنة بين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وسيقف المطالع على تحريفات فظيعة قام بها ابن عبد الهادي يَرْبؤُ العالم الورع المتقي للَّه، بنفسه أنّ يقوم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أضفنا على جملة الصلاة والسلام على النبي الأعظم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اتّباعاً لسنّته في تعليم الصلاة عليه كما تدل عليه النصوص المنقولة في خاتمة الكتاب، وابتعاداً عن الصلاة البتراء المنهيّ عنها في بعض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وضعنا العناوين المناسبة لمواضيع الكتاب وبحوثه، بين المعقوفات، إضافة على ما كتبه المؤلّف للأبواب والفصول، لتمكين القرّاء من معرفة ما يحتويه الكتاب، وسهولة الوصول إلى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نظمنا الفهارس الضرورية للتسهيل على القارى‌ء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ونحمد اللَّه تبارك وتعالى على التوفيق لإنجاز هذا العمل، ونسأله الرضا عنّا بفضله وإحسانه، وأن يُتحفنا بالقبول بمنه وإفضاله، إنّه ذو الجلال والإكرام</w:t>
      </w:r>
      <w:r>
        <w:rPr>
          <w:rFonts w:eastAsia="Amiri" w:cs="Amiri" w:ascii="Amiri" w:hAnsi="Amiri"/>
          <w:color w:val="111111"/>
          <w:sz w:val="28"/>
          <w:szCs w:val="28"/>
          <w:rtl w:val="true"/>
          <w:lang w:bidi="ar-SA"/>
        </w:rPr>
        <w:t>.</w:t>
      </w:r>
      <w:bookmarkStart w:id="10" w:name="pg554_3791"/>
    </w:p>
    <w:p>
      <w:pPr>
        <w:pStyle w:val="Heading2"/>
        <w:numPr>
          <w:ilvl w:val="1"/>
          <w:numId w:val="1"/>
        </w:numPr>
        <w:rPr/>
      </w:pPr>
      <w:bookmarkStart w:id="11" w:name="__RefHeading___Toc4768025_21167332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للَّه‌الذي منّ علينا برسوله، وهدانا به إلى سواء سبيله، وأمرنا بتعظيمه وتكريمه وتبجيله، وفرض على كلّ مؤمن أن يكون أحبّ إليه من نفسه وأبويه وخليله، وجعل اتّباعه سبباً لمحبّة اللَّه وتفضيله، ونصب طاعته عاصمة من كيد الشيطان وتضليله، ويغني عن جملة القول وتفصيله، رفعُ ذكره وما أثنى عليه في محكم الكتاب وتنزيله،صلّى اللَّه عليه وسلّمصلاة دائمة بدوام طلوع النجم وافوله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كتاب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ورتّبته على عشرة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الواردة في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الدالّة على ذلك وإن لم يكن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السفر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نصوص العلماء على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كونها قربة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السفر إليها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شُبَه الخصم وتتبّع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التوسّل والاستغاثة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الأنبياء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الشفاعة؛ لتعلّقها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وضمّنت هذا الكتاب الردّ على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أحاديث الزيارة كلّها موضوعة؟</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لم يرو أحد من أهل السنن المعتمدة شيئاً منها، ولم يحتج أحدٌ من الأئمة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وكلّها دعاوى باطلة وكذب على أهل الحديث والأئمة وأهل السنن، كما سيتّضح لك في هذا الكتاب، فراجع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وراجع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عمل جروه ابن عبدالهادي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الأحاديث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ليس فيها حديث صحيح بل كلّها ضعيفة واهية، وقد بلغ الضعف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حكم عليه الأئمة الحفاظ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المنكي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بدا تحريفه في كلمة بعضها مع أن شيخ إسلامه ابن تيمية أظهر الحكم فيها كلّها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غفل ابن عبدالهادي عن هذه الحيلة، وعادَ، وصرّح كشيخه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بانّها كلها موضوعة في الصارم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بذلك دَجَلُهُ وسوء 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السيّد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السفر إليها بدعة غير مشروعة؟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المقالة أظهر فساداً من أن يردّ العلماء عليها، ولكنّي جعلت هذا الكتاب مستقلّاً في الزيارة وما يتعلّق بها، مشتملًا من ذلك على جملة يعزّ جمعها</w:t>
      </w:r>
    </w:p>
    <w:p>
      <w:pPr>
        <w:pStyle w:val="BookText"/>
        <w:rPr/>
      </w:pPr>
      <w:r>
        <w:rPr>
          <w:rFonts w:ascii="IRNazanin" w:hAnsi="IRNazanin" w:eastAsia="IRNazanin"/>
          <w:color w:val="111111"/>
          <w:sz w:val="28"/>
          <w:sz w:val="28"/>
          <w:szCs w:val="28"/>
          <w:rtl w:val="true"/>
          <w:lang w:bidi="fa-IR"/>
        </w:rPr>
        <w:t>على طالبها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وكنت سمّيت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 الغارة على من أنكر سفر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اخترت التسمية المتقدّمة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واستعنت باللَّه تعالى، وتوكّلت عليه، وهو حسبي ونعم الوكيل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13" w:name="pg554_3795"/>
    </w:p>
    <w:p>
      <w:pPr>
        <w:pStyle w:val="Heading2"/>
        <w:numPr>
          <w:ilvl w:val="1"/>
          <w:numId w:val="1"/>
        </w:numPr>
        <w:rPr/>
      </w:pPr>
      <w:bookmarkStart w:id="14" w:name="__RefHeading___Toc4768027_211673320"/>
      <w:bookmarkStart w:id="15" w:name="_Toc5"/>
      <w:bookmarkEnd w:id="13"/>
      <w:bookmarkEnd w:id="14"/>
      <w:r>
        <w:rPr>
          <w:rtl w:val="true"/>
        </w:rPr>
        <w:t>الباب الأوّل في الأحاديث الواردة في الزيارة نصّاً</w:t>
      </w:r>
      <w:bookmarkEnd w:id="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768029_211673320"/>
      <w:bookmarkStart w:id="17" w:name="_Toc6"/>
      <w:bookmarkEnd w:id="16"/>
      <w:r>
        <w:rPr>
          <w:rtl w:val="true"/>
        </w:rPr>
        <w:t>اشارة</w:t>
      </w:r>
      <w:bookmarkStart w:id="18" w:name="pg554_3797"/>
      <w:bookmarkEnd w:id="17"/>
    </w:p>
    <w:p>
      <w:pPr>
        <w:pStyle w:val="Heading3"/>
        <w:numPr>
          <w:ilvl w:val="2"/>
          <w:numId w:val="1"/>
        </w:numPr>
        <w:rPr/>
      </w:pPr>
      <w:bookmarkStart w:id="19" w:name="__RefHeading___Toc4768031_211673320"/>
      <w:bookmarkStart w:id="20" w:name="_Toc7"/>
      <w:bookmarkEnd w:id="18"/>
      <w:bookmarkEnd w:id="19"/>
      <w:r>
        <w:rPr>
          <w:rtl w:val="true"/>
        </w:rPr>
        <w:t>الحديث الأول</w:t>
      </w:r>
      <w:r>
        <w:rPr>
          <w:rtl w:val="true"/>
        </w:rPr>
        <w:t>: «</w:t>
      </w:r>
      <w:r>
        <w:rPr>
          <w:rtl w:val="true"/>
        </w:rPr>
        <w:t>من زار قبري وجبت له شفاعتي</w:t>
      </w:r>
      <w:r>
        <w:rPr>
          <w:rtl w:val="true"/>
        </w:rPr>
        <w:t>»</w:t>
      </w:r>
      <w:bookmarkEnd w:id="20"/>
    </w:p>
    <w:p>
      <w:pPr>
        <w:pStyle w:val="Heading4"/>
        <w:numPr>
          <w:ilvl w:val="3"/>
          <w:numId w:val="1"/>
        </w:numPr>
        <w:rPr/>
      </w:pPr>
      <w:bookmarkStart w:id="21" w:name="__RefHeading___Toc4768033_211673320"/>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رواه الدارقطنيّ والبيهقيّ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الحافظ أبو محمّد عبد المؤمن بن خلف بن أبي الحسن بن شرف بن الخضر بن موسى التونيّ الدمياطيّ رحمة اللَّه تعالى، بجميع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الحافظ أبو الحجّاج يوسف بن خليل بن عبداللَّه الدمشقيّ، أنا ناصر بن محمّد بن أبي الفتح أبو برح القطّان، أنا أبو الفتح إسماعيل بن الإخشيد السرّاج، أنا أبو طاهر محمّد بن أحمد بن محمّد بن عبد الرحيم، أنا أبو الحسن عليّ ابن عمر بن أحمد بن مهديّ الحافظ الدارقطنيّ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المحاملي، ثنا عبيد بن محمّد الورّاق، ثنا موسى بن هلال العبديّ، عن عبيداللَّه بن عمر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عن المولوي محمد حسن الزمان الحيدرآبادي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3" w:name="pg554_3798"/>
    </w:p>
    <w:p>
      <w:pPr>
        <w:pStyle w:val="BookText"/>
        <w:rPr/>
      </w:pPr>
      <w:bookmarkEnd w:id="23"/>
      <w:r>
        <w:rPr>
          <w:rFonts w:ascii="Amiri" w:hAnsi="Amiri" w:eastAsia="Amiri" w:cs="Amiri"/>
          <w:color w:val="111111"/>
          <w:sz w:val="28"/>
          <w:sz w:val="28"/>
          <w:szCs w:val="28"/>
          <w:rtl w:val="true"/>
          <w:lang w:bidi="ar-SA"/>
        </w:rPr>
        <w:t>عن نافع، عن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وأورده العقيلي في الضعفاء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موسى بن هلال، وانظر الكامل لابن عدي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تلخيص الحبير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الدارقطني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خزيمة في صحيحه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الخبر فإنّ في القلب من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رجّح انّه عن رواية عبداللَّه العمري المكبّر الضعيف، لا المصغّر الثقة، وصرّح بأن الثقة لا يروي هذا الخبر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حديث موسى ولا يتابع عليه، ولا يصحّ في هذا الباب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فقد رواه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 ابن حجر في تلخيص الحبير،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4768035_211673320"/>
      <w:bookmarkStart w:id="25" w:name="_Toc9"/>
      <w:bookmarkEnd w:id="24"/>
      <w:r>
        <w:rPr>
          <w:rtl w:val="true"/>
        </w:rPr>
        <w:t xml:space="preserve">روايته بتصغير </w:t>
      </w:r>
      <w:r>
        <w:rPr>
          <w:rtl w:val="true"/>
        </w:rPr>
        <w:t>«</w:t>
      </w:r>
      <w:r>
        <w:rPr>
          <w:rtl w:val="true"/>
        </w:rPr>
        <w:t>عبيد اللَّه</w:t>
      </w:r>
      <w:r>
        <w:rPr>
          <w:rtl w:val="true"/>
        </w:rPr>
        <w:t>»</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عدّة نسخ معتمدة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 منها نسخة كتبها عنه أحمد بن محمّد بن الحارث الأصفهانيّ، وعليها طباق كثيرة على ابن عبدالرحيم فمن بعده إلى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رواه الدارقطنيّ في غير السنن، واتفقت روايته على ذلك في السنن وفي غيره من طريق ابن عبدالرحيم،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محمّد بن عبدالملك بن بشران، ومن طريق أبي النعمان تراب بن عبيد أيضاً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رواية ابن 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بها عثمان بن محمّد في كتابه إليّ من مكّة</w:t>
      </w:r>
    </w:p>
    <w:p>
      <w:pPr>
        <w:pStyle w:val="BookText"/>
        <w:rPr/>
      </w:pPr>
      <w:r>
        <w:rPr>
          <w:rFonts w:ascii="Amiri" w:hAnsi="Amiri" w:eastAsia="Amiri" w:cs="Amiri"/>
          <w:color w:val="111111"/>
          <w:sz w:val="28"/>
          <w:sz w:val="28"/>
          <w:szCs w:val="28"/>
          <w:rtl w:val="true"/>
          <w:lang w:bidi="ar-SA"/>
        </w:rPr>
        <w:t>شرّفها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أبو الحسين يحيى بن عليّ القرشيّ بمصر، وأبواليمن بن عساكر بمكّة بقراءتي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البركات الحسن بن محمّد بن الحسن الشافعيّ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جدّ أبي اليمن،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بقراءتي عليه، وقال أبو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عمّي أبو الحسين هبة اللَّه بن الحسن بن هبة اللَّه الفقيه الاصوليّ الحافظ، أنا أبو طاهر عبدالرحمان بن أحمد بن عبدالقادر ابن محمّد بن يوسف، أنا أبو بكر محمّد بن عبدالملك بن بشران، أنا أبو الحسن عليّ ابن عمر بن مهديّ الدارقطنيّ الحافظ، ثنا القاضي المحامليّ، ثنا عبيداللَّه بن محمّد الورّاق، ثنا موسى بن هلال العبديّ، عن عبيداللَّه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أورده أبو اليمن بن أبي الحسن زيد بن الحسن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إتحاف الزائر وإطراف المقيم للسائر </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سيّدنا رسول اللَّهصلى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عندي عليه خطّ مصنّفه، وقراءة أبي عمرو عثمان بن محمّد التوزريّ لجميعه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أورده الحافظ أبو الحسين القرشيّ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الدلائل المتينة </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قرأه عليه التوزريّ أيضاً، وسمعه أيضاً جماعة من شيوخنا على مصنّفه المذكور رحمه اللَّه تعالى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أبي النعمان تراب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فذكرها القاضي أبو الحسن عليّ بن الحسن الخلعيّ في فوائده، وهي عشرون جزءً، قرأت منها بثغر الإسكندريّة سنة أربع وسبعمائة على الشيخ الفاضل المقرى‌ء أبي الحسن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يحيى بن أبي الفضل أحمد بن عبدالعزيز بن عبد اللَّه بن عبد الباقي 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والثاني،</w:t>
      </w:r>
    </w:p>
    <w:p>
      <w:pPr>
        <w:pStyle w:val="BookText"/>
        <w:rPr/>
      </w:pPr>
      <w:r>
        <w:rPr>
          <w:rFonts w:ascii="IRNazanin" w:hAnsi="IRNazanin" w:eastAsia="IRNazanin"/>
          <w:color w:val="111111"/>
          <w:sz w:val="28"/>
          <w:sz w:val="28"/>
          <w:szCs w:val="28"/>
          <w:rtl w:val="true"/>
          <w:lang w:bidi="fa-IR"/>
        </w:rPr>
        <w:t>وبعضَ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وحدّثني بهذا القدر كلمة كلمة، فإنّه كان قد عمّر وعمي وثقل سمعه، فصرت أقرأ عليه لفظة ويعيدها؛ لأتحقّق سماعه، وناولني جميع الأجزاء الستّة الاولى، والسادس عشر، والسابع عشر، والتاسع عشر، بسماعه لذلك من ابن عماد سنة عشرين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منها بدمشق على المسند أبي عبداللَّه محمّد بن أبي العزّ بن مشرف بن بيان </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القدرَ الذي يرويه منها باتصال السماع، وهو من أوّل الجزء الثامن إلى آخرها، وذلك ثلاثة عشر جزءً بسماعه من أبيصادق الحسن بن يحيى ابنصباح المخزوميّ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المذكور في السابع من الفوائد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به شيخنا ابن الصوّاف المتقدّم ذكره، والشريف أبو الحسن عليّ بن أحمد ابن عبدالمحسن القرافيّ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كتابيهما إليّ من الثغر،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عبداللَّه محمّد بن عماد ابن محمّد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والدي عليه وأنا أسمع سنة عشرين، وقال القرافيّ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والدي عليه وأنا أسمع عنه ثلاثين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عبداللَّه بن رفاعة بن عدين </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 الفرضيّ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عثمان بن محمّد من مكّة 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على الحافظ أبي الحسين يحيى بن عليّ القرشيّ في تصنيفه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الدلائل المتينة </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محمّد عبداللَّه بن محمّد بن عبداللَّه بن محمّد الشافعي</w:t>
      </w:r>
    </w:p>
    <w:p>
      <w:pPr>
        <w:pStyle w:val="BookText"/>
        <w:rPr/>
      </w:pPr>
      <w:r>
        <w:rPr>
          <w:rFonts w:ascii="Amiri" w:hAnsi="Amiri" w:eastAsia="Amiri" w:cs="Amiri"/>
          <w:color w:val="111111"/>
          <w:sz w:val="28"/>
          <w:sz w:val="28"/>
          <w:szCs w:val="28"/>
          <w:rtl w:val="true"/>
          <w:lang w:bidi="ar-SA"/>
        </w:rPr>
        <w:t>بقراءتي عليه بمصر، وأبو عبداللَّه محمّد بن أبي المعالي الحرّاني بالإسكندرية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عبداللَّه بن أبي الخير الشافعيّ الفرضيّ، أنا القاضي أبو الحسن عليّ بن الحسن بن الحسين بن محمّد الشافعيّ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النعمان تراب بن عمر بن عبيد، ثنا أبو الحسن عليّ بن عمر الدارقطني، ثنا أبو عبداللَّه الحسين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بن محمّد الورّاق، ثنا موسى بن هلال العبديّ، عن عبيداللَّه ابن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رواها من طريق الخلعيّ الحافظ أبو القاسم ابن عساكر في تأريخه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لاحظ مختصر ابن منظور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زار قبرهصلى الله عليه و آله و سلم بعد وفاته كان كمن زار حضرته في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عبد المؤمن بن خلف وعليّ بن محمّد وغيرهما مشافهة، عن القاضي أبي نصر محمّد بن هبة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الحافظ أبو القاسم 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خالي أبو المعالي محمّد بن يحيى القرشيّ القاضي بدمشق، أنا أبو الحسن الخلعيّ، أنا تراب بن عمر بن عبيد، ثنا أبو الحسن الدارقطنيّ، ثنا أبو عبداللَّه الحسين بن إسماعيل، ثنا عبيد بن محمّد الورّاق، ثنا موسى بن هلال العبديّ، عن عبيداللَّه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اتفقت الروايات عن الدارقطنيّ عن المحامليّ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رواه غير الدارقطنيّ عن غير المحامليّ عن عبيد بن محمّد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بذلك عبد المؤمن بن خلف وغيره إذناً، عن أبي نصر الشيرازيّ، أنا ابن عساكر، أنا أبو القاسم الشحاميّ، أنا أبو بكر البيهقيّ، أنا أبو عبداللَّه الحافظ، أنا</w:t>
      </w:r>
      <w:bookmarkStart w:id="26" w:name="pg554_3802"/>
    </w:p>
    <w:p>
      <w:pPr>
        <w:pStyle w:val="BookText"/>
        <w:rPr/>
      </w:pPr>
      <w:bookmarkEnd w:id="26"/>
      <w:r>
        <w:rPr>
          <w:rFonts w:ascii="Amiri" w:hAnsi="Amiri" w:eastAsia="Amiri" w:cs="Amiri"/>
          <w:color w:val="111111"/>
          <w:sz w:val="28"/>
          <w:sz w:val="28"/>
          <w:szCs w:val="28"/>
          <w:rtl w:val="true"/>
          <w:lang w:bidi="ar-SA"/>
        </w:rPr>
        <w:t>أبو الفضل محمّد بن إبراهيم، ثنا محمّد بن زنجويه العشيريّ، ثنا عبيد بن محمّد بن القاسم بن أبي مريم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نيسابوريّ الأصل 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بن هلال العبديّ، عن عبيداللَّه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ثبت عن عبيد بن محمّد روايته على التصغير، وعبيد بن محمّد ثقة، قاله الخطيب رحمه اللَّه تعالى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4768037_211673320"/>
      <w:bookmarkStart w:id="28" w:name="_Toc10"/>
      <w:bookmarkEnd w:id="27"/>
      <w:r>
        <w:rPr>
          <w:rtl w:val="true"/>
        </w:rPr>
        <w:t>متابعات و شواهد</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موسى بن هلال عن عبيد بن محمّد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البزوريّ</w:t>
      </w:r>
    </w:p>
    <w:p>
      <w:pPr>
        <w:pStyle w:val="BookText"/>
        <w:rPr/>
      </w:pPr>
      <w:r>
        <w:rPr>
          <w:rFonts w:ascii="Amiri" w:hAnsi="Amiri" w:eastAsia="Amiri" w:cs="Amiri"/>
          <w:color w:val="111111"/>
          <w:sz w:val="28"/>
          <w:sz w:val="28"/>
          <w:szCs w:val="28"/>
          <w:rtl w:val="true"/>
          <w:lang w:bidi="ar-SA"/>
        </w:rPr>
        <w:t>قال العقيليّ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عبداللَّه الحضرميّ، ثنا جعفر بن محمّد البزوريّ، ثنا موسى بن هلال البصريّ، عن عبيداللَّه،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فقد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رأيته في نسخة عبيداللَّه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سَمُرة الأحمسيّ واختلف عليه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فروي عنه 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غيره، أخبرنا بذلك عبد المؤمن وغيره إذناً، عن أبي نصر، أنا عليّ بن الحسن الحافظ، أنا إسماعيل بن محمّد بن الفضل الحافظ، أنا أحمد بن عليّ بن خلف، أنا أبو القاسم بن حبيب، حدّثنا أبو بكر أحمد بن نصر بن نصير </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بكار البخاريّ، أنا أبو عبدالرحمان عبداللَّه بن عبيداللَّه، ثنا محمّد بن</w:t>
      </w:r>
      <w:bookmarkStart w:id="29" w:name="pg554_3803"/>
    </w:p>
    <w:p>
      <w:pPr>
        <w:pStyle w:val="BookText"/>
        <w:rPr/>
      </w:pPr>
      <w:bookmarkEnd w:id="29"/>
      <w:r>
        <w:rPr>
          <w:rFonts w:ascii="Amiri" w:hAnsi="Amiri" w:eastAsia="Amiri" w:cs="Amiri"/>
          <w:color w:val="111111"/>
          <w:sz w:val="28"/>
          <w:sz w:val="28"/>
          <w:szCs w:val="28"/>
          <w:rtl w:val="true"/>
          <w:lang w:bidi="ar-SA"/>
        </w:rPr>
        <w:t>إسماعيل الأحمسيّ، عن موسى بن هلال، عن عبيداللَّه</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4768039_211673320"/>
      <w:bookmarkStart w:id="31" w:name="_Toc11"/>
      <w:bookmarkEnd w:id="30"/>
      <w:r>
        <w:rPr>
          <w:rtl w:val="true"/>
        </w:rPr>
        <w:t xml:space="preserve">من رواه بتكبير </w:t>
      </w:r>
      <w:r>
        <w:rPr>
          <w:rtl w:val="true"/>
        </w:rPr>
        <w:t>«</w:t>
      </w:r>
      <w:r>
        <w:rPr>
          <w:rtl w:val="true"/>
        </w:rPr>
        <w:t>عبداللَّه</w:t>
      </w:r>
      <w:r>
        <w:rPr>
          <w:rtl w:val="true"/>
        </w:rPr>
        <w:t>»</w:t>
      </w:r>
      <w:bookmarkEnd w:id="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بذلك أقسيان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محفوظ بن محمود بن هلال بقراءتي عليه سنة ستّ وسبعمائة، أنا أبو سعيد قايماز بن عبداللَّه المعظميّ، أنا الحافظ أبو طاهر أحمد بن محمّد السلفي، أنا أبو سعيد أحمد بن الحسن بن أحمد بن عليّ بن الخصيب الخانساريّ، أنا أبو بكر أحمد بن الفضل بن محمّد المقرى‌ء إمام الجامع بأصبهان، ثنا أبو بكر محمّد بن الحسن بن يوسف بن يعقوب الإمام، ثنا عبيداللَّه بن محمّد بن عبدالكريم الرازيّ، ثنا محمّد بن إسماعيل بن سَمُرة الأحمسيّ، ثنا موسى بن هلال العبديّ، عن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نقلته من خطّ الحافظ أبي محمّد عبدالعظيم المنذري رحمه اللَّه، وهكذا قاله أبو أحمد بن عديّ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أنبأنا عبد المؤمن وآخرون، عن أبي الحسن بن المقير، عن أبي الكرم بن الشهرزوريّ، أنا إسماعيل بن مسعدة الإسماعيليّ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عبد المؤمن وغيره أيضاً، عن ابن مميل، أنا عليّ بن الحسن الدمشقيّ، أنا أبو القاسم الشحاميّ، أنا أبو بكر البيهقيّ، أنا أبو سعيد المالينيّ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ابن السمرقنديّ، أنا إسماعيل بن مسعدة، أنا حمزة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الحافظ، حدّثنا محمّد بن موسى الحلوانيّ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عليّ بن إبراهيم الخطيب، أنا رشأ بن</w:t>
      </w:r>
      <w:bookmarkStart w:id="32" w:name="pg554_3804"/>
    </w:p>
    <w:p>
      <w:pPr>
        <w:pStyle w:val="BookText"/>
        <w:rPr/>
      </w:pPr>
      <w:bookmarkEnd w:id="32"/>
      <w:r>
        <w:rPr>
          <w:rFonts w:ascii="Amiri" w:hAnsi="Amiri" w:eastAsia="Amiri" w:cs="Amiri"/>
          <w:color w:val="111111"/>
          <w:sz w:val="28"/>
          <w:sz w:val="28"/>
          <w:szCs w:val="28"/>
          <w:rtl w:val="true"/>
          <w:lang w:bidi="ar-SA"/>
        </w:rPr>
        <w:t xml:space="preserve">لطيف </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الحسن بن إسماعيل، ثنا أحمد بن مروان، ثنا محمّد بن عبدالعزيز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إسماعيل بن سَمُرة، ثنا موسى بن هلال، ثنا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كتب إليّ عثمان بن محمّد من مكّة 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على الحافظ يحيى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الحافظ عليّ بن المفضّل قراءةً عليه غير مرّة، والقاضي أبو القاسم حمزة بن عليّ بن عثمان المخزوميّ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الحافظ أبو طاهر السلفيّ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جماعة عن جماعة عنه، أنا أبو إبراهيم الخليل بن عبد الجبّار، أنا سليم بن أيّوب، أنا أحمد بن عبداللَّه المعدّل بالري، أنا عبدالرحمان بن أبي حاتم الرازيّ، ثنا محمّد بن إسماعيل الأحمسيّ، ثنا موسى بن هلال، عن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ومرّض الحافظ يحيى بن عليّ القرشيّ هذه الرواية، وذكر أنّ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ابن عساكر</w:t>
      </w:r>
      <w:r>
        <w:rPr>
          <w:rFonts w:eastAsia="Amiri" w:cs="Amiri" w:ascii="Amiri" w:hAnsi="Amiri"/>
          <w:color w:val="111111"/>
          <w:sz w:val="28"/>
          <w:szCs w:val="28"/>
          <w:rtl w:val="true"/>
          <w:lang w:bidi="ar-SA"/>
        </w:rPr>
        <w:t>»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أبي عبداللَّه البرزاليّ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عن ابن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أحمد بن عديّ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أنبأنا جماعة بالإسناد المتقدم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أصحّ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قاله نظر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768041_211673320"/>
      <w:bookmarkStart w:id="34" w:name="_Toc12"/>
      <w:bookmarkEnd w:id="33"/>
      <w:r>
        <w:rPr>
          <w:rtl w:val="true"/>
        </w:rPr>
        <w:t>رأي المؤلّف بترجيح رواية التصغير</w:t>
      </w:r>
      <w:bookmarkEnd w:id="3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نرجّح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لتظافر روايات عبيد بن محمد كلّها،</w:t>
      </w:r>
    </w:p>
    <w:p>
      <w:pPr>
        <w:pStyle w:val="BookText"/>
        <w:rPr/>
      </w:pPr>
      <w:r>
        <w:rPr>
          <w:rFonts w:ascii="Amiri" w:hAnsi="Amiri" w:eastAsia="Amiri" w:cs="Amiri"/>
          <w:color w:val="111111"/>
          <w:sz w:val="28"/>
          <w:sz w:val="28"/>
          <w:szCs w:val="28"/>
          <w:rtl w:val="true"/>
          <w:lang w:bidi="ar-SA"/>
        </w:rPr>
        <w:t>وبعض روايات ابن سَمُرة، ولما سنذكره من متابعة مسلمة الجهنيّ لموسى بن هلال، كما سيأتي في 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الحديث عن عبيداللَّه وعبداللَّه جميعاً، ويكون موسى سمعه منهما، وتارة حدّث به عن هذا، وتارة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رواه عن موسى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سهل؛ فيما أنا أبو محمد الدمياطيّ وغيره إذناً عن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عساكر أنا أبو سعيد </w:t>
      </w:r>
      <w:r>
        <w:rPr>
          <w:rFonts w:eastAsia="Amiri" w:cs="Amiri" w:ascii="Amiri" w:hAnsi="Amiri"/>
          <w:color w:val="111111"/>
          <w:sz w:val="28"/>
          <w:szCs w:val="28"/>
          <w:rtl w:val="true"/>
          <w:lang w:bidi="ar-SA"/>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البغداديّ، أنا أبو نصر محمّد بن أحمد بن محمّد، أنا أبو سعيد الصيرفيّ، أنا أبو عبداللَّه محمّد بن عبداللَّه بن أحمد الصفّار، ثنا أبو بكر بن أبي الدنيا، ثنا الفضل بن سهل، ثنا موسى ابن هلال، ثنا عبداللَّه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قاله أبو الحسين يحيى بن الحسن الحسينيّ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رجل من طلبة العلم، ثنا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حفيدصاحب الكتاب الحسن بن محمّد بن يحيى في موضع 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رواه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مثير العزم </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ونقلته من خطّه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الحريريّ، أنا الخيّاط، أنا ابن دُرُست، ثنا ابنصفوان، ثنا أبو بكر القرشيّ؛ وهو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الطريق إنصحّت، تحمل على أن الحديث عنهما، كما قدّمناه، فإنّه لا تنافي في ذلك</w:t>
      </w:r>
      <w:r>
        <w:rPr>
          <w:rFonts w:eastAsia="Amiri" w:cs="Amiri" w:ascii="Amiri" w:hAnsi="Amiri"/>
          <w:color w:val="111111"/>
          <w:sz w:val="28"/>
          <w:szCs w:val="28"/>
          <w:rtl w:val="true"/>
          <w:lang w:bidi="ar-SA"/>
        </w:rPr>
        <w:t>.</w:t>
      </w:r>
      <w:bookmarkStart w:id="35" w:name="pg554_3806"/>
    </w:p>
    <w:p>
      <w:pPr>
        <w:pStyle w:val="Heading4"/>
        <w:numPr>
          <w:ilvl w:val="3"/>
          <w:numId w:val="1"/>
        </w:numPr>
        <w:rPr/>
      </w:pPr>
      <w:bookmarkStart w:id="36" w:name="__RefHeading___Toc4768043_211673320"/>
      <w:bookmarkStart w:id="37" w:name="_Toc13"/>
      <w:bookmarkEnd w:id="35"/>
      <w:bookmarkEnd w:id="36"/>
      <w:r>
        <w:rPr>
          <w:rtl w:val="true"/>
        </w:rPr>
        <w:t xml:space="preserve">الاعتماد على رواية </w:t>
      </w:r>
      <w:r>
        <w:rPr>
          <w:rtl w:val="true"/>
        </w:rPr>
        <w:t>«</w:t>
      </w:r>
      <w:r>
        <w:rPr>
          <w:rtl w:val="true"/>
        </w:rPr>
        <w:t>عبداللَّه</w:t>
      </w:r>
      <w:r>
        <w:rPr>
          <w:rtl w:val="true"/>
        </w:rPr>
        <w:t>»</w:t>
      </w:r>
      <w:bookmarkEnd w:id="37"/>
    </w:p>
    <w:p>
      <w:pPr>
        <w:pStyle w:val="BookText"/>
        <w:rPr/>
      </w:pPr>
      <w:r>
        <w:rPr>
          <w:rFonts w:eastAsia="Times New Roman" w:cs="Times New Roman" w:ascii="Times New Roman" w:hAnsi="Times New Roman"/>
          <w:color w:val="111111"/>
          <w:sz w:val="28"/>
          <w:szCs w:val="28"/>
          <w:rtl w:val="true"/>
          <w:lang w:val="en-US" w:bidi="en-US"/>
        </w:rPr>
        <w:t>]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ثم انطلق العلّامة المحمود في دفع ما وجّه إلى الراوي في رفع المنارة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الإمام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شهرته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وجهه، إلى جنب الاعتماد ووجهه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فإن ابن عبدالهادي يتّهم الإمام السبكي بالتغافل عن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يتولّى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عبداللَّه المكبّر روى له مسلم مقروناً بغيره، وقال أحمد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أحمد بن حنبل يحسن الثناء عليه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يكتب حديثه،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صدوق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غلب عليه الصلاح حتّى غلب عن ضبط الأخبار</w:t>
      </w:r>
    </w:p>
    <w:p>
      <w:pPr>
        <w:pStyle w:val="BookText"/>
        <w:rPr/>
      </w:pPr>
      <w:r>
        <w:rPr>
          <w:rFonts w:ascii="Amiri" w:hAnsi="Amiri" w:eastAsia="Amiri" w:cs="Amiri"/>
          <w:color w:val="111111"/>
          <w:sz w:val="28"/>
          <w:sz w:val="28"/>
          <w:szCs w:val="28"/>
          <w:rtl w:val="true"/>
          <w:lang w:bidi="ar-SA"/>
        </w:rPr>
        <w:t xml:space="preserve">وجودة الحفظ للآثار، تقع المناكير في روايته، فلمّا فحش خطؤه استحقّ الترك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من ابن حبّان يعرّفك أنّه لم يتكلّم فيه لجرح في نفسه، وإنّما هو لكثرة غلطه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باستحقاقه الترك، فمخالف لإخراج مسلم رحمه اللَّه تعالى له في المتابعات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الحديث في مظنّة أن يحصل فيه التباس على عبداللَّه؛ لا في سنده، ولا في متنه، فإنّه في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وخصّيص به، ومتن الحديث في غاية القصر والوضوح، فاحتمال خطئه فيه بعيد، والرواة جميعهم إلى موسى بن هلال ثقات لا ريبة فيهم، وموسى بن هلال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أنّه لا بأس به </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 أبي حاتم الرازيّ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يضرّه؛ فإنّه إمّا أن يريد جهالة العين، أو جهالة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جهالة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غالب اصطلاح أهل هذا الشأن في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مرتفع عنه؛ لأنّه قد روى عنه أحمد بن حنبل، ومحمّد بن جابر المحاربيّ، ومحمّد بن إسماعيل الأحمسيّ، وأبو اميّة محمّد بن إبراهيم الطرسوسيّ، وعبيد بن محمّد الورّاق، والفضل بن سهل، وجعفر بن محمد البزوريّ، وبرواية اثنين تنتفي جهالة العين، فكيف برواية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جهالة الوصف فرواية أحمد عنه ترفع من شأنه، لا سيّما مع ما قاله ابن عديّ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ذكره في مشايخ أحمد رحمه اللَّه تعالى أبو الفرج ابن الجوزيّ، وأبو إسحاق الصريفينيّ، وأحمد رحمه الله لم يكن يروي إلّاعن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وقدصرّح الخصم بذلك في الكتاب الذيصنّفه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عشر كراريس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بالجرح والتعديل من علماء الحديث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لم يرو إلّاعن ثقة عنده، كمالك، وشعبة، ويحيى بن سعيد، وعبدالرحمان بن مهديّ، وأحمد بن حنبل، وكذلك البخاريّ وأمثاله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كفانا الخصم بهذا الكلام مؤنة تبيين أنّ أحمد لا يروي إلّاعن ثقة، وحينئذٍ لا يبقى له مطعن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يتابع عليه، وقول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أم عبداللَّه، فهو منكر عن نافع عن ابن عمر، لم يأتِ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وما في معناه يدلّك على أنّه لا علّة لهذا الحديث عندهم إلّاتفرّد موسى به، وأنّهم لم يحتملوه له؛ لخفاء حاله، وإلّا، فكم من ثقة يتفرّد بأشياء ويُقبل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قول ابن عديّ فيه ما قال، ووجود متابع، فإنّه يتعيّن قبوله، وعدم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عبدالحقّ رحمه الله </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في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تخيّرهاصحيحة الإسناد، معروفة عند النقّاد، قد نقلها الأثبات، وتداولها الثقات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المشهورة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سكوته عن الحديث دليل علىصحّته فيما يعلم، وإنّه لم يتعرّض لإخراج الحديث المعتلّ كلّه،</w:t>
      </w:r>
    </w:p>
    <w:p>
      <w:pPr>
        <w:pStyle w:val="BookText"/>
        <w:rPr/>
      </w:pPr>
      <w:r>
        <w:rPr>
          <w:rFonts w:ascii="Amiri" w:hAnsi="Amiri" w:eastAsia="Amiri" w:cs="Amiri"/>
          <w:color w:val="111111"/>
          <w:sz w:val="28"/>
          <w:sz w:val="28"/>
          <w:szCs w:val="28"/>
          <w:rtl w:val="true"/>
          <w:lang w:bidi="ar-SA"/>
        </w:rPr>
        <w:t>وأخرج منه يسيراً ممّا عمل به أو بأكثره عند بعض الناس، واعتمد وفزع إليه الحفّاظ عند الحاجة إليه، وإنّه إنّما يعلّل من الحديث ما كان فيه أمر أو نهي، أو يتعلّق به حكم، وأمّا ما سوى ذلك فربّما في بعضها سمح، وليس منها شي‌ء عن متّفق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وسبقه الحافظ أبو عليّ بن السكن إلى تصحيح الحديث الثالث، كما سنذكره، وهو متضمّن لمعنى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ابن عديّصدر عن تصفّح روايات موسى بن هلال، لا عن مباشرة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يضرّ أيضاً؛ لأنّ كثيراً من جرح المحدّثين وتوثيقهم على هذا النحو، بل هو أولى من ثبوت العدالة المجرّدة من غير نظر في حديثه، وقد وجدنا لرواية موسى بن هلال متابعة وشواهد من وجوه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درجات هذا الحديث أن يكون حسناً إن نوزع في دعوىصحّته، فإنّ الحسن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إسناده مستور لم تتحقّق أهليّته، وليس مغفّلًا كثير الخطأ، ولا ظهر منه سبب مفسّق، ومتن الحديث مع ذلك روي مثله أو نحوه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درجات موسى بن هلال رحمه اللَّه تعالى أن يكون بهذه الصفة، وحديثه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راويه مشهوراً بالصدق والأمانة، لم يبلغ درجة رجال الصحيح؛ لقصوره في الحفظ، وهو مع ذلك يرتفع عن حال من يُعدّ ما ينفرد به حديثه منكراً، وهذا قد يقتضي إطلاق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ما سنذكره من الأحاديث أيضاً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يقتضي سلب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الحديث الذي</w:t>
      </w:r>
      <w:bookmarkStart w:id="38" w:name="pg554_3810"/>
    </w:p>
    <w:p>
      <w:pPr>
        <w:pStyle w:val="BookText"/>
        <w:rPr/>
      </w:pPr>
      <w:bookmarkEnd w:id="38"/>
      <w:r>
        <w:rPr>
          <w:rFonts w:ascii="Amiri" w:hAnsi="Amiri" w:eastAsia="Amiri" w:cs="Amiri"/>
          <w:color w:val="111111"/>
          <w:sz w:val="28"/>
          <w:sz w:val="28"/>
          <w:szCs w:val="28"/>
          <w:rtl w:val="true"/>
          <w:lang w:bidi="ar-SA"/>
        </w:rPr>
        <w:t>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ذكرناه ليس اختلافاً في حدّ الحسن، بل هو تقسيم له، والحديث الحسنصادق على كلّ من النوعين</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4768045_211673320"/>
      <w:bookmarkStart w:id="40" w:name="_Toc14"/>
      <w:bookmarkEnd w:id="39"/>
      <w:r>
        <w:rPr>
          <w:rtl w:val="true"/>
        </w:rPr>
        <w:t>قوّة الحديث بتضافر الإسناد</w:t>
      </w:r>
      <w:bookmarkEnd w:id="40"/>
    </w:p>
    <w:p>
      <w:pPr>
        <w:pStyle w:val="BookText"/>
        <w:rPr/>
      </w:pPr>
      <w:r>
        <w:rPr>
          <w:rFonts w:ascii="Amiri" w:hAnsi="Amiri" w:eastAsia="Amiri" w:cs="Amiri"/>
          <w:color w:val="111111"/>
          <w:sz w:val="28"/>
          <w:sz w:val="28"/>
          <w:szCs w:val="28"/>
          <w:rtl w:val="true"/>
          <w:lang w:bidi="ar-SA"/>
        </w:rPr>
        <w:t xml:space="preserve">ثمّ إنّ الأحاديث التي جمعناها في الزيارة، بضعة عشر حديثاً ممّا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يستدلّ به لها من أحاديث اخر، وتظافر الأحاديث يزيدها قوّة؛ حتّى أنّ الحسن قد يترقّى بذلك إلى درجة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والضعيف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يكون ضعف راويه ناشئاً من كونه متّهماً بالكذب ونحوه، فاجتماع الأحاديث الضعيفة من هذا الجنس لا يزيدها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يكون ضعف راويه ناشئاً من ضعف الحفظ، مع كونه من أهل الصدق والديانة، فإذا رأينا ما رواه قد جاء من وجه آخر، عرفنا أنّه ممّا قد حقّقه، ولم يختلّ فيه ضبطه له، هكذا قاله ابن الصلاح رحمه الله وغيره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فاجتماع الأحاديث الضعيفة من هذا النوع يزيدها قوّة، وقد يترقّى بذلك إلى درجة الحسن أو الصحيح</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لمّا تكلّم النوويّ رحمه الله في أنّ ميقات ذات عرق، هل هو منصوص عليه، أو مجتهد فيه؟صحّح أنّه منصوص عليه، وذكر عن جمهور أصحابنا تصحيحه للأحاديث الواردة فيه، وإن كانت أسانيد مفرداتها ضعيفة، فمجموعها يقوّي بعضه بعضاً، ويصير الحديث حسناً، ويحتجّ به، هكذا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مباحث في إسناد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كونه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المصغّر، وترجيح ذلك على ما رواه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عنهما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التنزّل وتسليم أنّه عن عبداللَّه المكبّر وحده، فإنّه داخل في قسم الحسن؛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أن يكون ضعيفاً من هذا الطريق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اجتماع الأحاديث الضعيفة من هذا النوع يقويّها، ويوصلها إلى رتبة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بل بأقلّ منه، يتبيّن افتراء من ادعى أنّ جميع الأحاديث الواردة في الزيارة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استحى من اللَّه ومن رسوله في هذه المقالة التي لم يسبقه إليها عالم ولا جاهل؟ لا من أهل الحديث، ولا من غيرهم؟</w:t>
      </w:r>
    </w:p>
    <w:p>
      <w:pPr>
        <w:pStyle w:val="BookText"/>
        <w:rPr/>
      </w:pPr>
      <w:r>
        <w:rPr>
          <w:rFonts w:ascii="Amiri" w:hAnsi="Amiri" w:eastAsia="Amiri" w:cs="Amiri"/>
          <w:color w:val="111111"/>
          <w:sz w:val="28"/>
          <w:sz w:val="28"/>
          <w:szCs w:val="28"/>
          <w:rtl w:val="true"/>
          <w:lang w:bidi="ar-SA"/>
        </w:rPr>
        <w:t>ولا ذكر أحد موسى بن هلال ولا غيره من رواة حديثه هذا بالوضع، ولا اتهمه به فيما علمنا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يستجيز مسلم أن يطلق على كلّ الأحاديث التي هو واحد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إليه ذلك عن عالم قبله، ولا ظهر على هذا الحديث شي‌ء من الأسباب المقتضية للمحدّثين للحكم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حكم متنه ممّا يخالف الشريعة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أيّ وجه يحكم بالوضع عليه لو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وهو حسن</w:t>
      </w:r>
      <w:bookmarkStart w:id="41" w:name="pg554_3812"/>
    </w:p>
    <w:p>
      <w:pPr>
        <w:pStyle w:val="BookText"/>
        <w:rPr/>
      </w:pPr>
      <w:bookmarkEnd w:id="41"/>
      <w:r>
        <w:rPr>
          <w:rFonts w:ascii="Amiri" w:hAnsi="Amiri" w:eastAsia="Amiri" w:cs="Amiri"/>
          <w:color w:val="111111"/>
          <w:sz w:val="28"/>
          <w:sz w:val="28"/>
          <w:szCs w:val="28"/>
          <w:rtl w:val="true"/>
          <w:lang w:bidi="ar-SA"/>
        </w:rPr>
        <w:t>أوصحيح؟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على هذا القدر ممّا يتعلّق بسند هذا الحديث الأوّل</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768047_211673320"/>
      <w:bookmarkStart w:id="43" w:name="_Toc15"/>
      <w:bookmarkEnd w:id="42"/>
      <w:r>
        <w:rPr>
          <w:rtl w:val="true"/>
        </w:rPr>
        <w:t>دلالة الحديث</w:t>
      </w:r>
      <w:bookmarkEnd w:id="43"/>
    </w:p>
    <w:p>
      <w:pPr>
        <w:pStyle w:val="BookText"/>
        <w:rPr/>
      </w:pPr>
      <w:r>
        <w:rPr>
          <w:rFonts w:ascii="Amiri" w:hAnsi="Amiri" w:eastAsia="Amiri" w:cs="Amiri"/>
          <w:color w:val="111111"/>
          <w:sz w:val="28"/>
          <w:sz w:val="28"/>
          <w:szCs w:val="28"/>
          <w:rtl w:val="true"/>
          <w:lang w:bidi="ar-SA"/>
        </w:rPr>
        <w:t>وأمّا متنه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حقّت وثبتت ولزمت، وأنّه لابدّ منها؛ لوعدهصلى الله عليه و آله و سلم تفضّلًا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المراد له بخصوصه؛ بمعنى أنّ الزائرين يخصّون بشفاعة لا تحصل لغيرهم عموماً، ولا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المراد أنّهم يفردون بشفاعة ممّا تحصل لغيرهم، ويكون إفرادهم لذلك تشريفاً وتنويهاً بهم بسبب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المراد أنّه ببركة الزيارة، يجب دخوله في عموم من تناله الشفاعة، وفائدة ذلك البشرى بأنّه يموت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التقدير الثالث يجب إجراء اللفظ على عمومه؛ لأنّا لو أضمرنا فيه شرط الوفاة على الإسلام، لم يكن لذكر الزيارة معنى؛ لأنّ الإسلام وحده كافٍ في نيل هذه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الأوّلين يصحّ هذا الإضمار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 الزيارة إمّا الوفاة على الإسلام مطلقاً لكلّ زائر، وكفى بها نعمة، وأمّا شفاعة خاصّة بالزائر أخصّ من الشفاعة العامّة للمسلمين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الإضافة إليه تشريف لها؛ فإنّ الملائكة والأنبياء والمؤمنين يشفعون، والزائر لقبرهصلى الله عليه و آله و سلم له نسبة خاصّة منه، فيشفع فيه هو بنفسه، والشفاعة تعظم بعظم الشافع، فكما أنّ النبيّصلى الله عليه و آله و سلم أفضل من غيره، كذلك شفاعته أفضل من شفاعة غيره</w:t>
      </w:r>
      <w:r>
        <w:rPr>
          <w:rFonts w:eastAsia="Amiri" w:cs="Amiri" w:ascii="Amiri" w:hAnsi="Amiri"/>
          <w:color w:val="111111"/>
          <w:sz w:val="28"/>
          <w:szCs w:val="28"/>
          <w:rtl w:val="true"/>
          <w:lang w:bidi="ar-SA"/>
        </w:rPr>
        <w:t>.</w:t>
      </w:r>
      <w:bookmarkStart w:id="44" w:name="pg554_3813"/>
    </w:p>
    <w:p>
      <w:pPr>
        <w:pStyle w:val="BookText"/>
        <w:rPr/>
      </w:pPr>
      <w:bookmarkEnd w:id="44"/>
      <w:r>
        <w:rPr>
          <w:rFonts w:ascii="Amiri" w:hAnsi="Amiri" w:eastAsia="Amiri" w:cs="Amiri"/>
          <w:color w:val="111111"/>
          <w:sz w:val="28"/>
          <w:sz w:val="28"/>
          <w:szCs w:val="28"/>
          <w:rtl w:val="true"/>
          <w:lang w:bidi="ar-SA"/>
        </w:rPr>
        <w:t xml:space="preserve">ويحتاج هنا إلى ذكر الشفاعة الاخرويّة، ولكنّي أؤخّر الكلام فيها </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يملّ الناظر قبل كمال مقصوده من الزيارة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768049_211673320"/>
      <w:bookmarkStart w:id="46" w:name="_Toc16"/>
      <w:bookmarkEnd w:id="45"/>
      <w:r>
        <w:rPr>
          <w:rtl w:val="true"/>
        </w:rPr>
        <w:t>الحديث الثاني</w:t>
      </w:r>
      <w:r>
        <w:rPr>
          <w:rtl w:val="true"/>
        </w:rPr>
        <w:t>: «</w:t>
      </w:r>
      <w:r>
        <w:rPr>
          <w:rtl w:val="true"/>
        </w:rPr>
        <w:t>من زار قبري حلّت له شفاعتي</w:t>
      </w:r>
      <w:r>
        <w:rPr>
          <w:rtl w:val="true"/>
        </w:rPr>
        <w:t>»</w:t>
      </w:r>
      <w:bookmarkEnd w:id="46"/>
    </w:p>
    <w:p>
      <w:pPr>
        <w:pStyle w:val="Heading4"/>
        <w:numPr>
          <w:ilvl w:val="3"/>
          <w:numId w:val="1"/>
        </w:numPr>
        <w:rPr/>
      </w:pPr>
      <w:bookmarkStart w:id="47" w:name="__RefHeading___Toc4768051_211673320"/>
      <w:bookmarkStart w:id="48" w:name="_Toc17"/>
      <w:bookmarkEnd w:id="47"/>
      <w:r>
        <w:rPr>
          <w:rtl w:val="true"/>
        </w:rPr>
        <w:t>سند الحديث</w:t>
      </w:r>
      <w:bookmarkEnd w:id="48"/>
    </w:p>
    <w:p>
      <w:pPr>
        <w:pStyle w:val="BookText"/>
        <w:rPr/>
      </w:pPr>
      <w:r>
        <w:rPr>
          <w:rFonts w:ascii="Amiri" w:hAnsi="Amiri" w:eastAsia="Amiri" w:cs="Amiri"/>
          <w:color w:val="111111"/>
          <w:sz w:val="28"/>
          <w:sz w:val="28"/>
          <w:szCs w:val="28"/>
          <w:rtl w:val="true"/>
          <w:lang w:bidi="ar-SA"/>
        </w:rPr>
        <w:t xml:space="preserve">رواه الإمام أبو بكر أحمد بن عمرو بن عبدالخالق البزّار في مسنده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قال السيوطي في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الحكيم الترمذي، والبزار، وابن خزيمة، وابن عدي والدارقطني، والبيهقي،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مجمع الزوائد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قتيبة، ثنا عبداللَّه بن إبراهيم، ثنا عبدالرحمان بن زيد، عن أبيه، عن ابن عمر رضي اللَّه عنهما، عن النبيّصلى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حلّت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الحديث الأوّل بعينه، ولذلك عزاه عبدالحقّ رحمه الله إلى الدارقطنيّ والبزّار جميعاً، إلّاأنّ في 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أفردته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نقلته من نسخة معتمدة سمعها الحافظ القاضي أبو عليّ الحسين بن محمّد الصدفيّ على الشيخ الفقيهصاحب الأحكام؛ أبو محمّد عبداللَّه بن محمّد بن إسماعيل ابن فُورْتش في سنة ثمانين وأربعمائة بسرقسطة، وعليها خطّ أبي محمّد عبداللَّه بن فُورْتش بسماع الصدفيّ عليه، وأنّه حدّثه بها عن الشيخ أبي عمر أحمد بن محمّد</w:t>
      </w:r>
    </w:p>
    <w:p>
      <w:pPr>
        <w:pStyle w:val="BookText"/>
        <w:rPr/>
      </w:pPr>
      <w:r>
        <w:rPr>
          <w:rFonts w:ascii="Amiri" w:hAnsi="Amiri" w:eastAsia="Amiri" w:cs="Amiri"/>
          <w:color w:val="111111"/>
          <w:sz w:val="28"/>
          <w:sz w:val="28"/>
          <w:szCs w:val="28"/>
          <w:rtl w:val="true"/>
          <w:lang w:bidi="ar-SA"/>
        </w:rPr>
        <w:t>المقرى‌ء الطلمنكيّ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عبداللَّه محمّد بن أحمد بن يحيى بن معرّج </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ثنا أبو الحسين محمّد بن أيّوب بن حبيب بن يحيى الرقّي الصموت، ثنا أبو بكر أحمد بن عمرو بن عبدالخالق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قوبلت بأصل القاضي أبي عبداللَّه بن معرّج الذي فيه سماعه على الرقّي محمّد بن أيّوب، وأكثر أصل ابن معرّج بخطّ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القاضي أبو عليّ الصدفيّ بهذه النسخة مرّات، وعليها الطباق عليه، وممّن قرأها على الصدفيّ محمّد بن خلف بن سليمان بن فتحون في سنة ثلاث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بهذه النسخة أيضاً الفقيه العالم المتقن أبو محمّد بن حوط اللَّه، قرأها عليه محمّد بن محمّد بن سَماعة في سنة ستّ وستمائة بمرسية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وفُوْرْتش بضمّ الفاء بعدها واو ساكنة، ثمّ راء ساكنة، ثمّ تاء مثنّاة من فوق، ثمّ شين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وقتيبة شيخ البزّار هو ابن المرزبان، روى عنه أحاديث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وعبداللَّه بن إبراهيم هو الغفاريّ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ولد أبي ذر رضى الله عنه روى له أبو داود والترمذيّ،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ما يرويه لا يتابعه عليه الثقات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البزّار عقب ذكره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إبراهيم حدّث بأحاديث لم يتابع عليها، وإنّما يكتب من حديثه ما لا يحفظ إلّاعنه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وعبدالرحمان بن زيد بن أسلم روى له الترمذيّ وابن ماجة، وضعّفه</w:t>
      </w:r>
      <w:bookmarkStart w:id="49" w:name="pg554_3815"/>
    </w:p>
    <w:p>
      <w:pPr>
        <w:pStyle w:val="BookText"/>
        <w:rPr/>
      </w:pPr>
      <w:bookmarkEnd w:id="49"/>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له أحاديث حسان، وإنّه ممّن احتمله الناس وصدّقه بعضهم، وإنّه ممّن يكتب حديثه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وصحّح الحاكم رحمه اللَّه تعالى حديثاً من جهته سنذكره في التوسّل بالنبيّصلى الله عليه و آله و سلم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كان المقصود من هذا الحديث تقوية الأوّل به وشهادته له، لم يضرّ ما قيل في هذين الرجلين؛ إذ ليس راجعاً إلى تهمة كذب، ولا فسق، ومثل هذا يحتمل في المتابعات والشواهد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4768053_211673320"/>
      <w:bookmarkStart w:id="51" w:name="_Toc18"/>
      <w:bookmarkEnd w:id="50"/>
      <w:r>
        <w:rPr>
          <w:rtl w:val="true"/>
        </w:rPr>
        <w:t>الحديث الثالث</w:t>
      </w:r>
      <w:r>
        <w:rPr>
          <w:rtl w:val="true"/>
        </w:rPr>
        <w:t>: «</w:t>
      </w:r>
      <w:r>
        <w:rPr>
          <w:rtl w:val="true"/>
        </w:rPr>
        <w:t>من جاءني زائراً لا يعمله حاجة إلّازيارتي، كان حقّاً عليّ أن أكون له شفيعاً يوم القيامة</w:t>
      </w:r>
      <w:r>
        <w:rPr>
          <w:rtl w:val="true"/>
        </w:rPr>
        <w:t>».</w:t>
      </w:r>
      <w:bookmarkEnd w:id="51"/>
    </w:p>
    <w:p>
      <w:pPr>
        <w:pStyle w:val="Heading4"/>
        <w:numPr>
          <w:ilvl w:val="3"/>
          <w:numId w:val="1"/>
        </w:numPr>
        <w:rPr/>
      </w:pPr>
      <w:bookmarkStart w:id="52" w:name="__RefHeading___Toc4768055_211673320"/>
      <w:bookmarkStart w:id="53" w:name="_Toc19"/>
      <w:bookmarkEnd w:id="52"/>
      <w:r>
        <w:rPr>
          <w:rtl w:val="true"/>
        </w:rPr>
        <w:t>سند الحديث</w:t>
      </w:r>
      <w:bookmarkEnd w:id="53"/>
    </w:p>
    <w:p>
      <w:pPr>
        <w:pStyle w:val="BookText"/>
        <w:rPr/>
      </w:pPr>
      <w:r>
        <w:rPr>
          <w:rFonts w:ascii="Amiri" w:hAnsi="Amiri" w:eastAsia="Amiri" w:cs="Amiri"/>
          <w:color w:val="111111"/>
          <w:sz w:val="28"/>
          <w:sz w:val="28"/>
          <w:szCs w:val="28"/>
          <w:rtl w:val="true"/>
          <w:lang w:bidi="ar-SA"/>
        </w:rPr>
        <w:t xml:space="preserve">رواه الطبرانيّ في معجمه الكبير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وقال المعلّق ورواه في الأوسط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مجمع الهيثمي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والدارقطنيّ في أماليّه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بكر ابن</w:t>
      </w:r>
    </w:p>
    <w:p>
      <w:pPr>
        <w:pStyle w:val="BookText"/>
        <w:rPr/>
      </w:pPr>
      <w:r>
        <w:rPr>
          <w:rFonts w:ascii="Amiri" w:hAnsi="Amiri" w:eastAsia="Amiri" w:cs="Amiri"/>
          <w:color w:val="111111"/>
          <w:sz w:val="28"/>
          <w:sz w:val="28"/>
          <w:szCs w:val="28"/>
          <w:rtl w:val="true"/>
          <w:lang w:bidi="ar-SA"/>
        </w:rPr>
        <w:t xml:space="preserve">المقرى‌ء في معجمه، وصحّحه سعيد بن السكن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من رواية مسلمة الجهنيّ عن عبيداللَّه العمريّ، ففيه متابعة لموسى بن هلال في شيخه، وبيان لأنّه لم يتفرّد بالحديث، وكان ينبغي لأجل ذلك أن نذكره مع الأوّل، لكن لمّا تضمّن زيادة معنى أفردناه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على مسلمة في عبيداللَّه وعبداللَّه، كما اختلف على موسى بن هلال، فرواه عبداللَّه بن محمّد العُباديّ البصريّ عن مسلمة، عن عُبيداللَّه مصغّراً، عن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والعُباديّ بضمّ العين المهملة، وفتح الباء المخفّفة المنقوطة بواحدة، وفي آخره الدال، نسبة إلى عُباد بن ضبيعة بن قيس بن ثعلبة بن عكابة بنصعب بن عليّ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سعد ابن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العُباديّ، يروي عن الحسن بن حبيب بن ندبة، حدّث عنه عبدان وغيره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نعرفه إلّامخفّفاً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إسحاق بن أبي بكر بن إبراهيم ابن النحّاس الأسديّ بقراءتي عليه بجامع دمشق في عاشرصفر سنة ثمان وسبعمائة،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الحافظ أبو الحجّاج يوسف بن خليل بن عبداللَّه الدمشقيّ قراءة عليه وأنت تسمع، أنا أبو عبداللَّه بن أبي زيد بن حُمَيْد </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نصر الكرانيّ، أنا أبو منصور محمود بن إسماعيل بن محمّد الصيرفيّ، أنا أبو الحسين أحمد بن محمّد بن الحسين بن فاذشاه،</w:t>
      </w:r>
    </w:p>
    <w:p>
      <w:pPr>
        <w:pStyle w:val="BookText"/>
        <w:rPr/>
      </w:pPr>
      <w:r>
        <w:rPr>
          <w:rFonts w:ascii="Amiri" w:hAnsi="Amiri" w:eastAsia="Amiri" w:cs="Amiri"/>
          <w:color w:val="111111"/>
          <w:sz w:val="28"/>
          <w:sz w:val="28"/>
          <w:szCs w:val="28"/>
          <w:rtl w:val="true"/>
          <w:lang w:bidi="ar-SA"/>
        </w:rPr>
        <w:t>أنا أبو القاسم سليمان بن أحمد بن أيّوب بن مطير اللخميّ الطبرانيّ، ثنا عبدان بن أحمد، ثنا عبداللَّه بن محمّد العُباديّ البصريّ، ثنا مسلمة بن سالم الجهنيّ، حدّثني عبيداللَّه بن عمر، عن نافع، عن سالم، عن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تعمله حاجة إلّازيارتي، كان حقّاً عليّ أن أكون له شفيعاً يوم القيامة</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ورواه البيهقي عن حديث أبي داود الطيالسي عن سوار بن ميمون، وفي الباب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ابن أبي الدنيا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بالمدينة محتسباً كنت له شفيعاً وشهيداً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هذا الحديث كلّها ضعيفة، لكن صحّحه من حديث ابن عمر أبو علي بن السكن في إيراده إيّاه في أثناء السنن الصحاح له وعبد الحق في الأحكام في سكوته عنه، والشيخ تقي الدين السبكي وهو المؤلف من المتأخرين باعتبار مجموع الطرق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وأخبرنا به أيضاً عليّ بن أحمد العراقيّ </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عماد، أنا ابن رفاعة، أنا الخلعيّ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 عثمان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على الحافظ يحيى بن عليّ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بن محمّد وابن عماد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رفاعة، أنا الخلعيّ، أنا أبو النعمان تراب بن عمر بن عبيد بن محمّد بن عبّاس العسقلانيّ، ثنا أبو الحسن عليّ بن عمر بن أحمد ابن مهديّ الدرقطنيّ البغداديّ إملاءً بمصر، ثنا يحيى بن محمّد بنصاعد، ثنا أبومحمّد عبداللَّه بن محمّد العُباديّ من بني عُباد بن ربيعة في بني مرّة بالبصرة سنة</w:t>
      </w:r>
    </w:p>
    <w:p>
      <w:pPr>
        <w:pStyle w:val="BookText"/>
        <w:rPr/>
      </w:pPr>
      <w:r>
        <w:rPr>
          <w:rFonts w:ascii="Amiri" w:hAnsi="Amiri" w:eastAsia="Amiri" w:cs="Amiri"/>
          <w:color w:val="111111"/>
          <w:sz w:val="28"/>
          <w:sz w:val="28"/>
          <w:szCs w:val="28"/>
          <w:rtl w:val="true"/>
          <w:lang w:bidi="ar-SA"/>
        </w:rPr>
        <w:t xml:space="preserve">خمسين ومائتين، حدّثنا مسلمة بن سالم الجهنيّ إمام مسجد بني حرام ومؤدّبهم، ثنا عبيد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بن عمر، عن نافع، عن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جاءني زائراً لم تنزعه حاجة إلّازيارتي، كان حقّاً عليّ أن أكون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أيضاً عبدالمؤمن وغيره إذناً عن أبي نصر، أنبأنا ابن عساكر، أنا خالي أبو المعالي محمّد بن يحيى بن عليّ، أنا عليّ بن الحسن بن الحسين الخلعيّ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بإسناده ومتنه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هذين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طريق عبدان، وطريق يحيى بن محمّد بنصاعد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نافع، عن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غيرهما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وسالم، كذلك قرى‌ء على أبي الفضل إسحاق بن أبي بكر بن إبراهيم بن هبة اللَّه بن طارق بن سالم بن النحّاس الأسديّ الحنفيّ في معجم ابن المقرى‌ء وأنا أسمع بدمشق، أنّ الحافظ أبا الحجّاج يوسف بن خليل الدمشقيّ أخبره قراءة عليه وهو يسمع بحلب، أنا أبو مسلم المؤيّد بن عبدالرحيم بن أحمد ابن الإخوة، وزوجته عين الشمس بنت أبي سعيد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الفرح سعيد بن أبي الرجاء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وقالت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الشيخان أبو طاهر أحمد بن محمود الثقفيّ، وأبو الفتح منصور بن الحسين بن عليّ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إبراهيم ابن عليّ ابن عاصم بن المقرى‌ء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عبدالمؤمن بن خلف وغيره إذناً، عن أبي نصر، أنا عليّ بن الحسن بن هبة اللَّه، أخبرناه أبو الفرج سعيد بن أبي الرجاء الأصبهاني، أنا منصور</w:t>
      </w:r>
    </w:p>
    <w:p>
      <w:pPr>
        <w:pStyle w:val="BookText"/>
        <w:rPr/>
      </w:pPr>
      <w:r>
        <w:rPr>
          <w:rFonts w:ascii="Amiri" w:hAnsi="Amiri" w:eastAsia="Amiri" w:cs="Amiri"/>
          <w:color w:val="111111"/>
          <w:sz w:val="28"/>
          <w:sz w:val="28"/>
          <w:szCs w:val="28"/>
          <w:rtl w:val="true"/>
          <w:lang w:bidi="ar-SA"/>
        </w:rPr>
        <w:t>ابن الحسين وأبو طاهر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ابن المقرى‌ء، ثنا محمّد بن أحمد ابن محمّد الشطويّ ببغداد، ثنا عبداللَّه بن يزيد الخثعمي، ثنا عبداللَّه بن محمّد، حدّثني مسلمة بن سالم الجهنيّ إمام مسجد بني حرام ومؤدّبهم بالبصرة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عبيداللَّه بن عمر العمريّ، عن نافع وسالم،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ينزعه إلّازيارتي، كان حقّاً على اللَّه عزّوجلّ أن أكون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الطرق كلّها متفقة عن عبداللَّه بن محمد العُباديّ، عن مسلمة،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مسلم بن حاتم الأنصاريّ، عن مسلمة،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ابن خلف وغيره إذناً، عن ابن هبة اللَّه، أنا الدمشقيّ، أنا أبو عليّ الحدّاد في كتابه، ثمّ حدثني عبدالرحيم بن عليّ أبو مسعود عنه، أنا أبو نعيم الحافظ، حدّثنا أبو محمّد بن حيّان، ثنا محمّد بن أحمد بن سليمان الهرويّ، ثنا مسلم ابن حاتم الأنصاري، ثنا مسلمة بن سالم الجهنيّ، حدّثني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لم تنزعه حاجة إلّازيارتي، كان حقّاً عليّ أن أكون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طرق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الإمام الحافظ أبو عليّ سعيد بن عثمان بن سعيد بن السكن البغداديّ المصريّ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بمصر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الصحاح المأثورة عن رسول اللَّهصلى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محذوف الأسانيد، قال في خطبته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فإنّك سألتني أن أجمع لك ماصحّ عندي من السنن المأثورة التي نقلها الأئمّة من أهل البلدان، الذين لا يطعن عليهم طاعن فيما نقلوه، فتدبّرت ما سألتني</w:t>
      </w:r>
    </w:p>
    <w:p>
      <w:pPr>
        <w:pStyle w:val="BookText"/>
        <w:rPr/>
      </w:pPr>
      <w:r>
        <w:rPr>
          <w:rFonts w:ascii="Amiri" w:hAnsi="Amiri" w:eastAsia="Amiri" w:cs="Amiri"/>
          <w:color w:val="111111"/>
          <w:sz w:val="28"/>
          <w:sz w:val="28"/>
          <w:szCs w:val="28"/>
          <w:rtl w:val="true"/>
          <w:lang w:bidi="ar-SA"/>
        </w:rPr>
        <w:t>عنه، فوجدت جماعة من الأئمّة قد تكلّفوا ما سألتني من ذلك، وقد وعيت جميع ما ذكروه، وحفظت عنهم أكثر ما نقلوه، واقتديت بهم، وأجبتك إلى ما سألتني من ذلك، وجعلته أبواباً في جميع ما يحتاج إليه من أحكام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نصب نفسه لطلبصحيح الآثار البخاريّ، وتابعه مسلم، وأبو داود، والنسائي، وقد تصفّحتُ ما ذكروه، وتدبّرتُ ما نقلوه، فوجدتُهم مجتهدين فيما طلبوه، فما ذكرته في كتابي هذا مجملًا فهو ممّا أجمعوا علىصحّته، وما ذكرته بعد ذلك ممّا يختاره أحد من الأئمّة الذين سمّيتهم، فقد بيّنت حجّته في قبول ما ذكره، ونسبته إلى اختياره دون غيره، وما ذكرته ممّا يتفرد به أحد من أهل النقل للحديث فقد بيّنت علّته، ودلّلت على انفراده دون غيره،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هذا الكتاب في آخر كتاب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ثواب من زار قبر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لم تنزعه حاجة إلّازيارتي، كان حقّاً عليّ أن أكون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ابن السكن في هذا الباب غير هذا، وذلك منه حكم بأنّه مجمع علىصحّته؛ بمقتضى الشرط الذي شرطه في الخطبة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بوحدة الحديث، لا وجه لإغفاله تصحيح حافظ جليل مثل ابن السكن ولا الإعراض عن الطرق الكثيرة المذكورة هنا، وفي الحديث الأول المتحد معه في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الجمع بين الدلالتين، هو أن يكون مدلولهما الإعمال إلى زيارة القبر الشريف، وهو الذي فهمه العلماء المحقّقون، فأثبتوا هذه الأحاديث في أبواب زيارة القبر، والسفر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التفرقة بينها بجعل بعضها لمطلق الزيارة بلا قبر، وبعضها للقبر بلا إعمال، فهو عمل البُلداء ممّن لا يعرفون الحديث ولا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خبط ابن عبد الهادي وتمويهه تعرّضه لأحاديث اخرى عن ابن عمر في سكنى المدينة والموت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ثبوت هذه‌الأحاديث مهما صحّت‌وكثرت، فيها أدنى دلالة على نفي أحاديث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يطوّل فيها بلا طائل، مع أن لها دلالة من طرف آخر، على خلاف غرضه، حيث أنّ فيها الترغيب في سكنى المدينة، ولا ريب أنه يستحبّ لساكنها زيارة القبر، فتكون بالتالي دالّة على الترغيب في الزيارة، ولو مع واسطة السكنى في المدينة، كما سيأتي ذيل الحديث الخامس في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والتيميّة لا يُوافقون على ذلك، فليدقّق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554_3821"/>
    </w:p>
    <w:p>
      <w:pPr>
        <w:pStyle w:val="BookText"/>
        <w:rPr/>
      </w:pPr>
      <w:bookmarkEnd w:id="54"/>
      <w:r>
        <w:rPr>
          <w:rFonts w:ascii="Amiri" w:hAnsi="Amiri" w:eastAsia="Amiri" w:cs="Amiri"/>
          <w:color w:val="111111"/>
          <w:sz w:val="28"/>
          <w:sz w:val="28"/>
          <w:szCs w:val="28"/>
          <w:rtl w:val="true"/>
          <w:lang w:bidi="ar-SA"/>
        </w:rPr>
        <w:t>وابن السكن هذا إمام حافظ ثقة، كثير الحديث، واسع الرحلة، سمع بالعراق والشام ومصر وخراسان وما وراء النهر من خلائق، وهو بغداديّ سكن مصر، ومات بها في النصف من المحرّم سنة ثلاث وخمسين وثلاثمائة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768057_211673320"/>
      <w:bookmarkStart w:id="56" w:name="_Toc20"/>
      <w:bookmarkEnd w:id="55"/>
      <w:r>
        <w:rPr>
          <w:rtl w:val="true"/>
        </w:rPr>
        <w:t>دلالة الحديث</w:t>
      </w:r>
      <w:bookmarkEnd w:id="56"/>
    </w:p>
    <w:p>
      <w:pPr>
        <w:pStyle w:val="BookText"/>
        <w:rPr/>
      </w:pPr>
      <w:r>
        <w:rPr>
          <w:rFonts w:ascii="Amiri" w:hAnsi="Amiri" w:eastAsia="Amiri" w:cs="Amiri"/>
          <w:color w:val="111111"/>
          <w:sz w:val="28"/>
          <w:sz w:val="28"/>
          <w:szCs w:val="28"/>
          <w:rtl w:val="true"/>
          <w:lang w:bidi="ar-SA"/>
        </w:rPr>
        <w:t xml:space="preserve">وتبويب ابن السكن يدلّ على أنّه فهم منه أنّ المراد بعد الموت، أو أنّ ما بعد الموت داخل في العموم، وهوصحيح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4768059_211673320"/>
      <w:bookmarkStart w:id="58" w:name="_Toc21"/>
      <w:bookmarkEnd w:id="57"/>
      <w:r>
        <w:rPr>
          <w:rtl w:val="true"/>
        </w:rPr>
        <w:t>الحديث الرابع</w:t>
      </w:r>
      <w:r>
        <w:rPr>
          <w:rtl w:val="true"/>
        </w:rPr>
        <w:t>: «</w:t>
      </w:r>
      <w:r>
        <w:rPr>
          <w:rtl w:val="true"/>
        </w:rPr>
        <w:t>من حجّ فزار قبري بعد وفاتي فكأنّما زارني في حياتي</w:t>
      </w:r>
      <w:r>
        <w:rPr>
          <w:rtl w:val="true"/>
        </w:rPr>
        <w:t>»</w:t>
      </w:r>
      <w:bookmarkEnd w:id="58"/>
    </w:p>
    <w:p>
      <w:pPr>
        <w:pStyle w:val="Heading4"/>
        <w:numPr>
          <w:ilvl w:val="3"/>
          <w:numId w:val="1"/>
        </w:numPr>
        <w:rPr/>
      </w:pPr>
      <w:bookmarkStart w:id="59" w:name="__RefHeading___Toc4768061_211673320"/>
      <w:bookmarkStart w:id="60" w:name="_Toc22"/>
      <w:bookmarkEnd w:id="59"/>
      <w:r>
        <w:rPr>
          <w:rtl w:val="true"/>
        </w:rPr>
        <w:t>اشارة</w:t>
      </w:r>
      <w:bookmarkEnd w:id="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الدارقطنيّ في سننه وغيرها، ورواه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عبدالمؤمن بن خلف الحافظ، أنا يوسف بن خليل الحافظ، أنا ناصر ابن محمّد أبو برح، أنا إسماعيل بن الفضل بن الإخشيد، أنا أبو طاهر بن عبدالرحيم، أنا عليّ بن عمر الحافظ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بن عبدالعزيز، ثنا أبو الربيع الزهرانيّ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على أبي محمّد إسحاق بن يحيى بن إسحاق بن إبراهيم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يوسف بن خليل الحافظ، أنا محمّد بن أبي زيد الكرانيّ، أنا محمود الصيرفيّ، أنا ابن فاذشاه، أنبأنا الطبرانيّ، ثنا الحسين بن إسحاق التستريّ، ثنا أبو الربيع الزهرانيّ، ثنا حفص بن أبي داود، عن ليث، عن مجاهد، عن ابن عمر،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إليّ عثمان بن محمّد،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على الحافظ أبي الحسين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البركات الحسن بن محمّد بن الحسن الشافعيّ، أنا أبو طاهر عبدالرحمان بن أحمد بن عبدالقادر بن يوسف البغداديّ، أنا أبو بكر محمّد بن عبدالملك بن بشران، أنا أبو الحسن الدارقطنيّ، حدّثنا عبداللَّه بن محمّد بن عبدالعزيز، ثنا أبو الربيع، ثنا حفص بن أبي داود، عن ليث بن أبي سليم،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فكأنّما زارني في حياتي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وأخبرناه عبدالمؤمن وغيره إذناً عن الشيرازيّ، أنا الحافظ الدمشقيّ، أنا أبو عبداللَّه الخلّال، أنا إبراهيم بن منصور، أنا أبو بكر ابن المقرى‌ء، أنا أبو يعلى الموصليّ، ثنا أبو الربيع، ثنا حفص بن أبي داود، عن ليث، عن مجاهد، عن ابن</w:t>
      </w:r>
    </w:p>
    <w:p>
      <w:pPr>
        <w:pStyle w:val="BookText"/>
        <w:rPr/>
      </w:pP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فزارني بعد وفاتي كان كمن زارني في حياتي</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انظر المطالب العالية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رواه أبو أحمد 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الحافظ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إذناً، عن أبي الحسن النجّار، عن أبي الكرم المبارك ابن الحسن الشهرزوريّ، أنا إسماعيل بن مسعدة الإسماعيلي، أنا حمزة بن يوسف السهميّ، أنا أبو أحمد عبداللَّه بن عديّ الجرجاني، أنا الحسن بن سفيان، ثنا عليّ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وثنا عبداللَّه بن محمّد البغويّ، ثنا أبو الربيع الزهرانيّ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بن سليمان، وقال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حفص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عن مجاهد، عن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موتي كان كمن زارني في حياتي وصحبني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سفيان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أبو بكر البيهقيّ في السنن رواية ابن عديّ هذه من الطريقين، عن أبي سعد المالينيّ، عن ابن عديّ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عديّ ذلك في ترجمة حفص بن سليمان الأسديّ الغاضريّ القارى‌ء، وذلك حكم منه بأنّه حفص بن أبي داود المذكور في الإسناد،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الربيع الزهرانيّ يسمّيه حفص بن أبي داود؛ لضعفه، وهو حفص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حفص، وهو ضعيف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الحافظ ابن عساكر، ورواه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الدمياطيّ إذناً، أنبأنا ابن هبة اللَّه الشيرازيّ، أنا ابن عساكر، أناه الخلّال، أنا إبراهيم بن منصور السلميّ، أنا أبو بكر ابن المقرى‌ء، أنا أبو سعيد المفضّل بن محمّد بن إبراهيم الجندي، ثنا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عبدالرزاق، ثنا أبو عمر حفص بن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أبو القاسم ابن السمرقنديّ، أنا أبو القاسم إسماعيل ابن مسعدة، أنا حمزة بن يوسف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بن عديّ، أنا الحسن بن سفيان، ثنا عليّ 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أبو القاسم الشحاميّ، أنا أبو بكر البيهقيّ، أنا عليّ ابن أحمد بن عبدان، ثنا أحمد بن عبيد، حدّثني محمّد بن إسحاق الصفّار، ثنا ابن بكّار، ثنا حفص بن سليمان، عن ليث،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موتي كان كمن 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السهميّ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وصحبني</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البيهقيّ في السنن بدون هذه الزيادة، عن عبداللَّه بن يوسف، أنا محمّد ابن نافع الخزاعيّ، ثنا المفضّل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سنداً ومتناً، كما ذكره ابن عساكر من طريق ابن المقرى‌ء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 عثمان بن محمّد التوزريّ من مكّة شرّفها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على أبي</w:t>
      </w:r>
    </w:p>
    <w:p>
      <w:pPr>
        <w:pStyle w:val="BookText"/>
        <w:rPr/>
      </w:pPr>
      <w:r>
        <w:rPr>
          <w:rFonts w:ascii="Amiri" w:hAnsi="Amiri" w:eastAsia="Amiri" w:cs="Amiri"/>
          <w:color w:val="111111"/>
          <w:sz w:val="28"/>
          <w:sz w:val="28"/>
          <w:szCs w:val="28"/>
          <w:rtl w:val="true"/>
          <w:lang w:bidi="ar-SA"/>
        </w:rPr>
        <w:t>اليمن ابن عساكر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أنا عليّ بن الحسن، أنا أبو القاسم إسماعيل بن محمّد، نا أحمد بن عبدالغفّار بن أشته، أنا أبو سعيد النقاش، أنا أبو بكر محمّد بن عبداللَّه بن إبراهيم الجوزجانيّ، ثنا الحسن بن الطيّب البلخيّ، ثنا عليّ بن حجر، ثنا حفص بن سليمان، عن ليث،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موتي كان كمن 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النجّار الحافظ البغداديّ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 في أخبار المدينة</w:t>
      </w:r>
      <w:r>
        <w:rPr>
          <w:rFonts w:eastAsia="Amiri" w:cs="Amiri" w:ascii="Amiri" w:hAnsi="Amiri"/>
          <w:color w:val="111111"/>
          <w:sz w:val="28"/>
          <w:szCs w:val="28"/>
          <w:rtl w:val="true"/>
          <w:lang w:bidi="ar-SA"/>
        </w:rPr>
        <w:t>»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عبدالرحمان بن عليّ، أنا أبو الفضل الحافظ، عن أبي عليّ الفقيه، أنبأنا أبو القاسم الأزهريّ، أنا القاسم بن الحسن، ثنا الحسن بن الطيّب، ثنا عليّ ابن حجر، ثنا حفص بن سليمان، عن ليث،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موتي، كان كمن زارني في حياتي وصحبني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اليمن ابن عساكر رحمه الله بالإسناد المتقدّم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الحديث الحسن بن الطيّب عن عليّ بن حجر، فزاد فيه زيادة منكرة،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موتي، كان كمن زارني في حياتي وصحبني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الطيّب،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هذه الزيادة من طريق الحسن بن سفيان، فلا تفرّد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وعبدالرحمان الذي روى عنه ابن النجّار هو ابن الجوزيّ رحمه الله وقد رأيته بخطّه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العزم الساكن إلى أشرف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المذكور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هذا الحديث من وجه آخر عن حفص بن سليمان، عن كثير بن</w:t>
      </w:r>
    </w:p>
    <w:p>
      <w:pPr>
        <w:pStyle w:val="BookText"/>
        <w:rPr/>
      </w:pPr>
      <w:r>
        <w:rPr>
          <w:rFonts w:ascii="Amiri" w:hAnsi="Amiri" w:eastAsia="Amiri" w:cs="Amiri"/>
          <w:color w:val="111111"/>
          <w:sz w:val="28"/>
          <w:sz w:val="28"/>
          <w:szCs w:val="28"/>
          <w:rtl w:val="true"/>
          <w:lang w:bidi="ar-SA"/>
        </w:rPr>
        <w:t>شنظير، عن ليث بن أبي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الحافظ أبو محمّد الدمياطيّ إجازة، أنبأنا أبو نصر مكاتبة، أنا ابن عساكر سماعاً، أنا الشحاميّ، أنا الجنزروديّ، أنا ابن حمدان، أنا أبو يعلى الموصليّ، ثنا يحيى بن أيّوب، ثنا حسّان بن إبراهيم، ثنا حفص بن سليمان، عن كثير بن شنظير، عن ليث بن أبي سليم،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فزارني بعد وفاتي عند قبري، فكأنما 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ابن عساكر إلى أن الصواب الأوّل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كون حفص بن سليمان القارى‌ء الغاضريّ، هو حفص بن أبي داود، فكذلك قال البخاريّ، وابن أبي حاتم، وابن عديّ، وابن حبّان،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هو الراوي لهذا الحديث، فكذلك قاله ابن عديّ، وابن عساكر، وأشار إليه البيهقيّ، وهو السابق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يقتضي التوقّف في ذلك،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حفص بن سليمان البصريّ المنقريّ يروي عن الحسن، مات سنة ثلاثين ومائة، وليس هذا بحفص بن سليمان البزّاز أبي عمر القارى‌ء، ذاك ضعيف، وهذا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الطبقة التي بعد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أبي داود يروي عن الهيثم بن حبيب، عن عون بن أبي جحيفة، روى عنه أبو ربيع الزهرانيّ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ابن حبّان، ومقتضاه أنّ حفص بن أبي داود المذكور في الطبقة الأخيرة ثقة، وأنّه غير القارى‌ء الضعيف المذكور في الطبقة التي قبله على سبيل التمييز بينه وبين المنقريّ البصريّ، ولعلّ أبا الربيع الزهرانيّ روى عنهما جميعاً؛ أعني حفص بن سليمان المنقريّ، وحفص بن أبي داود، وإن اختلفت طبقتهما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حبّان حفص بن سليمان المقرى‌ء في كتاب المجروحين، وذكر ضعفه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أبي داود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ويبعد القول بأنّه اشتبه عليه وجعلهما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ثقة، والآخر ضعيف، على أنّ هذا الاستبعاد مقابل بأنّ ابن عديّ ذكر في ترجمة حفص القارى‌ء حديثاً من رواية أبي الربيع الزهرانيّ، عن حفص بن أبي داود، عن الهيثم بن حبيب، عن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النبيّصلى الله عليه و آله و سلم برجل يصلّي قد سدل ثوبه، فعطفه عليه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ويبعد أيضاً أن يكونا اثنين، ويشتبه على ابن عديّ فيجعلهما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والموضع موضع نظر، فإنصحّ مقتضى كلام ابن حبّان زال الضعف فيه، ولا ينافي هذا كونه جاء مسمّى في رواية هذا الحديث؛ لجواز أن يكون قد وافق حفصاً القارى‌ء في اسم أبيه وكنيته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القارى‌ء كما حكم به ابن عديّ وغيره، وهو ابن امرأة عاصم، فقد أكثر الناس الكلام فيه، وبالغوا في تضعيفه، حتّى قيل عن عبدالرحمان بن يوسف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كذّاب متروك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 هذا القول سرف، فإنّ هذا الرجل إمام قراءة، وكيف يعتقد أنّه يقدم على وضع الحديث والكذب، ويتّفق الناس على الأخذ بقراءته؟</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وقد حاول الذهبي في سير أعلام النبلاء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عاصم، أن يعتذر عن هذا العمل الشنيع،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في كل وقت يكون العالم إماماً في كلّ فنّ مقصّراً في فنون، وكذلك كان حفص بن سليمان ثبتاً في القراءة، واهياً في الحديث، وكان الأعمش بخلافه كان ثبتاً في الحديث ليّناً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العذر أقبح من الفعل، لأنّ الوَهْي في حفص لو كان بمثل الكذب والوضع في الحديث، فإنّه يسلب الثقة عن نقله، ومهما كان المنقول أهم وأعظم، لزم كون ناقله أوثق، فاعتماد الناس على حفص في القراءة دليل واضح على ثقته بأتمّ شكل، كما صرّح المؤلّف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السيّد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554_3828"/>
    </w:p>
    <w:p>
      <w:pPr>
        <w:pStyle w:val="BookText"/>
        <w:rPr/>
      </w:pPr>
      <w:bookmarkEnd w:id="61"/>
      <w:r>
        <w:rPr>
          <w:rFonts w:ascii="Amiri" w:hAnsi="Amiri" w:eastAsia="Amiri" w:cs="Amiri"/>
          <w:color w:val="111111"/>
          <w:sz w:val="28"/>
          <w:sz w:val="28"/>
          <w:szCs w:val="28"/>
          <w:rtl w:val="true"/>
          <w:lang w:bidi="ar-SA"/>
        </w:rPr>
        <w:t>وإنّما غايته أنّه ليس من أهل الحديث، فلذلك وقعت المنكرات والغلط الكثير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سليمان المنقريّ،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عثمان بن أحمد الدقّاق عن حنبل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بحفص بن سليمان المنقريّ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بهذين القولين من أحمد رحمه الله وهما مقدّمان على من روى عن أحمد خلاف ذلك فيه</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768063_211673320"/>
      <w:bookmarkStart w:id="63" w:name="_Toc23"/>
      <w:bookmarkEnd w:id="62"/>
      <w:r>
        <w:rPr>
          <w:rtl w:val="true"/>
        </w:rPr>
        <w:t>متابعات للحديث</w:t>
      </w:r>
      <w:bookmarkEnd w:id="63"/>
    </w:p>
    <w:p>
      <w:pPr>
        <w:pStyle w:val="BookText"/>
        <w:rPr/>
      </w:pPr>
      <w:r>
        <w:rPr>
          <w:rFonts w:ascii="Amiri" w:hAnsi="Amiri" w:eastAsia="Amiri" w:cs="Amiri"/>
          <w:color w:val="111111"/>
          <w:sz w:val="28"/>
          <w:sz w:val="28"/>
          <w:szCs w:val="28"/>
          <w:rtl w:val="true"/>
          <w:lang w:bidi="ar-SA"/>
        </w:rPr>
        <w:t>ولو ثبت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يتفرّد بهذا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البيهقيّ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تفرّد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اطلع عليه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معجمي الطبرانيّ الكبير والأوسط 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إسحاق بن يحيى الآمديّ بقراءتي عليه بسفح قاسيون في</w:t>
      </w:r>
    </w:p>
    <w:p>
      <w:pPr>
        <w:pStyle w:val="BookText"/>
        <w:rPr/>
      </w:pPr>
      <w:r>
        <w:rPr>
          <w:rFonts w:ascii="Amiri" w:hAnsi="Amiri" w:eastAsia="Amiri" w:cs="Amiri"/>
          <w:color w:val="111111"/>
          <w:sz w:val="28"/>
          <w:sz w:val="28"/>
          <w:szCs w:val="28"/>
          <w:rtl w:val="true"/>
          <w:lang w:bidi="ar-SA"/>
        </w:rPr>
        <w:t>يوم السبت رابع عشرصفر سنة ثمان وسبعمائة،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الحافظ أبوالحجّاج قراءة عليه وأنت تسمع، أنا ابن أبي زيد الكراني، أنا محمود الصيرفيّ، أنا ابن فاذشاه، أنا الطبرانيّ رحمه الله ثنا أحمد بن رشدين، ثنا عليّ بن الحسن بن هارون الأنصاريّ، ثنا الليث ابن بنت الليث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عائشة بنت يونس امرأة الليث، عن ليث بن أبي سليم، عن مجاهد، عن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موتي كان كمن زارني في حياتي</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وروى الطبراني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13497</w:t>
      </w:r>
      <w:r>
        <w:rPr>
          <w:rFonts w:ascii="Amiri" w:hAnsi="Amiri" w:eastAsia="Amiri" w:cs="Amiri"/>
          <w:color w:val="111111"/>
          <w:sz w:val="28"/>
          <w:sz w:val="28"/>
          <w:szCs w:val="28"/>
          <w:rtl w:val="true"/>
          <w:lang w:bidi="ar-SA"/>
        </w:rPr>
        <w:t xml:space="preserve">، وخرجه المعلق عن الأوسط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عدي والدارقطني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سننه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والسلفي في الثاني عشر من المشيخة البغدادية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وأخبرناه أيضاً عبدالمؤمن وغيره إذناً، عن ابن مميل، أنا الحافظ عليّ بن الحسن، أنا أبو الفتح أحمد بن محمّد بن أحمد بن سعيد الحدّاد في كتابه، أنا عبدالرحمان بن محمّد بن حفص الهمذانيّ، ثنا سليمان بن أيّوب، وهو الطبرانيّ، فذكره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بعضهم هذا الحديث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وقع في جزء أبي بكر محمّد بن السريّ، أخبرنا به عبدالمؤمن الحافظ إذناً، عن يوسف بن خليل الحافظ، أنا أبو الفتوح نصر بن أبي الفرج بن عليّ الحصريّ، أنا أبو محمّد محمّد بن أحمد بن عبدالكريم التميميّ، أنا أبو نصر محمّد بن محمّد بن عليّ الزينبيّ</w:t>
      </w:r>
      <w:r>
        <w:rPr>
          <w:rFonts w:eastAsia="Amiri" w:cs="Amiri" w:ascii="Amiri" w:hAnsi="Amiri"/>
          <w:color w:val="111111"/>
          <w:sz w:val="28"/>
          <w:szCs w:val="28"/>
          <w:rtl w:val="true"/>
          <w:lang w:bidi="ar-SA"/>
        </w:rPr>
        <w:t>.</w:t>
      </w:r>
      <w:bookmarkStart w:id="64" w:name="pg554_3830"/>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وأنبأنا عبدالمؤمن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نصر، أنا ابن عساكر، أنا أبو الفرج عبدالخالق بن أحمد بن عبدالقادر بن محمّد بن يوسف، أنا الزينبيّ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وأنبأنا عالياً أبو جعفر محمّد بن عليّ بن الحسين بن سالم السلميّ المرداسيّ ابن الموازنيّ </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ومشافهة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الحسين بن هبة اللَّه ابن محفوظ بنصصري، أنا عبدالخالق بن يوسف وأبو المظفّر بن الترنكيّ </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الزينبيّ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ووجدته بخطّ إسماعيل ابن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علوان، أنا سعيد بن محمّد، ثنا أبو سعد ابن السمعانيّ إملاء بهراة، أنا المظفّر بن أحمد ومحمّد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الزينبيّ، أنا أبو بكر محمّد بن عمر بن خلَف بن زنبور الكاغذيّ، أنا أبو بكر محمّد بن السريّ بن عثمان التمّار، ثنا نصر بن شعيب مولى العبديّين، ثنا أبي، ثنا جعفر بن سليمان الضبعيّ، عن ليث، عن مجاهد، عن ابن عمر 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بعد وفاتي وزار قبري كان كمن 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سليمان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وهم، وإنّما هو حفص بن سليمان أبو عمر الأسديّ الغاضريّ القارى‌ء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4768065_211673320"/>
      <w:bookmarkStart w:id="66" w:name="_Toc24"/>
      <w:bookmarkEnd w:id="65"/>
      <w:r>
        <w:rPr>
          <w:rtl w:val="true"/>
        </w:rPr>
        <w:t>الحديث الخامس</w:t>
      </w:r>
      <w:r>
        <w:rPr>
          <w:rtl w:val="true"/>
        </w:rPr>
        <w:t>: «</w:t>
      </w:r>
      <w:r>
        <w:rPr>
          <w:rtl w:val="true"/>
        </w:rPr>
        <w:t>من حجّ البيت ولم يزرني فقد جفاني</w:t>
      </w:r>
      <w:r>
        <w:rPr>
          <w:rtl w:val="true"/>
        </w:rPr>
        <w:t>»</w:t>
      </w:r>
      <w:bookmarkEnd w:id="66"/>
    </w:p>
    <w:p>
      <w:pPr>
        <w:pStyle w:val="Heading4"/>
        <w:numPr>
          <w:ilvl w:val="3"/>
          <w:numId w:val="1"/>
        </w:numPr>
        <w:rPr/>
      </w:pPr>
      <w:bookmarkStart w:id="67" w:name="__RefHeading___Toc4768067_211673320"/>
      <w:bookmarkStart w:id="68" w:name="_Toc25"/>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رواه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إذناً ومشافهة عبدالمؤمن وآخرون، عن أبي الحسن ابن المقير</w:t>
      </w:r>
    </w:p>
    <w:p>
      <w:pPr>
        <w:pStyle w:val="BookText"/>
        <w:rPr/>
      </w:pPr>
      <w:r>
        <w:rPr>
          <w:rFonts w:ascii="Amiri" w:hAnsi="Amiri" w:eastAsia="Amiri" w:cs="Amiri"/>
          <w:color w:val="111111"/>
          <w:sz w:val="28"/>
          <w:sz w:val="28"/>
          <w:szCs w:val="28"/>
          <w:rtl w:val="true"/>
          <w:lang w:bidi="ar-SA"/>
        </w:rPr>
        <w:t>البغداديّ، عن أبي الكرم ابن الشهرزوريّ، أنا إسماعيل بن مسعدة الإسماعيليّ، أنا حمزة بن يوسف السهميّ، أنا أبو أحمد بن عديّ، ثنا عليّ بن إسحاق، ثنا محمّد بن محمّد بن النعمان،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نافع، عن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عديّ أحاديث النعمان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عن نافع، عن ابن عمر، يحدّث بها النعمان بن شبل عن مالك، ولا أعلم رواه عن مالك غير النعمان بن شبل، ولم أرَ في أحاديثه حديثاً غريباً قد جاوز الحدّ فأذكره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فيصدر ترجمته عن عمران بن موسى الزجاجيّ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وعن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التهمة غير مفسّرة فالحكم بالتوثيق مقدّم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الحسن الدارقطنيّ رحمه الله هذا الحديث في أحاديث مالك بن أنس الغرائب التي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ضخم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قال ابن حجر في تلخيص الحبير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الخطيب في الرواة عن مالك في ترجمة ابن النعمان بن شبل،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تفرّد به عن مالك عن نافع عن ابن عمر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تاريخ جرجان للسهمي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عبداللَّه الأيليّ وعبدالباقي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محمّد بن النعمان بن شبل، ثنا جدّي، ثنا مالك، عن نافع، عن ابن عمر رضي اللَّه عنهما،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هذا الشيخ، وهو منكر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عبارة الدارقطنيّ، والظاهر أنّ هذا الإنكار منه بحسب تفرّده وعدم</w:t>
      </w:r>
    </w:p>
    <w:p>
      <w:pPr>
        <w:pStyle w:val="BookText"/>
        <w:rPr/>
      </w:pPr>
      <w:r>
        <w:rPr>
          <w:rFonts w:ascii="Amiri" w:hAnsi="Amiri" w:eastAsia="Amiri" w:cs="Amiri"/>
          <w:color w:val="111111"/>
          <w:sz w:val="28"/>
          <w:sz w:val="28"/>
          <w:szCs w:val="28"/>
          <w:rtl w:val="true"/>
          <w:lang w:bidi="ar-SA"/>
        </w:rPr>
        <w:t>احتماله بالنسبة إلى الإسناد المذكور، ولا يلزم من ذلك أن يكون المتن في نفسه منكراً، ولا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سرف منه، ويكفي في الردّ عليه ما قاله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 أنّ الحمل فيه على محمّد بن محمّد بن النعمان، لا على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الدارقطنيّ الذي ذكرناه محتمل لذلك، ولأن يكون المراد تفرّد النعمان، كما قاله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النعمان يأتي عن الثقات بالطامّات </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مثل كلام الدارقطنيّ، إلّاأنّه بالغ في الإنكار، وقد روى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عبيد، عن محمّد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الجوزيّ في كتاب الضعفاء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الدارقطنيّ طعن في محمّد بن محمّد ابن النعمان</w:t>
      </w:r>
      <w:r>
        <w:rPr>
          <w:rFonts w:eastAsia="Amiri" w:cs="Amiri" w:ascii="Amiri" w:hAnsi="Amiri"/>
          <w:color w:val="111111"/>
          <w:sz w:val="28"/>
          <w:szCs w:val="28"/>
          <w:rtl w:val="true"/>
          <w:lang w:bidi="ar-SA"/>
        </w:rPr>
        <w:t>»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حكيناه من كلام الدارقطنيّ رحمه الله هو الإنكار، لا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هذا إبطال الحكم عليه بالوضع، لكنّه غريب، كما قال الدارقطنيّ، وهو لأجل كلام ابن عديّصالح لأن يعتضد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كان ينبغي تقديمه بعد الأوّل؛ لكونه من طريق نافع، ولكنّا أخّرناه لأجل ما وقع فيه من الكلام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يجب أن يتنبّه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المحدّثين بالإنكار والاستغراب، قد يكون بحسب تلك الطريق، فلا يلزم من ذلك ردّ متن الحديث، بخلاف إطلاق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bookmarkStart w:id="69" w:name="pg554_3833"/>
    </w:p>
    <w:p>
      <w:pPr>
        <w:pStyle w:val="BookText"/>
        <w:rPr/>
      </w:pPr>
      <w:bookmarkEnd w:id="69"/>
      <w:r>
        <w:rPr>
          <w:rFonts w:ascii="Amiri" w:hAnsi="Amiri" w:eastAsia="Amiri" w:cs="Amiri"/>
          <w:color w:val="111111"/>
          <w:sz w:val="28"/>
          <w:sz w:val="28"/>
          <w:szCs w:val="28"/>
          <w:rtl w:val="true"/>
          <w:lang w:bidi="ar-SA"/>
        </w:rPr>
        <w:t>الحديث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حكم على المتن من حيث الجملة، فلا جرم قبلنا كلام الدارقطنيّ، ورددنا كلام ابن الجوزيّ، واللَّه أعلم</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768069_211673320"/>
      <w:bookmarkStart w:id="71" w:name="_Toc26"/>
      <w:bookmarkEnd w:id="70"/>
      <w:r>
        <w:rPr>
          <w:rtl w:val="true"/>
        </w:rPr>
        <w:t>وحديث آخر</w:t>
      </w:r>
      <w:r>
        <w:rPr>
          <w:rtl w:val="true"/>
        </w:rPr>
        <w:t xml:space="preserve">: </w:t>
      </w:r>
      <w:r>
        <w:rPr>
          <w:rtl w:val="true"/>
        </w:rPr>
        <w:t>من رواية ابن عمر رضي اللَّه عنهما</w:t>
      </w:r>
      <w:r>
        <w:rPr>
          <w:rtl w:val="true"/>
        </w:rPr>
        <w:t>:</w:t>
      </w:r>
      <w:bookmarkEnd w:id="71"/>
    </w:p>
    <w:p>
      <w:pPr>
        <w:pStyle w:val="BookText"/>
        <w:rPr/>
      </w:pPr>
      <w:r>
        <w:rPr>
          <w:rFonts w:ascii="Amiri" w:hAnsi="Amiri" w:eastAsia="Amiri" w:cs="Amiri"/>
          <w:color w:val="111111"/>
          <w:sz w:val="28"/>
          <w:sz w:val="28"/>
          <w:szCs w:val="28"/>
          <w:rtl w:val="true"/>
          <w:lang w:bidi="ar-SA"/>
        </w:rPr>
        <w:t xml:space="preserve">ذكره 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ابن عمر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أن يموت بالمدينة فليفعل</w:t>
      </w:r>
      <w:r>
        <w:rPr>
          <w:rFonts w:eastAsia="Amiri" w:cs="Amiri" w:ascii="Amiri" w:hAnsi="Amiri"/>
          <w:color w:val="111111"/>
          <w:sz w:val="28"/>
          <w:szCs w:val="28"/>
          <w:rtl w:val="true"/>
          <w:lang w:bidi="ar-SA"/>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محمّد الواسطيّ، ثنا موسى بن هارون، ثنا محمّد بن الحسن الختليّ، ثنا عبدالرحمان بن المبارك، ثنا عون بن موسى، عن أيّوب، عن نافع، عن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إلى المدينة كنت له شفيعاً وشهيداً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سفيان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 عن ابن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إبراهيم بن الحجّاج، عن وهب، عن أيّوب، عن نافع مرسلًا عن النبيّصلى الله عليه و آله و سلم فلا أدري أسمعه من إبراهيم بن الحجّاج أو لا؟</w:t>
      </w:r>
    </w:p>
    <w:p>
      <w:pPr>
        <w:pStyle w:val="BookText"/>
        <w:rPr/>
      </w:pPr>
      <w:r>
        <w:rPr>
          <w:rFonts w:ascii="Amiri" w:hAnsi="Amiri" w:eastAsia="Amiri" w:cs="Amiri"/>
          <w:color w:val="111111"/>
          <w:sz w:val="28"/>
          <w:sz w:val="28"/>
          <w:szCs w:val="28"/>
          <w:rtl w:val="true"/>
          <w:lang w:bidi="ar-SA"/>
        </w:rPr>
        <w:t xml:space="preserve">وإنّما لم افرد هذا الحديث بترجمة؛ لأنّ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للدارقطنيّ التي نقلت منها سقيمة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وكل هذا لم يَرُقْ في عين ابن عبد الهادي فاعترض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يعتلّ بأنّ النسخة التي نقل منها سقيمة؟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المنكوب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لم يكلّف إلّاما في وسعه، والواجب عليه التنبيه على خطأ النسخة ليخرج من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الإمام السُبكي يؤكّد على قراءات النسخ ويوصل طرقه إلى النسخ الصحيحة المسموعة التي عليها بلاغات القراءة والسماع والطباق، نرى ابن عبد الهادي يضجّ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ويعتبره تطويلًا لا 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يرضى جناب ابن عبد الهادي الحنبلي، بالتصريح بالتصحيح، ولا بالتنبيه على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الطريقتين أهدى، وأقرب رشداً؟ طريقة الإمام السبكيّ، أو طريقة الحنبلي؟ وكتب السيّد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554_3834"/>
    </w:p>
    <w:p>
      <w:pPr>
        <w:pStyle w:val="Heading3"/>
        <w:numPr>
          <w:ilvl w:val="2"/>
          <w:numId w:val="1"/>
        </w:numPr>
        <w:rPr/>
      </w:pPr>
      <w:bookmarkStart w:id="73" w:name="__RefHeading___Toc4768071_211673320"/>
      <w:bookmarkStart w:id="74" w:name="_Toc27"/>
      <w:bookmarkEnd w:id="72"/>
      <w:bookmarkEnd w:id="73"/>
      <w:r>
        <w:rPr>
          <w:rtl w:val="true"/>
        </w:rPr>
        <w:t>الحديث السادس</w:t>
      </w:r>
      <w:r>
        <w:rPr>
          <w:rtl w:val="true"/>
        </w:rPr>
        <w:t>: «</w:t>
      </w:r>
      <w:r>
        <w:rPr>
          <w:rtl w:val="true"/>
        </w:rPr>
        <w:t>من زار قبري</w:t>
      </w:r>
      <w:r>
        <w:rPr>
          <w:rtl w:val="true"/>
        </w:rPr>
        <w:t xml:space="preserve">» </w:t>
      </w:r>
      <w:r>
        <w:rPr>
          <w:rtl w:val="true"/>
        </w:rPr>
        <w:t xml:space="preserve">أو </w:t>
      </w:r>
      <w:r>
        <w:rPr>
          <w:rtl w:val="true"/>
        </w:rPr>
        <w:t>«</w:t>
      </w:r>
      <w:r>
        <w:rPr>
          <w:rtl w:val="true"/>
        </w:rPr>
        <w:t>من زارني</w:t>
      </w:r>
      <w:r>
        <w:rPr>
          <w:rtl w:val="true"/>
        </w:rPr>
        <w:t>» «</w:t>
      </w:r>
      <w:r>
        <w:rPr>
          <w:rtl w:val="true"/>
        </w:rPr>
        <w:t>كنت شفيعاً له</w:t>
      </w:r>
      <w:r>
        <w:rPr>
          <w:rtl w:val="true"/>
        </w:rPr>
        <w:t xml:space="preserve">» </w:t>
      </w:r>
      <w:r>
        <w:rPr>
          <w:rtl w:val="true"/>
        </w:rPr>
        <w:t xml:space="preserve">أو </w:t>
      </w:r>
      <w:r>
        <w:rPr>
          <w:rtl w:val="true"/>
        </w:rPr>
        <w:t>«</w:t>
      </w:r>
      <w:r>
        <w:rPr>
          <w:rtl w:val="true"/>
        </w:rPr>
        <w:t>شهيداً</w:t>
      </w:r>
      <w:r>
        <w:rPr>
          <w:rtl w:val="true"/>
        </w:rPr>
        <w:t>»</w:t>
      </w:r>
      <w:bookmarkEnd w:id="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 داود الطيالسيّ في مسنده </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سمعت المسند المذكور كلّه متفرّقاً على أصحاب ابن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أبي القاسم بن بدران بن أبان الدشتيّ بقراءتي عليه بالشام سنة سبع وسبعمائة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الحافظ أبو الحجّاج يوسف بن خليل بن عبداللَّه الدمشقيّ بحلب سنة ثلاث وأربعين وستمائة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المكارم أحمد بن محمّد بن محمد بن عبداللَّه بن محمّد بن عبدالرحمان بن محمّد بن قيس اللبان قراءة عليه وأنا أسمع غير مرّة بأصبهان في سنة إحدى وتسعين وخمسمائة،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عليّ الحسن بن أحمد بن الحسن الحدّاد المقرى‌ء قراءة عليه وأنت تسمع في محرّم سنة اثنتي عشرة وخمسمائة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أبو نعيم أحمد بن عبداللَّه بن أحمد بن إسحاق الحافظ قراءة عليه وأنا أسمع، أنا أبو محمّد عبداللَّه بن جعفر بن أحمد بن فارس، ثنا أبو بشر يونس بن حبيب، ثنا أبوداود الطيالسيّ، ثنا سوار بن ميمون أبو الجرّاح العبديّ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آل عمر، عن عمر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له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في أحد الحرمين بعثه اللَّه عزّوجلّ في الآمنين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البيهقيّ 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الكبير</w:t>
      </w:r>
      <w:r>
        <w:rPr>
          <w:rFonts w:eastAsia="Amiri" w:cs="Amiri" w:ascii="Amiri" w:hAnsi="Amiri"/>
          <w:color w:val="111111"/>
          <w:sz w:val="28"/>
          <w:szCs w:val="28"/>
          <w:rtl w:val="true"/>
          <w:lang w:bidi="ar-SA"/>
        </w:rPr>
        <w:t>»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الطيالسيّ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الحافظ ابن عساكر من جهته </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أنبأناه عبدالمؤمن وغيره، عن ابن الشيرازيّ، أنا ابن عساكر، أناه أبو عليّ الحدّاد إجازة، ثمّ أنا ابن السمرقنديّ، أنا يوسف بن الحسن التفكريّ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ثنا ابن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إلى 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الشحاميّ، أنا أبو بكر البيهقيّ، أنا ابن فورك، أنا ابن فارس،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وسوار بن ميمون روى عنه شعبة؛ لما سنذكره في الحديث السابع، ورواية شعبة عنه دليل على ثقته عنده، فلم يبق في الإسناد من ينظر فيه إلّاالرجل الذي من آل عمر، والأمر فيه قريب، لا سيّما في هذه الطبقة التي هي طبقة التابعين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مجهول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سببه جهالة الرجل الذي من آل عمر فصحيح، وقد بيّنا قرب الأمر فيه</w:t>
      </w:r>
      <w:r>
        <w:rPr>
          <w:rFonts w:eastAsia="Amiri" w:cs="Amiri" w:ascii="Amiri" w:hAnsi="Amiri"/>
          <w:color w:val="111111"/>
          <w:sz w:val="28"/>
          <w:szCs w:val="28"/>
          <w:rtl w:val="true"/>
          <w:lang w:bidi="ar-SA"/>
        </w:rPr>
        <w:t>.</w:t>
      </w:r>
      <w:bookmarkStart w:id="75" w:name="pg554_3836"/>
    </w:p>
    <w:p>
      <w:pPr>
        <w:pStyle w:val="BookText"/>
        <w:rPr/>
      </w:pPr>
      <w:bookmarkEnd w:id="75"/>
      <w:r>
        <w:rPr>
          <w:rFonts w:ascii="Amiri" w:hAnsi="Amiri" w:eastAsia="Amiri" w:cs="Amiri"/>
          <w:color w:val="111111"/>
          <w:sz w:val="28"/>
          <w:sz w:val="28"/>
          <w:szCs w:val="28"/>
          <w:rtl w:val="true"/>
          <w:lang w:bidi="ar-SA"/>
        </w:rPr>
        <w:t>وإن كان سببه عدم علمه بحال سوار بن ميمون، فقد ذكرنا رواية شعبة عنه، وهي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البيهقيّ أيضاً رواية شعبة عنه في غير السنن، كما سنذكره في الحديث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البيهقيّ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اختلف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ميمون،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 بن سوار، من رواية وكيع عنه</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768073_211673320"/>
      <w:bookmarkStart w:id="77" w:name="_Toc28"/>
      <w:bookmarkEnd w:id="76"/>
      <w:r>
        <w:rPr>
          <w:rtl w:val="true"/>
        </w:rPr>
        <w:t>الحديث السابع</w:t>
      </w:r>
      <w:r>
        <w:rPr>
          <w:rtl w:val="true"/>
        </w:rPr>
        <w:t>: «</w:t>
      </w:r>
      <w:r>
        <w:rPr>
          <w:rtl w:val="true"/>
        </w:rPr>
        <w:t>من زارني متعمّداً كان في جواري يوم القيامة</w:t>
      </w:r>
      <w:r>
        <w:rPr>
          <w:rtl w:val="true"/>
        </w:rPr>
        <w:t>»</w:t>
      </w:r>
      <w:bookmarkEnd w:id="77"/>
    </w:p>
    <w:p>
      <w:pPr>
        <w:pStyle w:val="BookText"/>
        <w:rPr/>
      </w:pPr>
      <w:r>
        <w:rPr>
          <w:rFonts w:ascii="Amiri" w:hAnsi="Amiri" w:eastAsia="Amiri" w:cs="Amiri"/>
          <w:color w:val="111111"/>
          <w:sz w:val="28"/>
          <w:sz w:val="28"/>
          <w:szCs w:val="28"/>
          <w:rtl w:val="true"/>
          <w:lang w:bidi="ar-SA"/>
        </w:rPr>
        <w:t xml:space="preserve">رواه أبو جعفر العقيليّ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ولاحظ شعب الإيمان للبيهقي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رفع المنارة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رواية سوار بن ميمون المتقدّم على وجه آخر غير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الحافظ أبو محمّد إذناً، أنا ابن الشيرازيّ في كتابه، أنا ابن عساكر سماعاً، أنا الشحاميّ، أنا البيهقي، أنا أبو عبداللَّه الحافظ، أخبرني عليّ بن عمر الحافظ، ثنا أحمد بن محمّد الحافظ، حدّثني داود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أبو البركات ابن الأنماطيّ، أنا أبو بكر الشاميّ، أنا أبو الحسن، أنا أبو الحسن العتيقيّ، أنا ابن الدخيل، ثنا أبو جعفر محمّد بن عمرو العقيليّ، ثنا محمّد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الحسن الترمذيّ، ثنا عبدالملك بن إبراهيم الجديّ، ثنا شعبة، عن سوار بن ميمون، عن</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هارون بن قزعة، عن رجل من آل الخطّاب،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متعمّداً كان في جواري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الشحاميّ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سكن المدينة وصبر على بلائها، كنت له شهيداً وشفيعاً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مات في أحد الحرمين بعثه اللَّه في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الشحاميّ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الآمنين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وهارون بن قزعة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والعقيليّ لمّا ذكره في كتابه </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فيه أكثر من قول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يتابع عليه، فلم يبق فيه إلّاالرجل المبهم، وإرساله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وقع في هذه الرواية، وهو يوافق قوله في رواية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عمر، وقد أسنده الطيالسيّ عن عمر،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أخشى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البخاريّ لمّا ذكره في التأريخ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أبو قزعة، عن رجل من ولد حاطب، عن النبيّصلى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أحد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ميمون بن سوار، لا يتابع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بن قزعة يروي عن رجل من ولد حاطب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فهو مرسل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هارون متروك الحديث؛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مستنده فيه ما ذكره البخاريّ والعقيليّ، وبالغ في إطلاق هذه العبارة؛ لأنّها إنّما تطلق حيث يظهر من حال الرجل ما يستحقّ به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ابن حبّان ذكره في الثقات، وابن حبّان أعلم من الأزديّ وأثبت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هارون بن قزعة أيضاً مسنداً بلفظ آخر، وهو</w:t>
      </w:r>
      <w:r>
        <w:rPr>
          <w:rFonts w:eastAsia="Amiri" w:cs="Amiri" w:ascii="Amiri" w:hAnsi="Amiri"/>
          <w:color w:val="111111"/>
          <w:sz w:val="28"/>
          <w:szCs w:val="28"/>
          <w:rtl w:val="true"/>
          <w:lang w:bidi="ar-SA"/>
        </w:rPr>
        <w:t>:</w:t>
      </w:r>
      <w:bookmarkStart w:id="78" w:name="pg554_3838"/>
    </w:p>
    <w:p>
      <w:pPr>
        <w:pStyle w:val="Heading3"/>
        <w:numPr>
          <w:ilvl w:val="2"/>
          <w:numId w:val="1"/>
        </w:numPr>
        <w:rPr/>
      </w:pPr>
      <w:bookmarkStart w:id="79" w:name="__RefHeading___Toc4768075_211673320"/>
      <w:bookmarkStart w:id="80" w:name="_Toc29"/>
      <w:bookmarkEnd w:id="78"/>
      <w:bookmarkEnd w:id="79"/>
      <w:r>
        <w:rPr>
          <w:rtl w:val="true"/>
        </w:rPr>
        <w:t>الحديث الثامن</w:t>
      </w:r>
      <w:r>
        <w:rPr>
          <w:rtl w:val="true"/>
        </w:rPr>
        <w:t>: «</w:t>
      </w:r>
      <w:r>
        <w:rPr>
          <w:rtl w:val="true"/>
        </w:rPr>
        <w:t>من زارني بعد موتي فكأنّما زارني في حياتي</w:t>
      </w:r>
      <w:r>
        <w:rPr>
          <w:rtl w:val="true"/>
        </w:rPr>
        <w:t>»</w:t>
      </w:r>
      <w:bookmarkEnd w:id="8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وقال الممدوح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البيهقي والمحاملي والساجي كما في الميزان، وعلقه ابن عبد البرّ في الاستذكار، ورواه البخاري في تاريخه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رفع المنارة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الدارقطنيّ وغيره، أخبرناه الحافظ أبو محمّد الدمياطيّ سماعاً عليه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 الحجّاج يوسف بن خليل، أنا أبو برح، أنا ابن </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الإخشيد، أنا ابن عبدالرحيم، أنا الدارقطنيّ، ثنا أبو عبيد والقاضي أبو عبداللَّه وابن مخلّد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الوليد البسريّ، ثنا وكيع، ثنا خالد بن أبي خالد وأبوعون، عن‌الشعبيّ والأسود بن ميمون </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هارون بن‌قزعة، عن رجل من آل حاطب، عن حاطب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 ومن مات بأحد الحرمين بعث من الآمنين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وأنبأنا به أيضاً عبدالمؤمن، أنبأنا ابن الشيرازيّ، أنا ابن عساكر، أنا فراتكين التركيّ، أنا الجوهريّ، أنا عليّ بن محمّد بن لؤلؤ، أنا زكريّا الساجيّ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أحمد بن محمّد البغداديّ، أنا ابن شكرويه ومحمّد</w:t>
      </w:r>
      <w:bookmarkStart w:id="81" w:name="pg554_3839"/>
    </w:p>
    <w:p>
      <w:pPr>
        <w:pStyle w:val="BookText"/>
        <w:rPr/>
      </w:pPr>
      <w:bookmarkEnd w:id="81"/>
      <w:r>
        <w:rPr>
          <w:rFonts w:ascii="IRNazanin" w:hAnsi="IRNazanin" w:eastAsia="IRNazanin"/>
          <w:color w:val="111111"/>
          <w:sz w:val="28"/>
          <w:sz w:val="28"/>
          <w:szCs w:val="28"/>
          <w:rtl w:val="true"/>
          <w:lang w:bidi="fa-IR"/>
        </w:rPr>
        <w:t xml:space="preserve">ابن أحمد الشمار </w:t>
      </w:r>
      <w:r>
        <w:rPr>
          <w:rFonts w:eastAsia="IRNazanin" w:cs="IRNazanin"/>
          <w:color w:val="111111"/>
          <w:sz w:val="28"/>
          <w:szCs w:val="28"/>
          <w:rtl w:val="true"/>
          <w:lang w:bidi="fa-IR"/>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إبراهيم بن عبداللَّه، أنا المحامليّ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الوليد البسريّ، ثنا وكيع، ثنا خالد بن أبي خالد وابن عون، عن الشعبيّ والأسود ابن ميمون، عن هارون بن قزعة،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وأنبأناه عبدالمؤمن أيضاً، أنبأنا أبو نصر، أنا ابن عساكر، أنا عليّ بن إبراهيم الحسينيّ، أنا رشأ بن نظيف المقرى‌ء، أنا الحسن بن إسماعيل الفرات، ثنا أحمد بن مروان المالكيّ، ثنا زكريّا بن عبدالرحمان البصريّ، ثنا محمّد بن الوليد، ثنا وكيع بن الجرّاح، عن خالد وابن عون، عن هارون بن قزعة مولى حاطب، عن حاطب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 ومن مات في أحد الحرمين بُعِث يوم القيامة من الآمنين</w:t>
      </w:r>
      <w:r>
        <w:rPr>
          <w:rFonts w:eastAsia="Amiri" w:cs="Amiri" w:ascii="Amiri" w:hAnsi="Amiri"/>
          <w:color w:val="111111"/>
          <w:sz w:val="28"/>
          <w:szCs w:val="28"/>
          <w:rtl w:val="true"/>
          <w:lang w:bidi="ar-SA"/>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وقع في رواية أحمد بن مروان المالكيّ، وهو صاحب المجالسة، عن هارون، عن حاطب، والذين رووا عن رجل عن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بأن يكون الصواب معهم</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4768077_211673320"/>
      <w:bookmarkStart w:id="83" w:name="_Toc30"/>
      <w:bookmarkEnd w:id="82"/>
      <w:r>
        <w:rPr>
          <w:rtl w:val="true"/>
        </w:rPr>
        <w:t>الحديث‌التاسع</w:t>
      </w:r>
      <w:r>
        <w:rPr>
          <w:rtl w:val="true"/>
        </w:rPr>
        <w:t>: «</w:t>
      </w:r>
      <w:r>
        <w:rPr>
          <w:rtl w:val="true"/>
        </w:rPr>
        <w:t>من حجّ حجّة الإسلام، وزار قبري، وغزا غزوة، وصلّى عليّ في بيت المقدس، لم يسأله اللَّه عزّوجلّ فيما افترض عليه</w:t>
      </w:r>
      <w:r>
        <w:rPr>
          <w:rtl w:val="true"/>
        </w:rPr>
        <w:t>»</w:t>
      </w:r>
      <w:bookmarkEnd w:id="83"/>
    </w:p>
    <w:p>
      <w:pPr>
        <w:pStyle w:val="BookText"/>
        <w:rPr/>
      </w:pPr>
      <w:r>
        <w:rPr>
          <w:rFonts w:ascii="Amiri" w:hAnsi="Amiri" w:eastAsia="Amiri" w:cs="Amiri"/>
          <w:color w:val="111111"/>
          <w:sz w:val="28"/>
          <w:sz w:val="28"/>
          <w:szCs w:val="28"/>
          <w:rtl w:val="true"/>
          <w:lang w:bidi="ar-SA"/>
        </w:rPr>
        <w:t xml:space="preserve">رواه الحافظ أبو الفتح الأزديّ في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w:t>
      </w:r>
      <w:r>
        <w:rPr>
          <w:rFonts w:eastAsia="Amiri" w:cs="Amiri" w:ascii="Amiri" w:hAnsi="Amiri"/>
          <w:color w:val="111111"/>
          <w:sz w:val="28"/>
          <w:szCs w:val="28"/>
          <w:rtl w:val="true"/>
          <w:lang w:bidi="ar-SA"/>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به أبو النجم شهاب بن عليّ المحسنيّ قراءة عليه وأنا أسمع، بالقرافة الصغرى في سنة سبع وسبعمائة، وأبو الفتح بن إبراهيم بقراءتي عليه سنة ثلاث</w:t>
      </w:r>
    </w:p>
    <w:p>
      <w:pPr>
        <w:pStyle w:val="BookText"/>
        <w:rPr/>
      </w:pPr>
      <w:r>
        <w:rPr>
          <w:rFonts w:ascii="Amiri" w:hAnsi="Amiri" w:eastAsia="Amiri" w:cs="Amiri"/>
          <w:color w:val="111111"/>
          <w:sz w:val="28"/>
          <w:sz w:val="28"/>
          <w:szCs w:val="28"/>
          <w:rtl w:val="true"/>
          <w:lang w:bidi="ar-SA"/>
        </w:rPr>
        <w:t>وعشرين،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عبدالوهّاب بن ظافر بن عليّ بن فتوح الأزديّ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أبوطاهر أحمد بن أحمد بن محمّد بن أحمد بن محمّد بن إبراهيم بن سِلَفة الأصبهانيّ قراءة عليه وأنا أسمع، أنا أبو طالب عبدالقادر بن محمد بن يوسف ببغداد، ثنا أبو إسحاق بن إبراهيم بن عمر بن أحمد البرمكيّ، أنا أبو الفتح محمّد بن الحسين بن أحمد الأزديّ الحافظ، ثنا النعمان بن هارون بن أبي الدلهاث، ثنا أبو سهل بدر بن عبداللَّه المصيصيّ، ثنا الحسن بن عثمان الرماديّ </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ثنا عمّار بن محمّد، حدّثني خالي سفيان، عن منصور، عن إبراهيم، عن علقمة، عن عبداللَّه بن عمر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حجّة الإسلام، وزار قبري، وغزا غزوة، وصلّى عليّ في بيت المقدس، لم يسأله اللَّه عزّوجلّ فيما افترض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محمّد ابن اخت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بن عثمان 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العلماء الأفاضل، من أهل المعرفة والثقة والأمانة، ولي قضاء الشرقيّة في خلافة المتوكّل، وروى عنه طلحة بن محمّد بن جعفر، وذكره غير الخطيب أيضاً، وكانصالحاً ديّناً فهماً، قد عمل الكتب، كانت له معرفة بأيّام الناس، و له تأريخ حسن، و كان كريماً واسعاً مفضالًا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سهل بدر بن عبداللَّه المصيصيّ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من حاله شيئاً</w:t>
      </w:r>
      <w:r>
        <w:rPr>
          <w:rFonts w:eastAsia="Amiri" w:cs="Amiri" w:ascii="Amiri" w:hAnsi="Amiri"/>
          <w:color w:val="111111"/>
          <w:sz w:val="28"/>
          <w:szCs w:val="28"/>
          <w:rtl w:val="true"/>
          <w:lang w:bidi="ar-SA"/>
        </w:rPr>
        <w:t>.</w:t>
      </w:r>
      <w:bookmarkStart w:id="84" w:name="pg554_3841"/>
    </w:p>
    <w:p>
      <w:pPr>
        <w:pStyle w:val="BookText"/>
        <w:rPr/>
      </w:pPr>
      <w:bookmarkEnd w:id="84"/>
      <w:r>
        <w:rPr>
          <w:rFonts w:ascii="Amiri" w:hAnsi="Amiri" w:eastAsia="Amiri" w:cs="Amiri"/>
          <w:color w:val="111111"/>
          <w:sz w:val="28"/>
          <w:sz w:val="28"/>
          <w:szCs w:val="28"/>
          <w:rtl w:val="true"/>
          <w:lang w:bidi="ar-SA"/>
        </w:rPr>
        <w:t>والنعمان بن هارون بن أبي الدلهاث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ببغداد عن جماعة كثيرين، وروى عنه محمّد بن المظفّر، وعليّ بن عمر السكريّ،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 من حاله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الجزء ابو الفتح محمّد بن الحسين بن أحمد بن الحسين بن عبداللَّه بن بريدة </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النعمان الأزديّ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العلم والفضل، كان حافظاً،صنّف كتاباً في علوم الحديث، ذكره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التأريخ</w:t>
      </w:r>
      <w:r>
        <w:rPr>
          <w:rFonts w:eastAsia="Amiri" w:cs="Amiri" w:ascii="Amiri" w:hAnsi="Amiri"/>
          <w:color w:val="111111"/>
          <w:sz w:val="28"/>
          <w:szCs w:val="28"/>
          <w:rtl w:val="true"/>
          <w:lang w:bidi="ar-SA"/>
        </w:rPr>
        <w:t>»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عليه محمّد بن جعفر بن علّان، وذكره بالحفظ وحسن المعرفة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النجيب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أهل الموصل يوهنونه جدّاً، ولا يعدّونه شيئاً، وسئل البرقانيّ عنه فأشار إلى أنّه كان ضعيفاً، وذكر غيره كلاماً أشدّ من هذا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768079_211673320"/>
      <w:bookmarkStart w:id="86" w:name="_Toc31"/>
      <w:bookmarkEnd w:id="85"/>
      <w:r>
        <w:rPr>
          <w:rtl w:val="true"/>
        </w:rPr>
        <w:t>الحديث العاشر</w:t>
      </w:r>
      <w:r>
        <w:rPr>
          <w:rtl w:val="true"/>
        </w:rPr>
        <w:t>: «</w:t>
      </w:r>
      <w:r>
        <w:rPr>
          <w:rtl w:val="true"/>
        </w:rPr>
        <w:t>من زارني بعد موتي فكأنّما زارني وأنا حيّ</w:t>
      </w:r>
      <w:r>
        <w:rPr>
          <w:rtl w:val="true"/>
        </w:rPr>
        <w:t>»</w:t>
      </w:r>
      <w:bookmarkEnd w:id="86"/>
    </w:p>
    <w:p>
      <w:pPr>
        <w:pStyle w:val="BookText"/>
        <w:rPr/>
      </w:pPr>
      <w:r>
        <w:rPr>
          <w:rFonts w:ascii="Amiri" w:hAnsi="Amiri" w:eastAsia="Amiri" w:cs="Amiri"/>
          <w:color w:val="111111"/>
          <w:sz w:val="28"/>
          <w:sz w:val="28"/>
          <w:szCs w:val="28"/>
          <w:rtl w:val="true"/>
          <w:lang w:bidi="ar-SA"/>
        </w:rPr>
        <w:t xml:space="preserve">رواه أبو الفتوح سعيد بن محمّد بن إسماعيل اليعقوبيّ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له فيه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بعض شمائل سيّدنا رسول اللَّهصلى الله عليه و آله و سلم وآثاره، وما ورد في فضل زيارته، ودرجة زوّاره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الجزء رواية المحدّث إسماعيل بن عبداللَّه بن عبدالمحسن الأنصاريّ المالكيّ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من خطّه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أبو محمّد عبداللَّه بن علوان بن هبة اللَّه بن ريحان الحوطيّ التكريتيّ الصوفيّ</w:t>
      </w:r>
      <w:bookmarkStart w:id="87" w:name="pg554_3842"/>
    </w:p>
    <w:p>
      <w:pPr>
        <w:pStyle w:val="BookText"/>
        <w:rPr/>
      </w:pPr>
      <w:bookmarkEnd w:id="87"/>
      <w:r>
        <w:rPr>
          <w:rFonts w:ascii="Amiri" w:hAnsi="Amiri" w:eastAsia="Amiri" w:cs="Amiri"/>
          <w:color w:val="111111"/>
          <w:sz w:val="28"/>
          <w:sz w:val="28"/>
          <w:szCs w:val="28"/>
          <w:rtl w:val="true"/>
          <w:lang w:bidi="ar-SA"/>
        </w:rPr>
        <w:t>قراءة عليه وأنا أسمع، بالحرم الشريف على دكّة الصوفيّة بجانب باب بني شيبة تجاه الكعبة المعظّمة زادها اللَّه شرفاً،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الفتوح </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محمّد بن إسماعيل اليعقوبيّ في ربيع الأوّل سنة اثنتين وخمسين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الإمام ابن السمعاني، ثنا أبو سعيد أحمد بن محمّد بن أحمد بن الحسن الحافظ إملاء في الروضة بين قبر النبيّ صلى الله عليه و آله و سلم ومنبره في الزورة الثانية، أنا أبو الحسين أحمد بن عبدالرحمان الذكوانيّ، أنا أحمد بن موسى بن مردويه الحافظ، ثنا الحسن بن محمّد السوسيّ، ثنا أحمد بن سهل بن أيّوب، ثنا خالد بن يزيد، ثنا عبداللَّه بن عمر العمريّ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سعيد المقبريّ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وأنا حيّ، ومن زارني كنت له شهيداً وشفيعاً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العمريّ، فقد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منكر الحديث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 بن سهل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أهوازيّ، قال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بالأهواز يوم التروية سنة إحدى وتسعين ومائتين</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4768081_211673320"/>
      <w:bookmarkStart w:id="89" w:name="_Toc32"/>
      <w:bookmarkEnd w:id="88"/>
      <w:r>
        <w:rPr>
          <w:rtl w:val="true"/>
        </w:rPr>
        <w:t>الحديث الحادي عشر</w:t>
      </w:r>
      <w:r>
        <w:rPr>
          <w:rtl w:val="true"/>
        </w:rPr>
        <w:t>: «</w:t>
      </w:r>
      <w:r>
        <w:rPr>
          <w:rtl w:val="true"/>
        </w:rPr>
        <w:t>من زارني بالمدينة محتسباً كنت له شفيعاً وشهيداً</w:t>
      </w:r>
      <w:r>
        <w:rPr>
          <w:rtl w:val="true"/>
        </w:rPr>
        <w:t>»</w:t>
      </w:r>
      <w:bookmarkEnd w:id="89"/>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محتسباً إلى المدينة كان في جواري يوم القيامة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الدمياطيّ وابن هارون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الحسن الحافظ سماعاً، أنا زاهر، أنا البيهقي، أنا أبو سعيد بن أبي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أبو سعد ابن البغداديّ، أنا أبو نصر محمّد بن أحمد بن سيبويه </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الصيرفيّ، أنا محمّد بن عبداللَّه الصفّار، ثنا ابن أبي الدنيا، حدّثني سعيد بن عثمان الجرجانيّ، ثنا محمّد بن إسماعيل بن أبي فديك، أخبرني أبو المثنّى سليمان بن يزيد الكعبيّ </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السمرقنديّ، أنا ابن مسعدة، أنا حمزة، ثنا أبو بكر ابن محمّد بن أحمد بن إسماعيل بجرجان، ثنا أبو عوانة موسى بن يوسف القطّان، ثنا عبّاد بن موسى الختليّ، ثنا ابن أبي فديك، عن سليمان بن يزيد الكعبيّ، عن أنس ابن مالك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محتسباً كنت له شفيعاً وشهيداً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العزم الساكن</w:t>
      </w:r>
      <w:r>
        <w:rPr>
          <w:rFonts w:eastAsia="Amiri" w:cs="Amiri" w:ascii="Amiri" w:hAnsi="Amiri"/>
          <w:color w:val="111111"/>
          <w:sz w:val="28"/>
          <w:szCs w:val="28"/>
          <w:rtl w:val="true"/>
          <w:lang w:bidi="ar-SA"/>
        </w:rPr>
        <w:t>»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خطّه نقلت بسنده إلى ابن أبي الدنيا بإسناده المذكور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وبالإسناد إلى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عبداللَّه الحافظ، ثنا عليّ بن عيسى، ثنا أحمد بن عبدوس بن حمدويه الصفّار النيسابوري، ثنا أيّوب بن الحسن، ثنا محمّد بن إسماعيل بن أبي فديك بالمدينة، ثنا سليمان بن يزيد الكعبيّ، 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أحد الحرمين بعث من الآمنين يوم</w:t>
      </w:r>
      <w:bookmarkStart w:id="90" w:name="pg554_3844"/>
    </w:p>
    <w:p>
      <w:pPr>
        <w:pStyle w:val="BookText"/>
        <w:rPr/>
      </w:pPr>
      <w:bookmarkEnd w:id="90"/>
      <w:r>
        <w:rPr>
          <w:rFonts w:ascii="Amiri" w:hAnsi="Amiri" w:eastAsia="Amiri" w:cs="Amiri"/>
          <w:color w:val="111111"/>
          <w:sz w:val="28"/>
          <w:sz w:val="28"/>
          <w:szCs w:val="28"/>
          <w:rtl w:val="true"/>
          <w:lang w:bidi="ar-SA"/>
        </w:rPr>
        <w:t>القيامة، ومن زارني محتسباً إلى المدينة كان في جواري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الأسانيد الثلاثة دارت على محمّدبن إسماعيل‌بن أبي فديك، و هو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وسليمان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منكر الحديث، ليس بقويّ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768083_211673320"/>
      <w:bookmarkStart w:id="92" w:name="_Toc33"/>
      <w:bookmarkEnd w:id="91"/>
      <w:r>
        <w:rPr>
          <w:rtl w:val="true"/>
        </w:rPr>
        <w:t>الحديث الثاني عشر</w:t>
      </w:r>
      <w:r>
        <w:rPr>
          <w:rtl w:val="true"/>
        </w:rPr>
        <w:t>: «</w:t>
      </w:r>
      <w:r>
        <w:rPr>
          <w:rtl w:val="true"/>
        </w:rPr>
        <w:t>ما من أحد من امّتي له سعة ثمّ لم يزرني، فليس له عذر</w:t>
      </w:r>
      <w:r>
        <w:rPr>
          <w:rtl w:val="true"/>
        </w:rPr>
        <w:t>»</w:t>
      </w:r>
      <w:bookmarkEnd w:id="92"/>
    </w:p>
    <w:p>
      <w:pPr>
        <w:pStyle w:val="BookText"/>
        <w:rPr/>
      </w:pPr>
      <w:r>
        <w:rPr>
          <w:rFonts w:ascii="Amiri" w:hAnsi="Amiri" w:eastAsia="Amiri" w:cs="Amiri"/>
          <w:color w:val="111111"/>
          <w:sz w:val="28"/>
          <w:sz w:val="28"/>
          <w:szCs w:val="28"/>
          <w:rtl w:val="true"/>
          <w:lang w:bidi="ar-SA"/>
        </w:rPr>
        <w:t xml:space="preserve">قال الحافظ أبو عبداللَّه محمّد بن محمود بن النجّار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 في فضائل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عليّ، أنا أبو يعلى الأزديّ، أنا أبو إسحاق البجليّ، أنا سعيد بن أبي سعيد النيسابوريّ، أنبأنا إبراهيم بن محمّد المؤدّب، أنا إبراهيم بن محمّد، ثنا محمّد بن محمّد، ثنا محمّد بن مقاتل، ثنا جعفر بن هارون، ثنا سمعان بن المهديّ، عن أنس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ميّتاً فكأنّما زارني حيّاً، ومن زار قبري وجبت له شفاعتي يوم القيامة، وما من أحد من امّتي له سعة ثمّ لم يزرني فليس له عذر</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768085_211673320"/>
      <w:bookmarkStart w:id="94" w:name="_Toc34"/>
      <w:bookmarkEnd w:id="93"/>
      <w:r>
        <w:rPr>
          <w:rtl w:val="true"/>
        </w:rPr>
        <w:t>الحديث الثالث عشر</w:t>
      </w:r>
      <w:r>
        <w:rPr>
          <w:rtl w:val="true"/>
        </w:rPr>
        <w:t>: «</w:t>
      </w:r>
      <w:r>
        <w:rPr>
          <w:rtl w:val="true"/>
        </w:rPr>
        <w:t>من زارني حتّى ينتهي إلى قبري كنت له يوم القيامة شهيداً</w:t>
      </w:r>
      <w:r>
        <w:rPr>
          <w:rtl w:val="true"/>
        </w:rPr>
        <w:t xml:space="preserve">» </w:t>
      </w:r>
      <w:r>
        <w:rPr>
          <w:rtl w:val="true"/>
        </w:rPr>
        <w:t>أو قال</w:t>
      </w:r>
      <w:r>
        <w:rPr>
          <w:rtl w:val="true"/>
        </w:rPr>
        <w:t>: «</w:t>
      </w:r>
      <w:r>
        <w:rPr>
          <w:rtl w:val="true"/>
        </w:rPr>
        <w:t>شفيعاً</w:t>
      </w:r>
      <w:r>
        <w:rPr>
          <w:rtl w:val="true"/>
        </w:rPr>
        <w:t>».</w:t>
      </w:r>
      <w:bookmarkEnd w:id="9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الحافظ أبو جعفر العقيليّ في كتاب الضعفاء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فضالة بن سعيد ابن زميل المازنيّ</w:t>
      </w:r>
      <w:r>
        <w:rPr>
          <w:rFonts w:eastAsia="Amiri" w:cs="Amiri" w:ascii="Amiri" w:hAnsi="Amiri"/>
          <w:color w:val="111111"/>
          <w:sz w:val="28"/>
          <w:szCs w:val="28"/>
          <w:rtl w:val="true"/>
          <w:lang w:bidi="ar-SA"/>
        </w:rPr>
        <w:t>»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محمّد الحضرميّ، ثنا فضالة بن سعيد بن</w:t>
      </w:r>
    </w:p>
    <w:p>
      <w:pPr>
        <w:pStyle w:val="BookText"/>
        <w:rPr/>
      </w:pPr>
      <w:r>
        <w:rPr>
          <w:rFonts w:ascii="Amiri" w:hAnsi="Amiri" w:eastAsia="Amiri" w:cs="Amiri"/>
          <w:color w:val="111111"/>
          <w:sz w:val="28"/>
          <w:sz w:val="28"/>
          <w:szCs w:val="28"/>
          <w:rtl w:val="true"/>
          <w:lang w:bidi="ar-SA"/>
        </w:rPr>
        <w:t>زميل المازني، ثنا محمّد بن يحيى المازنيّ، عن ابن جُرَيْجٍ، عن عطاء،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مماتي كان كمن زارني في حياتي، ومن زارني حتّى ينتهي إلى قبري كنت له يوم القيامة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الحافظ ابن عساكر </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به أبو محمّد الدمياطيّ، عن ابن هبة اللَّه بسماعه منه، أنا أبو البركات عبدالوهّاب بن المبارك الأنماطيّ، أنا أبو بكر محمّد بن المظفّر الشاميّ، أنا أبو الحسن أحمد بن محمّد العتيقيّ، أنا يعقوب بن يوسف بن أحمد الصيدلانيّ، ثنا أبو جعفر محمّد بن عمرو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بإسناده،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المنام كان كمن رآني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في روايته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محمّد الحضرميّ، ولعلّه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وفضالة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العقيليّ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غير محفوظ، لا يعرف إلّا به، هكذا رأيته في كتاب العقيليّ، وذكر الحافظ ابن عساكر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على حديثه من جهةٍ تثبت، ولا يعرف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يحيى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أحاديثه مظلمة منكرة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ابن عديّ هذا الحديث في أحاديثه، ولم يذكر فيه، ولا العقيليّ في فضالة شيئاً من الجرح سوى التفرّد والنكارة</w:t>
      </w:r>
      <w:r>
        <w:rPr>
          <w:rFonts w:eastAsia="Amiri" w:cs="Amiri" w:ascii="Amiri" w:hAnsi="Amiri"/>
          <w:color w:val="111111"/>
          <w:sz w:val="28"/>
          <w:szCs w:val="28"/>
          <w:rtl w:val="true"/>
          <w:lang w:bidi="ar-SA"/>
        </w:rPr>
        <w:t>.</w:t>
      </w:r>
      <w:bookmarkStart w:id="95" w:name="pg554_3846"/>
    </w:p>
    <w:p>
      <w:pPr>
        <w:pStyle w:val="Heading3"/>
        <w:numPr>
          <w:ilvl w:val="2"/>
          <w:numId w:val="1"/>
        </w:numPr>
        <w:rPr/>
      </w:pPr>
      <w:bookmarkStart w:id="96" w:name="__RefHeading___Toc4768087_211673320"/>
      <w:bookmarkStart w:id="97" w:name="_Toc35"/>
      <w:bookmarkEnd w:id="95"/>
      <w:bookmarkEnd w:id="96"/>
      <w:r>
        <w:rPr>
          <w:rtl w:val="true"/>
        </w:rPr>
        <w:t>الحديث الرابع عشر</w:t>
      </w:r>
      <w:r>
        <w:rPr>
          <w:rtl w:val="true"/>
        </w:rPr>
        <w:t>: «</w:t>
      </w:r>
      <w:r>
        <w:rPr>
          <w:rtl w:val="true"/>
        </w:rPr>
        <w:t>من لم يزر قبري فقد جفاني</w:t>
      </w:r>
      <w:r>
        <w:rPr>
          <w:rtl w:val="true"/>
        </w:rPr>
        <w:t>»</w:t>
      </w:r>
      <w:bookmarkEnd w:id="97"/>
    </w:p>
    <w:p>
      <w:pPr>
        <w:pStyle w:val="BookText"/>
        <w:rPr/>
      </w:pPr>
      <w:r>
        <w:rPr>
          <w:rFonts w:ascii="Amiri" w:hAnsi="Amiri" w:eastAsia="Amiri" w:cs="Amiri"/>
          <w:color w:val="111111"/>
          <w:sz w:val="28"/>
          <w:sz w:val="28"/>
          <w:szCs w:val="28"/>
          <w:rtl w:val="true"/>
          <w:lang w:bidi="ar-SA"/>
        </w:rPr>
        <w:t xml:space="preserve">قال أبو الحسين يحيى بن الحسن بن جعفر الحسينيّ </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إسماعيل، حدّثني أبو أحمد الهمداني، ثنا النعمان بن شبل، ثنا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وسبعين، عن جابر، عن محمّد بن عليّ، 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موتي فكأنّما زارني في حياتي، ومن 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أبو عبداللَّه ابن النجّار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w:t>
      </w:r>
      <w:r>
        <w:rPr>
          <w:rFonts w:eastAsia="Amiri" w:cs="Amiri" w:ascii="Amiri" w:hAnsi="Amiri"/>
          <w:color w:val="111111"/>
          <w:sz w:val="28"/>
          <w:szCs w:val="28"/>
          <w:rtl w:val="true"/>
          <w:lang w:bidi="ar-SA"/>
        </w:rPr>
        <w:t>»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يزر قبري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سعيد عبدالملك بن محمّد بن إبراهيم النيسابوريّ الخركوشيّ الواعظ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 طالب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بعد موتي فكأنّما زارني في حياتي، ومن لم يزر قبري فقد جفاني</w:t>
      </w:r>
      <w:r>
        <w:rPr>
          <w:rFonts w:eastAsia="Amiri" w:cs="Amiri" w:ascii="Amiri" w:hAnsi="Amiri"/>
          <w:color w:val="111111"/>
          <w:sz w:val="28"/>
          <w:szCs w:val="28"/>
          <w:rtl w:val="true"/>
          <w:lang w:bidi="ar-SA"/>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الكتاب في ثمان مجلدات، ومصنّفه عبدالملك النيسابوريّ،صنّف في علوم الشريعة كتباً، توفّي سنة ستّ وأربعمائة بنيسابور، وقبره بها مشهور يزار ويتبرّك به، وشيخه في الفقه أبو الحسن الماسرجسيّ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حديث عليّ رضى الله عنه من طرق اخرى ليس فيها تصريح بالرفع، ذكرها ابن عساكر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98" w:name="pg554_3847"/>
    </w:p>
    <w:p>
      <w:pPr>
        <w:pStyle w:val="BookText"/>
        <w:rPr/>
      </w:pPr>
      <w:bookmarkEnd w:id="98"/>
      <w:r>
        <w:rPr>
          <w:rFonts w:ascii="Amiri" w:hAnsi="Amiri" w:eastAsia="Amiri" w:cs="Amiri"/>
          <w:color w:val="111111"/>
          <w:sz w:val="28"/>
          <w:sz w:val="28"/>
          <w:szCs w:val="28"/>
          <w:rtl w:val="true"/>
          <w:lang w:bidi="ar-SA"/>
        </w:rPr>
        <w:t>أنبأنا عبدالمؤمن وآخرون، عن ابن الشيرازيّ، أنا ابن عساكر، أنا أبو العزّ أحمد بن عبيداللَّه، أبا أبو محمّد الجوهريّ، أنا عليّ بن محمّد بن أحمد بن نصير بن عرفة، ثنا محمّد بن إبراهيم الصلحيّ، ثنا منصور بن قدامة الواسطيّ، ثنا المضيئ ابن أبي الجارود، ثنا عبدالملك بن هارون بن عنترة، عن أبيه، عن جدّه، عن عليّ ابن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لرسول اللَّهصلى الله عليه و آله و سلم الدرجة الوسيلة حلّت له شفاعتي يوم القيامة، ومن زار قبر رسول اللَّهصلى الله عليه و آله و سلم كان في جوار رسول اللَّهصلى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عبدالملك بن هارون بن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 كثير، رماه يحيى بن معين وابن حبّان،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4768089_211673320"/>
      <w:bookmarkStart w:id="100" w:name="_Toc36"/>
      <w:bookmarkEnd w:id="99"/>
      <w:r>
        <w:rPr>
          <w:rtl w:val="true"/>
        </w:rPr>
        <w:t>الحديث الخامس عشر</w:t>
      </w:r>
      <w:r>
        <w:rPr>
          <w:rtl w:val="true"/>
        </w:rPr>
        <w:t xml:space="preserve">: </w:t>
      </w:r>
      <w:r>
        <w:rPr>
          <w:rtl w:val="true"/>
        </w:rPr>
        <w:t>من أتى المدينة زائراً</w:t>
      </w:r>
      <w:r>
        <w:rPr>
          <w:rtl w:val="true"/>
        </w:rPr>
        <w:t>...».</w:t>
      </w:r>
      <w:bookmarkEnd w:id="100"/>
    </w:p>
    <w:p>
      <w:pPr>
        <w:pStyle w:val="BookText"/>
        <w:rPr/>
      </w:pPr>
      <w:r>
        <w:rPr>
          <w:rFonts w:ascii="Amiri" w:hAnsi="Amiri" w:eastAsia="Amiri" w:cs="Amiri"/>
          <w:color w:val="111111"/>
          <w:sz w:val="28"/>
          <w:sz w:val="28"/>
          <w:szCs w:val="28"/>
          <w:rtl w:val="true"/>
          <w:lang w:bidi="ar-SA"/>
        </w:rPr>
        <w:t xml:space="preserve">قال يحيى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في زيارة قبر النبيّصلى الله عليه و آله و سلم وفي 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ثنا عبداللَّه بن وهب، عن رجل، عن بكر ابن عبداللَّه،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المدينة زائراً لي وجبت له شفاعتي يوم القيامة، ومن مات في أحد الحرمين بعث آمناً</w:t>
      </w:r>
      <w:r>
        <w:rPr>
          <w:rFonts w:eastAsia="Amiri" w:cs="Amiri" w:ascii="Amiri" w:hAnsi="Amiri"/>
          <w:color w:val="111111"/>
          <w:sz w:val="28"/>
          <w:szCs w:val="28"/>
          <w:rtl w:val="true"/>
          <w:lang w:bidi="ar-SA"/>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أحاديث اخر في ذلك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يمكنه زيارتي فليزر قبر إبراهيم الخليل عليه الصلاة والسلام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وسأذكر ذلك إن شاء اللَّه تعالى في الكلام عن زيارة سائر الأنبياء والصالحين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101" w:name="pg554_3849"/>
    </w:p>
    <w:p>
      <w:pPr>
        <w:pStyle w:val="Heading2"/>
        <w:numPr>
          <w:ilvl w:val="1"/>
          <w:numId w:val="1"/>
        </w:numPr>
        <w:rPr/>
      </w:pPr>
      <w:bookmarkStart w:id="102" w:name="__RefHeading___Toc4768091_211673320"/>
      <w:bookmarkStart w:id="103" w:name="_Toc37"/>
      <w:bookmarkEnd w:id="101"/>
      <w:bookmarkEnd w:id="102"/>
      <w:r>
        <w:rPr>
          <w:rtl w:val="true"/>
        </w:rPr>
        <w:t>الباب الثاني</w:t>
      </w:r>
      <w:r>
        <w:rPr>
          <w:rtl w:val="true"/>
        </w:rPr>
        <w:t xml:space="preserve">: </w:t>
      </w:r>
      <w:r>
        <w:rPr>
          <w:rtl w:val="true"/>
        </w:rPr>
        <w:t xml:space="preserve">في ما ورد من الأخبار والأحاديث دالًاّ على فضل الزيارة و إن لم يكن فيه لفظ </w:t>
      </w:r>
      <w:r>
        <w:rPr>
          <w:rtl w:val="true"/>
        </w:rPr>
        <w:t>«</w:t>
      </w:r>
      <w:r>
        <w:rPr>
          <w:rtl w:val="true"/>
        </w:rPr>
        <w:t>الزيارة</w:t>
      </w:r>
      <w:r>
        <w:rPr>
          <w:rtl w:val="true"/>
        </w:rPr>
        <w:t>»</w:t>
      </w:r>
      <w:bookmarkEnd w:id="10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4768093_211673320"/>
      <w:bookmarkStart w:id="105" w:name="_Toc38"/>
      <w:bookmarkEnd w:id="104"/>
      <w:r>
        <w:rPr>
          <w:rtl w:val="true"/>
        </w:rPr>
        <w:t>اشارة</w:t>
      </w:r>
      <w:bookmarkEnd w:id="10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p>
    <w:p>
      <w:pPr>
        <w:pStyle w:val="BookText"/>
        <w:rPr/>
      </w:pPr>
      <w:r>
        <w:rPr>
          <w:rFonts w:ascii="Amiri" w:hAnsi="Amiri" w:eastAsia="Amiri" w:cs="Amiri"/>
          <w:color w:val="111111"/>
          <w:sz w:val="28"/>
          <w:sz w:val="28"/>
          <w:szCs w:val="28"/>
          <w:rtl w:val="true"/>
          <w:lang w:bidi="ar-SA"/>
        </w:rPr>
        <w:t xml:space="preserve">رُوّينا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 السجستانيّ</w:t>
      </w:r>
      <w:r>
        <w:rPr>
          <w:rFonts w:eastAsia="Amiri" w:cs="Amiri" w:ascii="Amiri" w:hAnsi="Amiri"/>
          <w:color w:val="111111"/>
          <w:sz w:val="28"/>
          <w:szCs w:val="28"/>
          <w:rtl w:val="true"/>
          <w:lang w:bidi="ar-SA"/>
        </w:rPr>
        <w:t>»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عليّ إلّاردّ اللَّه عليّ روحي حتّى أردّ عليه السلام</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وقال في الصارم المنكي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 أحمد حديث أبي هريرة هذا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تحفة الاشراف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النكت الظراف لابن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هذا الحديث هو الذي اعتمد عليه الإمام أحمد وأبو داود وغيرهما من الأئمة في مسألة الزيارة، وهو أجود ما استدل به في هذا الباب، ومع هذا فلا يسلم من مقال في‌إسناده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من‌جهة تفرّد ابن صخر عن ابن قسيط عن أبي هريرة، ولم يُتابع ابن 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وتعنّت ابن عبد الهادي هنا واضح، إذ يُظهر أن الحديث بحاجة إلى متابعة حتى يسلم عن مقالة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فادح لم ينطق به متعلِّم في الحديث فضلًا عن 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كلمات أهل الجرح في رواة الخبر،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يُنتهى به إلى درجة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اعترافه بأنهم من رجال صحيح مسلم، لكنّه 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يرو عنهم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ان الحديث لا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شرط مسلم، وإنّما هو حديث إسناده مقارب، وهو صالح أن يكون متابعاً لغيره وعاضداً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دلالة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احتمال لفظه فان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أحد يسلّم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به عند قبره كما فهمه جماعة من الأئمة، ويحتمل أن يكون معناه على العموم، وأنه لا فرق في ذلك بين القريب والبعيد، وهذا هو ظاهر الحديث، وهو الموافق للأحاديث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الأئمة وهم أفقه الناس بالحديث هو الحجّة، وموجب لصرف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أبو داود حيث ترجم للباب بزيارة القبور وأورد الحديث المذكور فيه في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يشمل القريب أيضاً فيكون دليلًا على مشروعية قصد السلام عليه بالسفر للزيارة، وهو كافٍ في دحض مقالة السلفيّة، والأحاديث المشهورة كلّها عاضدة لهذا الحكم ودليل على صحّة قصد المسلّم حضرته الشريفة، فلماذا تخالفون سنته بالمنع عن ذلك؟ وكتب السيّد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بذلك وبجميع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الحافظ أبو محمّد الدمياطيّ بقراءتي عليه لبعضها، وقراءةً عليه وأنا أسمع لباقيها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بجميعها أبو الحسن بن أبي عبداللَّه بن أبي الحسن البغداديّ قراءة عليه وأنا أسمع، عن أبي المعالي الفضل بن سهل بن بشر الأسفرايينيّ، عن الخطيب أبي بكر أحمد بن عليّ بن ثابت الحافظ</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أيضاً أبو الحسن، عن الحافظ أبي الفضل محمّد بن ناصر بن محمّد بن علي الفارسيّ الأصل السلاميّ،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الشيخان أبو عبداللَّه محمد بن أحمد بن عمر بن السمرقنديّ المقرى‌ء، والعدل الفقيه أبو الحسين محمّد بن محمّد بن الحسين بن محمّد الفرّاء الحنبليّ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ابن السمرقنديّ الجزء السابع والعشرين، فرواه عن الخطيب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هذا الكتاب مراراً على الشيخ الصالح؛ أبي غالب محمّد بن الحسن بن عليّ البصريّ الماورديّ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عليّ بن أحمد بن علي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القاسم بن جعفر بن عبدالواحد الهاشميّ، أنا أبو عليّ محمّد بن أحمد بن عمرو اللؤلؤيّ، ثنا أبو داود سليمان بن الأشعث بن إسحاق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عوف، ثنا المقرى‌ء، ثنا حَيْوة، عن أبيصخر حُمَيْد بن زياد، عن يزيد بن عبداللَّه بن قسيط،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إسنادصحيح؛ فإنّ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حافظ لا يسأل عنه، وقد رواه معه عن المقرى‌ء عبّاس بن عبداللَّه الترقفيّ، رواه من جهته أبو بكر البيهقيّ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والمقرى‌ء، وحَيْوة، ويزيد بن عبداللَّه بن 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مسلم،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وكذلك قال أبو حاتم، 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معين فيه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التوثيق ترجّح عليها؛ لموافقتها أحمد، وأبا حاتم،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عنديصالح الحديث، وإنّما أنكرت عليه 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القدريّة، وسائر حديثه أرجو أن يكون مستقيماً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الشيخ زكيّ الدين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أنكر عليه شيئاً من حديثه، فقد بيّنا عن ابن عديّ تعيين ما أنكر عليه، وليس منه هذا الحديث، وبمقتضى هذا يكون هذا</w:t>
      </w:r>
      <w:bookmarkStart w:id="106" w:name="pg554_3854"/>
    </w:p>
    <w:p>
      <w:pPr>
        <w:pStyle w:val="BookText"/>
        <w:rPr/>
      </w:pPr>
      <w:bookmarkEnd w:id="106"/>
      <w:r>
        <w:rPr>
          <w:rFonts w:ascii="Amiri" w:hAnsi="Amiri" w:eastAsia="Amiri" w:cs="Amiri"/>
          <w:color w:val="111111"/>
          <w:sz w:val="28"/>
          <w:sz w:val="28"/>
          <w:szCs w:val="28"/>
          <w:rtl w:val="true"/>
          <w:lang w:bidi="ar-SA"/>
        </w:rPr>
        <w:t>الحديث صحيحاً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 جماعة من الأئمّة على هذا الحديث في مسألة الزيارة، وصدّر به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زيارة قبر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اعتمادصحيح، واستدلال مستقيم؛ لأنّ الزائر المسلّم على النبيّصلى الله عليه و آله و سلم يحصل له فضيلة ردّ النبيّصلى الله عليه و آله و سلم السلام عليه، وهي رتبة شريفة، ومنقبة عظيمة، ينبغي التعرّض لها، والحرص عليها؛ لينال بركة سلامهصلى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الحديث تخصيص بالزائر، فقد يكون هذا حاصلًا لكل مسلّمٍ؛ قريباً كان أو بعيداً، وحينئذٍ تحصل هذه الفضيلة بالسلام من غير زيارة، والحديث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ابن قدامة من رواية أحمد </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عليّ عند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زيادة مقتضاها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ثبت فذاك، وإن لم يثبت فلا شكّ أنّ القريب من القبر يحصل له ذلك؛ لأنّه في منزلة المسلّم بالتحيّة التي تستدعي الردّ، كما في حال الحياة، فهو بحضوره عند القبر قاطع بنيل هذه الدرجة على مقتضى الحديث، متعرّض لخطاب النبيّصلى الله عليه و آله و سلم له بردّ السلام عليه، وفي المواجهة بالخطاب فضيلة زائدة على الردّ على الغائب</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768095_211673320"/>
      <w:bookmarkStart w:id="108" w:name="_Toc39"/>
      <w:bookmarkEnd w:id="107"/>
      <w:r>
        <w:rPr>
          <w:rtl w:val="true"/>
        </w:rPr>
        <w:t>أنواع السلام على النبيصلى الله عليه و آله و سلم</w:t>
      </w:r>
      <w:bookmarkEnd w:id="108"/>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 على النبيّصلى الله عليه و آله و سلم على نوعين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به الدعاء </w:t>
      </w:r>
      <w:r>
        <w:rPr>
          <w:rFonts w:eastAsia="IRNazanin" w:cs="IRNazanin"/>
          <w:color w:val="111111"/>
          <w:sz w:val="28"/>
          <w:szCs w:val="28"/>
          <w:rtl w:val="true"/>
          <w:lang w:bidi="fa-IR"/>
        </w:rPr>
        <w:t>«</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دعاء منّا</w:t>
      </w:r>
    </w:p>
    <w:p>
      <w:pPr>
        <w:pStyle w:val="BookText"/>
        <w:rPr/>
      </w:pPr>
      <w:r>
        <w:rPr>
          <w:rFonts w:ascii="Amiri" w:hAnsi="Amiri" w:eastAsia="Amiri" w:cs="Amiri"/>
          <w:color w:val="111111"/>
          <w:sz w:val="28"/>
          <w:sz w:val="28"/>
          <w:szCs w:val="28"/>
          <w:rtl w:val="true"/>
          <w:lang w:bidi="ar-SA"/>
        </w:rPr>
        <w:t>له بالصلاة والتسليم من اللَّه تعالى، ويقال للعبد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لدعائه بالسلام، كما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وَمَلئِكَتَهُ يُصَلُّوَنَ عَلَى النَّبِيِّ يا أَيُّهَا الَّذِينَ آمَنُواصَلُّوا عَلَيْهِ وَسَلِّمُوا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في الصحيحين </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السلام عليك، فكيف الصلاة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اللهمّصلّ على محمّد وعلى آل محمّد، كماصلّيت على إبراهيم، وبارك على محمّد وعلى آل محمّد، كما باركت على آل إبراهيم في العالمين، إنّك حميد مجيد، والسلام كما قد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كما قد علّمتم في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يأتي هذا القسم بلفظ الغيبة، كما روي عن فاطمة بنت النبيّصلى الله عليه و آله و سلم ورضي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والسلام على رسول اللَّهصلى الله عليه و آله و سلم، اللهمّصلّ على محمّد وعلى آل محمّد، واغفر لنا، وسهّل لنا أبواب رحمتك، فإذا فرغت فقولي مثل ذك غير أن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لنا أبواب فضلك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القاضي إسماعيل بهذا اللفظ، ورواه ابن ماجة في سننه </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دخل المسجد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والسلام على رسول اللَّه، اللهمّ اغفر لي ذنوبي، وافتح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والسلام على رسول اللَّه، اللهمّ اغفر لي ذنوبي، وافتح لي أبواب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والإسناد إلى فاطمة رضي اللَّه عنها عن الطريقين فيه 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أن يقول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كما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هذا النوع من السلام على النبيّصلى الله عليه و آله و سلم بلفظ الخطاب والغيبة جميعاً، ولا فرق في ذلك بين الغائب عنه، والحاضر عندهصلى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هو الذي قيل باختصاصه بالنبيّصلى الله عليه و آله و سلم عن الأُمّة؛ حتّى لا يسلّم على غيره من الأُمّة إلّاتبعاً له، كما لا يُصلّى على غيره من الأُمّة إلّاتبعاً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به التحيّة، كسلام الزائر إذا وصل إلى حضرته الشريفة عليهصلى الله عليه و آله و سلم في حياته وبعد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مختصّ، بل هو عامّ لجميع المسلّمين، ولهذا كان عبداللَّه بن عمر رضي اللَّه عنهما يأتي إلى القبر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أبا بكر، السلام عليك يا أبتاه، وورد عنه بلفظ الخطاب وبلفظ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 هذان النوعان، فالنوع الثاني لا شكّ في استدعائه الردّ، وأنّ النبيّصلى الله عليه و آله و سلم يردّ على المسلّم عليه، كما اقتضاه الحديث؛ سواء أوصل بنفسه إلى القبر، أم أرسل رسولًا؟ كما كان عمر بن عبدالعزيز يرسل البريد من الشام إلى المدينة ليسلّم له على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هذين القسمين من هذا النوع يحصل الردّ من النبيّصلى الله عليه و آله و سلم، كما هو عادة الناس في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النوع الأوّل فاللَّه أعلم، فإن ثبت الردّ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لتشملنا بركة</w:t>
      </w:r>
      <w:bookmarkStart w:id="109" w:name="pg554_3857"/>
    </w:p>
    <w:p>
      <w:pPr>
        <w:pStyle w:val="BookText"/>
        <w:rPr/>
      </w:pPr>
      <w:bookmarkEnd w:id="109"/>
      <w:r>
        <w:rPr>
          <w:rFonts w:ascii="Amiri" w:hAnsi="Amiri" w:eastAsia="Amiri" w:cs="Amiri"/>
          <w:color w:val="111111"/>
          <w:sz w:val="28"/>
          <w:sz w:val="28"/>
          <w:szCs w:val="28"/>
          <w:rtl w:val="true"/>
          <w:lang w:bidi="ar-SA"/>
        </w:rPr>
        <w:t>ذلك كلّما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الحاضر عند القبر له مزيّة القرب والخطاب، وإن كان الردّ مختصّاً بالنوع الثاني حرم من لم يزر هذه الفضيلة، لا حرم اللَّه مؤمناً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عنهصلى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يرضيك أن لا يصلّي عليك أحد من امّتك إلّاصلّيت عليه عشراً، ولا يسلّم عليك إلّاسلّمت عليه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القاضي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في السلام بالنوع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تفسير هذا الحديث عن الإمام الجليل؛ أبي عبدالرحمان عبد اللَّه بن يزيد المقرى‌ء، بما يوافق النوع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سليمان بن حمزة قاضي القضاة الحنبليّ بالشام بقراءتي عليه بسفح جبل قاسيون، أخبرنا جعفر الهمدانيّ، أخبرنا السلفيّ، أخبرنا الشراح، أخبرنا أبو محمّد الحسن بن محمّد الخلّال الحافظ، حدثنا عبداللَّه بن محمّد بن الحسن بن محمّد الشراحيّ قدم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أحمد بن خالد الجروريّ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محمّد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المقرى‌ء عبداللَّه بن يزيد يقول في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عليّ إلّاردّ اللَّه عليّ روحي حتّى أردّ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الزيارة إذا زارني فسلّم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ردّ اللَّه عليّ روحيّ حتّى أردّ عليه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768097_211673320"/>
      <w:bookmarkStart w:id="111" w:name="_Toc40"/>
      <w:bookmarkEnd w:id="110"/>
      <w:r>
        <w:rPr>
          <w:rtl w:val="true"/>
        </w:rPr>
        <w:t>فصل</w:t>
      </w:r>
      <w:r>
        <w:rPr>
          <w:rtl w:val="true"/>
        </w:rPr>
        <w:t xml:space="preserve">: </w:t>
      </w:r>
      <w:r>
        <w:rPr>
          <w:rtl w:val="true"/>
        </w:rPr>
        <w:t>في علم النبيّ صلى الله عليه و آله و سلم بمن يسلّم عليه</w:t>
      </w:r>
      <w:bookmarkEnd w:id="111"/>
    </w:p>
    <w:p>
      <w:pPr>
        <w:pStyle w:val="BookText"/>
        <w:rPr/>
      </w:pPr>
      <w:r>
        <w:rPr>
          <w:rFonts w:ascii="Amiri" w:hAnsi="Amiri" w:eastAsia="Amiri" w:cs="Amiri"/>
          <w:color w:val="111111"/>
          <w:sz w:val="28"/>
          <w:sz w:val="28"/>
          <w:szCs w:val="28"/>
          <w:rtl w:val="true"/>
          <w:lang w:bidi="ar-SA"/>
        </w:rPr>
        <w:t>روي عن عبداللَّه بن مسعود رضى الله عنه،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للَّه‌ملائكة سيّاحين في الأرض؛ يبلغوني من امّتي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النسائيّ </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القاضي وغيرهما من طرق مختلفة بأسانيدصحيحة</w:t>
      </w:r>
    </w:p>
    <w:p>
      <w:pPr>
        <w:pStyle w:val="BookText"/>
        <w:rPr/>
      </w:pPr>
      <w:r>
        <w:rPr>
          <w:rFonts w:ascii="Amiri" w:hAnsi="Amiri" w:eastAsia="Amiri" w:cs="Amiri"/>
          <w:color w:val="111111"/>
          <w:sz w:val="28"/>
          <w:sz w:val="28"/>
          <w:szCs w:val="28"/>
          <w:rtl w:val="true"/>
          <w:lang w:bidi="ar-SA"/>
        </w:rPr>
        <w:t>لا ريب فيها إلى سفيان الثوريّ، عن عبداللَّه بن السائب، عن زاذان، عن عبداللَّه، وصرّح الثوريّ بالسماع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السائب، هكذا في كتاب القاضي إسماعيل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وعبداللَّه بن السائب وزاذان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لهما مسلم، ووثّقهما ابن معين، فالإسناد إذنصحيح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 جعفر محمّد بن الحسن الأسديّ، عن سفيان الثوريّ، عن عبداللَّه ابن السائب، عن زاذان، عن عليّ رضى الله عنه،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للَّه‌ملائكة يسيحون في الأرض؛ يبلغونيصلاة منصلّى عليّ من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نقله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البزّار، قال في الصارم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في مسنده، ورواه أبو يعلى الموصلي ورواه ابن أبي عاصم ورواه الحاكم في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له بالصحّة، ورواه أبو حاتم اليستي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الأنواع والتقاسيم عن أبي يعلى وقد سُئل الدار قطني في كتاب العلل عنه؟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الكبرى كما في تحفة الأطراف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عمل اليوم والليلة 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ورجاله رجال الصحيح، وفي فيض القدير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الحافظ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متفقٌ عليه 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 عن زاذان، 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يبلغوني عن امّتي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بكر بن عبداللَّه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حياتي خير لكم؛ تحدّثون، ويحدّث لكم، فإذا متّ كانت وفاتي خيراً لكم؛ تعرض عليّ أعمالكم، فإن رأيت خيراً حمدت اللَّه، وإن رأيت غير ذلك استغفرت اللَّه لكم</w:t>
      </w:r>
      <w:r>
        <w:rPr>
          <w:rFonts w:eastAsia="Amiri" w:cs="Amiri" w:ascii="Amiri" w:hAnsi="Amiri"/>
          <w:color w:val="111111"/>
          <w:sz w:val="28"/>
          <w:szCs w:val="28"/>
          <w:rtl w:val="true"/>
          <w:lang w:bidi="ar-SA"/>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أيّوب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 موكّل بكلّ منصلّى على النبيّصلى الله عليه و آله و سلم حتّى يبلغه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الصلاة على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إسماعيل، عن النبيّصلى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بيوتكم قبوراً، وصلّوا عليّ وسلّموا حيث كنتم، فسيبلغني سلامكم وصلاتكم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ذكر السلام، وفي هذه الرواية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عساكر </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مختلفة عن نعيم بن ضمضم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حميري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رضي اللَّه عنهما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أعطاني ملكاً من الملائكة يقوم على قبري إذا أنا متّ، فلا يصلّي عليّ عبدصلاة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فلان بن فلان بن فلان يصلّي عليك، يسمّيه باسمه واسم أبيه، فيصلّي اللَّه عليه مكانها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أعطى ملكاً من الملائكة أسماء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أسماع الخلائق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قائم على قبري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امّة محمّدصلى الله عليه و آله و سلم يصلّي عليهصلاة إلّاوهي تبلغه؛ 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 يصلّي عليك كذا</w:t>
      </w:r>
    </w:p>
    <w:p>
      <w:pPr>
        <w:pStyle w:val="BookText"/>
        <w:rPr/>
      </w:pPr>
      <w:r>
        <w:rPr>
          <w:rFonts w:ascii="Amiri" w:hAnsi="Amiri" w:eastAsia="Amiri" w:cs="Amiri"/>
          <w:color w:val="111111"/>
          <w:sz w:val="28"/>
          <w:sz w:val="28"/>
          <w:szCs w:val="28"/>
          <w:rtl w:val="true"/>
          <w:lang w:bidi="ar-SA"/>
        </w:rPr>
        <w:t xml:space="preserve">وكذاصلاة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وقال عثمان بن خُرّزاذ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محمد الجرمي، حدّثنا علي بن القاسم الكندي عن نعيم بن ضمضم، عن عمران بن 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احدّثك عن حبيبي رسول اللَّه صلى الله عليه و آله و سلم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ان اللَّه عزّوجلّ أعطى ملكاً أسماع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هذا الحديث أيضاً محمد بن هارون الروياني في مسنده عن أبي كريب عن قبيصة عن نعيم، وهو 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نعيم عن عمران بن حصين،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تضمّنته هذه الأحاديث والآثار من تبليغ الملائكة للنبيّصلى الله عليه و آله و سلم، تبيّن ما ورد من كون الصلاة عليهصلى الله عليه و آله و سلم تعرض عليه، كما جاء ذلك في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 والنسائيّ وابن ماجه</w:t>
      </w:r>
      <w:r>
        <w:rPr>
          <w:rFonts w:eastAsia="Amiri" w:cs="Amiri" w:ascii="Amiri" w:hAnsi="Amiri"/>
          <w:color w:val="111111"/>
          <w:sz w:val="28"/>
          <w:szCs w:val="28"/>
          <w:rtl w:val="true"/>
          <w:lang w:bidi="ar-SA"/>
        </w:rPr>
        <w:t>»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أوس بن أوس رضى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أفضل أيّامكم يوم الجمعة، فأكثروا عليّ من الصلاة فيه، فإنّصلاتكم معروضة عليّ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تعرضصلاتنا عليك وقد أرمت؟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على الأرض أجساد الأنبياء</w:t>
      </w:r>
      <w:r>
        <w:rPr>
          <w:rFonts w:eastAsia="Amiri" w:cs="Amiri" w:ascii="Amiri" w:hAnsi="Amiri"/>
          <w:color w:val="111111"/>
          <w:sz w:val="28"/>
          <w:szCs w:val="28"/>
          <w:rtl w:val="true"/>
          <w:lang w:bidi="ar-SA"/>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الحافظ زكيّ الدين المنذريّ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علّة دقيقة أشار إليها البخاريّ وغيره، وقد جمعت طرقه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حسين الجعفيّ، عن عبدالرحمان بن يزيد بن جابر، عن أبي الأشعث الصنعانيّ، عن أوس ابن أوس، وهؤلاء ثقات مشهورون، وعلّته أنّ حسين بن عليّ الجعفيّ لم يسمع من عبدالرحمان بن يزيد بن جابر، وإنّما سمع من عبدالرحمان بن يزيد بن تميم، وهو ضعيف، فلمّا حدّث به الجعفيّ غلط في اسم الجدّ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أحمد في مسنده </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الجعفيّ، عن عبدالرحمان بن يزيد بن جابر، هكذا بالعنعنة، وروى حديثين آخرين بعد ذلك قال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ثنا عبدالرحمان بن يزيد بن جابر، وذلك لا ينافي الغلط إنصحّ أنّه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ماجة الحديث المذكور من طريق آخر ذكره في آخر كتاب الجنائز </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متنه زيادة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أقضى القضاة أبو بكر محمّد بن عبدالعظيم بن عليّ الشافعيّ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السقطيّ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عبدالعزيز بن أحمد بن أبي الفتح بن ياقا،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زرعة طاهر بن محمّد بن طاهر المقدسيّ سماعاً، إلّاما عيّن في الكتاب بإجازته من أبي زرعة، وهذا الحديث من</w:t>
      </w:r>
    </w:p>
    <w:p>
      <w:pPr>
        <w:pStyle w:val="BookText"/>
        <w:rPr/>
      </w:pPr>
      <w:r>
        <w:rPr>
          <w:rFonts w:ascii="Amiri" w:hAnsi="Amiri" w:eastAsia="Amiri" w:cs="Amiri"/>
          <w:color w:val="111111"/>
          <w:sz w:val="28"/>
          <w:sz w:val="28"/>
          <w:szCs w:val="28"/>
          <w:rtl w:val="true"/>
          <w:lang w:bidi="ar-SA"/>
        </w:rPr>
        <w:t>المسموع،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محمّد بن الحسين بن أحمد بن الهيثم المقوميّ، إجازة إن لم يكن 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ظهر سماعه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طلحة القاسم بن أبي المنذر الخطيب، أنا أبو القاسم عليّ بن إبراهيم بن سلمة بن بحر القطّان، ثنا أبو عبداللَّه محمّد بن يزيد ابن ماجة، ثنا عمرو بن سوّاد المصريّ، ثنا عبداللَّه بن وهب، عن عمرو بن الحارث </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أبي هلال، عن زيد بن أيمن، عن عبادة بن نسيّ، عن أبي الدرداء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الصلاة عليّ يوم الجمعة؛ فإنّه مشهود تشهده الملائكة، وإنّ أحداً لن يصلّي عليّ إلّاعرضت عليّصلاته حتّى يفرغ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الموت؟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الموت، إنّ اللَّه حرّم على الأرض أن تأكل أجساد الأنبياء عليهم السلام، فنبيّ اللَّه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ابن ماجة، وفيه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يفرغ منها</w:t>
      </w:r>
      <w:r>
        <w:rPr>
          <w:rFonts w:eastAsia="Amiri" w:cs="Amiri" w:ascii="Amiri" w:hAnsi="Amiri"/>
          <w:color w:val="111111"/>
          <w:sz w:val="28"/>
          <w:szCs w:val="28"/>
          <w:rtl w:val="true"/>
          <w:lang w:bidi="ar-SA"/>
        </w:rPr>
        <w:t>»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حرف غاية، وعليه تضبيب، وفي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ظرف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هي الثابتة استفيد منها أنّ وقت عرضها على النبيّصلى الله عليه و آله و سلم حين الفراغ من غير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الأصل دلّ على عرضها عليهصلى الله عليه و آله و سلم وقت قوله، فيدلّ على عدم التأخير 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زيادة أيضاً،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العطف، وذلك يقتضي أنّ</w:t>
      </w:r>
    </w:p>
    <w:p>
      <w:pPr>
        <w:pStyle w:val="BookText"/>
        <w:rPr/>
      </w:pPr>
      <w:r>
        <w:rPr>
          <w:rFonts w:ascii="Amiri" w:hAnsi="Amiri" w:eastAsia="Amiri" w:cs="Amiri"/>
          <w:color w:val="111111"/>
          <w:sz w:val="28"/>
          <w:sz w:val="28"/>
          <w:szCs w:val="28"/>
          <w:rtl w:val="true"/>
          <w:lang w:bidi="ar-SA"/>
        </w:rPr>
        <w:t>عرضها عليه صلى الله عليه و آله و سلم في حالتي الحياة والموت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إسناد الحديث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أيمن عن عبادة بن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إلّاأنّه يتقوى باعتضاده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روّينا من جهة القاضي إسماعيل عن الحسن عن النبيّصلى الله عليه و آله و سلم مرسلًا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عليّ الصلاة يوم الجمعة، فإنّها تعرض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الإمام أبو بكر أحمد بن محمّد بن إسحاق ابن السنيّ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الصلاة عليّ يوم الجمعة</w:t>
      </w:r>
      <w:r>
        <w:rPr>
          <w:rFonts w:eastAsia="Amiri" w:cs="Amiri" w:ascii="Amiri" w:hAnsi="Amiri"/>
          <w:color w:val="111111"/>
          <w:sz w:val="28"/>
          <w:szCs w:val="28"/>
          <w:rtl w:val="true"/>
          <w:lang w:bidi="ar-SA"/>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وأنبأنا عبدالمؤمن وآخرون، أنبأنا ابن الشيرازيّ، أنا ابن عساكر، أنا أبو الحسين، أنا جدّي أبو بكر البيهقيّ، أنا عليّ بن أحمد الكاتب، ثنا أحمد بن عبيد، ثنا الحسين بن سعيد، ثنا إبراهيم بن الحجّاج، ثنا حمّاد بن سلمة، عن برد بن سنان، عن مكحول الشاميّ، عن أبي امامة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عليّ من الصلاة في كلّ يوم جمعة، فإنّصلاة امّتي تُعْرض عليّ في كلّ يوم جمعة؛ فمن كان أكثرهم عليّصلاة كان أقربهم منّي 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إسناد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حصين بن عبدالرحمان، عن يزيد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موكّل يوم الجمعة بمنصلّى على النبيّصلى الله عليه و آله و سلم، يبلغ النبيّصلى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من امّتكصلّى عليك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طلحة رضى الله عنه،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امّتك؛ منصلّى عليكصلاة واحدة كتب اللَّه له بها عشر حسنات، وكفّر عنه بها عشر سيّئات، ورفع له بها عشر درجات، وردّ اللَّه عليه مثل قوله، وعرضت</w:t>
      </w:r>
      <w:bookmarkStart w:id="112" w:name="pg554_3864"/>
    </w:p>
    <w:p>
      <w:pPr>
        <w:pStyle w:val="BookText"/>
        <w:rPr/>
      </w:pPr>
      <w:bookmarkEnd w:id="112"/>
      <w:r>
        <w:rPr>
          <w:rFonts w:ascii="Amiri" w:hAnsi="Amiri" w:eastAsia="Amiri" w:cs="Amiri"/>
          <w:color w:val="111111"/>
          <w:sz w:val="28"/>
          <w:sz w:val="28"/>
          <w:szCs w:val="28"/>
          <w:rtl w:val="true"/>
          <w:lang w:bidi="ar-SA"/>
        </w:rPr>
        <w:t>عليّ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عساكر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تنافي بين هذه الأحاديث، فقد يكون العرض عليه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الصلاة، ويوم الجمعة، ويوم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أبي هريرة، وحديث ابن مسعود مصرّحان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يبلغه سلام كلّ من سلّم عليه، وهماصحيحان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أوس بن أوس وما في معناه يدلّ على أنّ الموت غير 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مقصودنا بجمع هذه الأحاديث بيان العرض على النبيّصلى الله عليه و آله و سلم، وأنّ مراده التبليغ من الملائكة لهصلى الله عليه و آله و سلم، كما تضمّنه حديث أبي هريرة، وحديث ابن مسعود، وهذا في حقّ الغائب بلا إشكال</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768099_211673320"/>
      <w:bookmarkStart w:id="114" w:name="_Toc41"/>
      <w:bookmarkEnd w:id="113"/>
      <w:r>
        <w:rPr>
          <w:rtl w:val="true"/>
        </w:rPr>
        <w:t>سماع النبي صلى الله عليه و آله و سلم للمصلّي عليه عند قبره</w:t>
      </w:r>
      <w:bookmarkEnd w:id="114"/>
    </w:p>
    <w:p>
      <w:pPr>
        <w:pStyle w:val="BookText"/>
        <w:rPr/>
      </w:pPr>
      <w:r>
        <w:rPr>
          <w:rFonts w:ascii="Amiri" w:hAnsi="Amiri" w:eastAsia="Amiri" w:cs="Amiri"/>
          <w:color w:val="111111"/>
          <w:sz w:val="28"/>
          <w:sz w:val="28"/>
          <w:szCs w:val="28"/>
          <w:rtl w:val="true"/>
          <w:lang w:bidi="ar-SA"/>
        </w:rPr>
        <w:t>وأمّا في حقّ الحاضر عند القبر، فهل يكون كذلك، أو يسمعهصلى الله عليه و آله و سلم بغير واسطة؟</w:t>
      </w:r>
    </w:p>
    <w:p>
      <w:pPr>
        <w:pStyle w:val="BookText"/>
        <w:rPr/>
      </w:pPr>
      <w:r>
        <w:rPr>
          <w:rFonts w:ascii="Amiri" w:hAnsi="Amiri" w:eastAsia="Amiri" w:cs="Amiri"/>
          <w:color w:val="111111"/>
          <w:sz w:val="28"/>
          <w:sz w:val="28"/>
          <w:szCs w:val="28"/>
          <w:rtl w:val="true"/>
          <w:lang w:bidi="ar-SA"/>
        </w:rPr>
        <w:t>ورد في ذلك حديثان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منصلّى عليّ عند قبري سمعتُه، ومنصلّى عليّ نائياً بُلِّغْتُهُ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نائياً منه أبلغت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نائياً من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يسلّم عليّ عند قبري إلّاوكّل بها ملك ليبلغني، وكفي أمر آخرته ودنياه، وكنت له شهيداً وشفيعاً يوم القيامة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منصلّى عليّ عند قبري وكّل اللَّه بها ملكاً يبلغني، وكفي أمر</w:t>
      </w:r>
    </w:p>
    <w:p>
      <w:pPr>
        <w:pStyle w:val="BookText"/>
        <w:rPr/>
      </w:pPr>
      <w:r>
        <w:rPr>
          <w:rFonts w:ascii="Amiri" w:hAnsi="Amiri" w:eastAsia="Amiri" w:cs="Amiri"/>
          <w:color w:val="111111"/>
          <w:sz w:val="28"/>
          <w:sz w:val="28"/>
          <w:szCs w:val="28"/>
          <w:rtl w:val="true"/>
          <w:lang w:bidi="ar-SA"/>
        </w:rPr>
        <w:t>دنياه وآخرته، وكنت له شهيداً وشفيعاً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عبدصلّى عليّ عند قبري إلّاوكّل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شفيعاً وشهيداً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الحديثان كلاهما من رواية محمّد بن مروان السُدّي الصغير، وهو ضعيف، عن الأعمش، عن أبيصالح، عن أبي هريرة رضى الله عنه عن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الأوّل 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منصلّى عليّ عند قبري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فرواه أحمد بن عليّ الحبرانيّ، ويوسف بن الضحّاك الفقيه، ومحمّد بن عثمان ابن أبي شيبة، وأحمد بن إبراهيم بن ملحان، وعيسى بن عبداللَّه الطيالسيّ، وليث ابن نصر الصاغانيّ، والحسن </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 بن إبراهيم الثقفيّ، كلّهم عن العلاء بن عمرو الحنفيّ، عن محمّد بن مروان السُدّي بالسند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عيسى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العلاء بن عمرو الحنفيّ، ثنا أبو عبدالرحمان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سبط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جدّي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عبدالرحمان هذا هو محمّد بن مروان السُدّي فيما أرى،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البيهقيّ، كذا رأيته في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الثاني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فرواه محمّد بن عبداللَّه بن إبراهيم الشافعيّ، وأبو الحسين أحمد بن عثمان الآدميّ، وأبو عبداللَّه الصفّار، ومحمّد بن عمر بن حفص النيسابوريّ، كلّهم عن محمّد بن يونس بن موسى الكديميّ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هذا عن محمّد بن موسى؛ نسبةً إلى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الأصمعيّ عبدالملك بن قريب، عن محمّد بن مروان السُدّي، عن</w:t>
      </w:r>
    </w:p>
    <w:p>
      <w:pPr>
        <w:pStyle w:val="BookText"/>
        <w:rPr/>
      </w:pPr>
      <w:r>
        <w:rPr>
          <w:rFonts w:ascii="IRNazanin" w:hAnsi="IRNazanin" w:eastAsia="IRNazanin"/>
          <w:color w:val="111111"/>
          <w:sz w:val="28"/>
          <w:sz w:val="28"/>
          <w:szCs w:val="28"/>
          <w:rtl w:val="true"/>
          <w:lang w:bidi="fa-IR"/>
        </w:rPr>
        <w:t>الأعمش بالسند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أضعف من الأوّل؛ لأنّه انضمّ فيه ضعف الكديميّ إلى ضعف السُدّي، والأوّل ليس فيه إلّاضعف السُدّي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ثبت ذلك فكفى بها شرفاً، وإن لم يثبت فهو مرجوّ، فينبغي الحرص عليه، والتعرّض لإسماعه صلى الله عليه و آله و سلم وذلك بالحضور عند قبره، والقرب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والآثار والأدلّة ما يدلّ على أنّهصلى الله عليه و آله و سلم يسمع من يسلّم عليه عند قبره، ويردّ عليه عالماً بحضوره عنده، وكفى بهذا فضلًا حقيقاً أن ينفق فيه ملك الدنيا حتّى يتوصّل إليه من أقطار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وسنفرد باباً </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المقصود من إقامة الدلائل على الزيارة، وبإثبات الحياة تتأكّد الزيارة، ولكنّي رأيت ذكره بعدُ، لئلّا يجادل فيه جدل متطرّق به إلى المجادلة في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سحيم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النبيّصلى الله عليه و آله و سلم في النوم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الذين يأتونك ويسلّمون عليك، أتعلم سلامهم؟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بعض السنين، فجئت المدينة، فتقدّمت إلى قبر رسول اللَّهصلى الله عليه و آله و سلم فسلّمت عليه، فسمعت من داخل الحجرة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ردّ اللَّه عليّ روحي؟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الحافظ أبو بكر البيهقيّ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ثم قال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التأويل المنقول عن البيهقي في هذا الحديث قد تلقّاه عنه جماعة من المتأخرين، والتزموا لأجل اعتقادهم له، اموراً ظاهرة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شذّ عن فهم الناس والتزامهم، فهو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المعنى إلّاوقد ردّ اللَّه عليّ روحي؛ يعني أنّ النبيّصلى الله عليه و آله و سلم بعدما مات ودفن ردّ اللَّه عليه روحه؛ لأجل سلام من يسلّم عليه، واستمرّت في جسدهصلى الله عليه و آله و سلم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ردّاً معنويّاً، وأن تكون روحه الشريفة مشتغلة بشهود الحضرة الإلهيّة والملأ الأعلى من هذا العالم، فإذا سلّم عليه أقبلت روحه الشريفة على هذا العالم، فيدرك سلام من يسلّم عليه، ويردّ عليه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115" w:name="pg554_3870"/>
    </w:p>
    <w:p>
      <w:pPr>
        <w:pStyle w:val="Heading2"/>
        <w:numPr>
          <w:ilvl w:val="1"/>
          <w:numId w:val="1"/>
        </w:numPr>
        <w:rPr/>
      </w:pPr>
      <w:bookmarkStart w:id="116" w:name="__RefHeading___Toc4768101_211673320"/>
      <w:bookmarkStart w:id="117" w:name="_Toc42"/>
      <w:bookmarkEnd w:id="115"/>
      <w:bookmarkEnd w:id="116"/>
      <w:r>
        <w:rPr>
          <w:rtl w:val="true"/>
        </w:rPr>
        <w:t>الباب الثالث</w:t>
      </w:r>
      <w:r>
        <w:rPr>
          <w:rtl w:val="true"/>
        </w:rPr>
        <w:t xml:space="preserve">: </w:t>
      </w:r>
      <w:r>
        <w:rPr>
          <w:rtl w:val="true"/>
        </w:rPr>
        <w:t>في ما ورد في السفر إلى زيارتهصلى الله عليه و آله و سلم صريحاً و بيان أنّ ذلك لم يزل قديماً وحديثاً</w:t>
      </w:r>
      <w:bookmarkEnd w:id="11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4768103_211673320"/>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وممّن رُوِيَ ذلك عنه من الصحابة؛ بلال بن رباح مؤذّن رسول اللَّهصلى الله عليه و آله و سلم سافر من الشام إلى المدينة لزيارة قبرهصلى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روّينا ذلك بإسناد جيّد إليه، وهو نصّ في الباب، وممّن ذكره الحافظ أبو القاسم ابن عساكر رحمه الله بالإسناد الذي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الحافظ أبو محمّد عبدالغنيّ المقدسيّ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يؤذّن لأحد بعد النبيّصلى الله عليه و آله و سلم فيما روي إلّامرّة واحدة في قدمة قدمها المدينة لزيارة قبر النبيّصلى الله عليه و آله و سلم طلب إليه الصحابة ذلك، فأذّن ولم يتمّ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أذّن لأبي بكر الصديق رضى الله عنه في خلافته، وممّن ذكر ذلك أيضاً الحافظ أبو الحجّاج المزي أبقاه اللَّه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أنا أذكر إسناد ابن عساكر في ذلك </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أنبأنا عبدالمؤمن بن خلف، وعليّ ابن محمّد بن هارون وغيرهما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نصر بن هبة اللَّه بن محمّد بن</w:t>
      </w:r>
    </w:p>
    <w:p>
      <w:pPr>
        <w:pStyle w:val="BookText"/>
        <w:rPr/>
      </w:pPr>
      <w:r>
        <w:rPr>
          <w:rFonts w:ascii="Amiri" w:hAnsi="Amiri" w:eastAsia="Amiri" w:cs="Amiri"/>
          <w:color w:val="111111"/>
          <w:sz w:val="28"/>
          <w:sz w:val="28"/>
          <w:szCs w:val="28"/>
          <w:rtl w:val="true"/>
          <w:lang w:bidi="ar-SA"/>
        </w:rPr>
        <w:t xml:space="preserve">مميل الشيرازيّ، إذناً، أنا الحافظ أبو القاسم عليّ بن الحسن </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هبة اللَّه بن عساكر الدمشقيّ قراءة عليه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عبدالرحمان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محمّد بن محمّد، أنا أبو الحسن محمّد بن الفيض الغسّاني بدمشق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إسحاق إبراهيم بن محمّد بن سليمان ابن بلال بن أبي الدرداء، حدّثني أبي محمّد بن سليمان، عن أبيه سليمان بن بلال، عن امّ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رضى الله عنه من فتح بيت المقدس، فصار إلى الجابية، سأل بلال أن يقرّه بالشام، ففعل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أبو رويحة الذي آخى بيني وبينه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داريّا في خَوْلان، فأقبل هو وأخوه إلى قوم من خولان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أتيناكم خاطبين، وقد كنّا كافرين فهدانا اللَّه، ومملوكين فأعتقنا اللَّه، وفقيرين فأغنانا اللَّه، فان تزوّجونا فالحمد للَّه، وإن تردّونا فلا حول ولا قوة إلّاباللَّه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بلالًا رأى في منامه رسول اللَّهصلى الله عليه و آله و سلم وهو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الجفوة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أن تزورني يا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حزيناً وجلًا خائفاً، فركب راحلته وقصد المدينة، فأتى قبر النبيّصلى الله عليه و آله و سلم فجعل يبكي عنده، ويمرّغ وجهه عليه، فأقبل الحسن والحسين رضي اللَّه عنهما فجعل يضمّهما ويقبّلهما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نشتهي نسمع أذانك الذي كنت تؤذّن به لرسول اللَّهصلى الله عليه و آله و سلم في المسجد، ففعل، فعلا سطح المسجد، فوقف موقفه الذي كان يقف فيه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ارتجّت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ازداد 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خرجت العواتق من خدورهنّ،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رسول اللَّهصلى الله عليه و آله و سلم؟</w:t>
      </w:r>
    </w:p>
    <w:p>
      <w:pPr>
        <w:pStyle w:val="BookText"/>
        <w:rPr/>
      </w:pPr>
      <w:r>
        <w:rPr>
          <w:rFonts w:ascii="Amiri" w:hAnsi="Amiri" w:eastAsia="Amiri" w:cs="Amiri"/>
          <w:color w:val="111111"/>
          <w:sz w:val="28"/>
          <w:sz w:val="28"/>
          <w:szCs w:val="28"/>
          <w:rtl w:val="true"/>
          <w:lang w:bidi="ar-SA"/>
        </w:rPr>
        <w:t>فما رئي يوم أكثر باكياً ولا باكية بالمدينة بعد رسول اللَّهصلى الله عليه و آله و سلم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ابن عساكر في ترجمة بلال رضى الله عنه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أيضاً في ترجمة إبراهيم بسند آخر إلى محمّد 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جماعة عن 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محمّد ابن الأكفانيّ، ثنا عبدالعزيز بن أحمد، ثنا تمام بن محمّد، ثنا محمّد بن سليمان، ثنا محمّد بن الفيض فذكره سواء، إلّاأنّه سقط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فتح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بينه وبيني،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خاطبين</w:t>
      </w:r>
      <w:r>
        <w:rPr>
          <w:rFonts w:eastAsia="Amiri" w:cs="Amiri" w:ascii="Amiri" w:hAnsi="Amiri"/>
          <w:color w:val="111111"/>
          <w:sz w:val="28"/>
          <w:szCs w:val="28"/>
          <w:rtl w:val="true"/>
          <w:lang w:bidi="ar-SA"/>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رويحة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عبداللَّه بن عبدالرحمان الخثمعيّ،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مؤاخاته لبلال لم يثبتها محمّد بن عمر، وأثبتها ابن إسحاق وغيره، واختار أنس أن يجعل ديوانه معه، فضمّه عمر إليه، وضمّ ديوان الحبشة إلى خثعم؛ لمكان بلال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وسليمان بن بلال بن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جدّه وأبيه بلال، روى عنه ابنه محمّد، وأيّوب بن مدرك الحنفيّ، ذكر له ابن عساكر حديثاً، ولم يذكر فيه تجريحاً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وابنه محمّد بن سليمان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مسلم في الكنى </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بشر الدولابيّ </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أبو أحمد، وابن عساكر </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كنيته أبو سليمان، قال ابن أبي</w:t>
      </w:r>
      <w:bookmarkStart w:id="120" w:name="pg554_3880"/>
    </w:p>
    <w:p>
      <w:pPr>
        <w:pStyle w:val="BookText"/>
        <w:rPr/>
      </w:pPr>
      <w:bookmarkEnd w:id="120"/>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بحديثه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وابنه إبراهيم بن محمد بن سليمان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الحاكم أبو أحمد،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كنّاه لنا محمّد بن الفيض، وذكره ابن عساكر؛ وذكر حديثه،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اثنتين وثلاثين ومائتين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الفيض بن محمّد بن الفيض أبو الحسن الغسّاني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خلائق،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بن عديّ، وأبو أحمد الحاكم، وأبو بكر ابن المقرى‌ء في معجمه، ذكره ابن زبر وابن عساكر في التأريخ </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توفّي سنة خمس عشرة وثلاثمائة، ومولده سنة تسع عشرة ومائتين، ومدار هذا الإسناد عليه، فلا حاجة إلى النظر في الإسنادين اللذين رواه ابن عساكر بهما وإن كان رجالهما معروفين 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اعتمادنا في الاستدلال بهذا الحديث على رؤيا المنام فقط، بل على فعل بلال، وهوصحابيّ، لا سيّما في خلافة عمر رضى الله عنه، والصحابة متوافرون، ولا يخفى عنهم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ومنام بلال ورؤياه للنبيّصلى الله عليه و آله و سلم الذي لا يتمثّل به الشيطان، وليس فيه ما يخالف ما ثبت في اليقظة، فيتأكّد به فعل الصحابيّ</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768105_211673320"/>
      <w:bookmarkStart w:id="122" w:name="_Toc44"/>
      <w:bookmarkEnd w:id="121"/>
      <w:r>
        <w:rPr>
          <w:rtl w:val="true"/>
        </w:rPr>
        <w:t>إبْراد عمر بن عبد العزيز بالسلام على الرسولصلى الله عليه و آله و سلم</w:t>
      </w:r>
      <w:bookmarkEnd w:id="12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استفاض عن عمر بن عبدالعزيز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يبْرِد البريد من الشام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لي على رسول اللَّهصلى الله عليه و آله و سلم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ذكر ذلك ابن الجوزيّ، ونقلته من خطّه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العزم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ضبطه بإسكان الباء الموحّدة، وكسر الراء المخفّفة، وهو 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فهو 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أيضاً الإمام أبو بكر أحمد بن عمرو بن أبي عاصم النبيل، ووفاته سنة سبع وثمانين ومائتين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لطيفة جرّدها من الأسانيد، ملتزماً فيها الثبوت،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عبدالعزيز يبعث بالرسول قاصداً من الشام إلى المدينة؛ ليقرى‌ء النبيّصلى الله عليه و آله و سلم، ثمّ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المناسك رواية شيخنا الدمياطيّ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خليل، أنا الطرطوسيّ </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والكرانيّ، أنا الصيرفيّ، ثنا أبو بكر محمّد بن عبداللَّه بن شاذان، ثنا القباب، ثنا ابن أبي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فسفر بلال في زمنصدر الصحابة، ورسول عمر بن عبدالعزيز في زمنصدر التابعين من الشام الى المدينة، لم يكن إلّاللزيارة والسلام على النبيّصلى الله عليه و آله و سلم ولم يكن الباعث على السفر غير ذلك؛ لا من أمر الدنيا، ولا من أمر الدين، لا من قصد المسجد، ولا من غيره، وإنما قلنا ذلك لئلّا يقول بعض من لا 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لمجرّد الزيارة ليس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على بطلان ذلك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سافر الى المدينة لحاجة، وزار عند قدومه، أو اجتمع في سفره قصد الزيارة مع قصد آخر فكثير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عن يزيد بن أبي سعيد مولى المهريّ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عمر بن عبدالعزيز، فلمّا 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إذا أتيت المدينة سترى قبر النبيّ صلى الله عليه و آله و سلم فأقرئه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هذا عن غير عمر بن عبدالعزيز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الليث السمرقنديّ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الخروج إلى مكّة قال القاسم 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إذا أتيت قبر النبيّصلى الله عليه و آله و سلم فأقرئه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 رجلي في مسجد المدينة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دليل أنّ من لم يقدر على الخروج، فأمر غيره ليسلّم عنه، فإنّه ينال فضيلة السلام إن شاء اللَّه تعالى،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الشام</w:t>
      </w:r>
      <w:r>
        <w:rPr>
          <w:rFonts w:eastAsia="Amiri" w:cs="Amiri" w:ascii="Amiri" w:hAnsi="Amiri"/>
          <w:color w:val="111111"/>
          <w:sz w:val="28"/>
          <w:szCs w:val="28"/>
          <w:rtl w:val="true"/>
          <w:lang w:bidi="ar-SA"/>
        </w:rPr>
        <w:t>»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أبو عبيدة منازلًا بيت المقدس، أرسل كتاباً إلى عمر مع ميسرة بن مسروق رضى الله عنه يستدعيه الحضور، فلمّا قدم ميسرة مدينة رسول اللَّهصلى الله عليه و آله و سلم، دخلها ليلًا، ودخل المسجد، وسلّم على قبر رسول اللَّه صلى الله عليه و آله و سلم وعلى قبر أبي بكر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لمّاصالح أهل بيت المقدس، وقدم عليه كعب الأحبار وأسلم، وفرح عمر بإسلامه، قال عمر رضى الله عنه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تسير معي إلى المدينة وتزور قبر النبيّصلى الله عليه و آله و سلم وتمتع بزيارته؟</w:t>
      </w:r>
    </w:p>
    <w:p>
      <w:pPr>
        <w:pStyle w:val="BookText"/>
        <w:rPr/>
      </w:pPr>
      <w:r>
        <w:rPr>
          <w:rFonts w:ascii="Amiri" w:hAnsi="Amiri" w:eastAsia="Amiri" w:cs="Amiri"/>
          <w:color w:val="111111"/>
          <w:sz w:val="28"/>
          <w:sz w:val="28"/>
          <w:szCs w:val="28"/>
          <w:rtl w:val="true"/>
          <w:lang w:bidi="ar-SA"/>
        </w:rPr>
        <w:t>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 عمر المدينة أوّل ما بدأ بالمسجد، وسلّم على رسول اللَّهصلى الله عليه و آله و سلم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المؤرّخون والمحدّثون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عمر بن عبدالبرّ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يحيى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الأشراف</w:t>
      </w:r>
      <w:r>
        <w:rPr>
          <w:rFonts w:eastAsia="Amiri" w:cs="Amiri" w:ascii="Amiri" w:hAnsi="Amiri"/>
          <w:color w:val="111111"/>
          <w:sz w:val="28"/>
          <w:szCs w:val="28"/>
          <w:rtl w:val="true"/>
          <w:lang w:bidi="ar-SA"/>
        </w:rPr>
        <w:t>»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زياد بن أبيه أراد الحجّ، فأتاه أبو بكرة رضى الله عنه وهو لا يكلّمه، فأخذ ابنه فأجلسه في</w:t>
      </w:r>
      <w:bookmarkStart w:id="123" w:name="pg554_3887"/>
    </w:p>
    <w:p>
      <w:pPr>
        <w:pStyle w:val="BookText"/>
        <w:rPr/>
      </w:pPr>
      <w:bookmarkEnd w:id="123"/>
      <w:r>
        <w:rPr>
          <w:rFonts w:ascii="Amiri" w:hAnsi="Amiri" w:eastAsia="Amiri" w:cs="Amiri"/>
          <w:color w:val="111111"/>
          <w:sz w:val="28"/>
          <w:sz w:val="28"/>
          <w:szCs w:val="28"/>
          <w:rtl w:val="true"/>
          <w:lang w:bidi="ar-SA"/>
        </w:rPr>
        <w:t>حجره ليخاطبه ويسمع زياداً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فعل وفعل، وإنّه يريد الحجّ، وأم حبيبة زوج رسول اللَّهصلى الله عليه و آله و سلم هناك، فإن أذنت له فأعظم بها مصيبة وخيانة لرسول اللَّهصلى الله عليه و آله و سلم وإن هي حجبته فأعظم بها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 النصيحة لأخيك، وترك الحجّ تلك السنة، هكذا حكاه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ابن عبدالبرّ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 ولم يزر من أجل قول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المدينة وأراد الدخول على امّ حبيبة رضي اللَّه عنها فذكر قول أبي بكرة فانصرف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 حبيبة حجبته ولم تأذن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والقصّة على كلّ تقدير تشهد لأنّ زيارة الحاجّ كانت معهودة من ذلك الوقت، وإلّا فكان زياد يمكنه أن يحجّ من غير طريق المدينة، بل هي أقرب إليه؛ لأنّه كان بالعراق، والإتيان من العراق إلى مكّة أقرب، ولكن كان إتيان المدينة عندهم أمراً لا يُترك</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768107_211673320"/>
      <w:bookmarkStart w:id="125" w:name="_Toc45"/>
      <w:bookmarkEnd w:id="124"/>
      <w:r>
        <w:rPr>
          <w:rtl w:val="true"/>
        </w:rPr>
        <w:t>البدأة بمكّة أو بالمدينة، في سفر الحجّ؟</w:t>
      </w:r>
      <w:bookmarkEnd w:id="125"/>
    </w:p>
    <w:p>
      <w:pPr>
        <w:pStyle w:val="BookText"/>
        <w:rPr/>
      </w:pPr>
      <w:r>
        <w:rPr>
          <w:rFonts w:ascii="Amiri" w:hAnsi="Amiri" w:eastAsia="Amiri" w:cs="Amiri"/>
          <w:color w:val="111111"/>
          <w:sz w:val="28"/>
          <w:sz w:val="28"/>
          <w:szCs w:val="28"/>
          <w:rtl w:val="true"/>
          <w:lang w:bidi="ar-SA"/>
        </w:rPr>
        <w:t>واختلف السلف رحمهم اللَّه في أنّ الأفضل البداءة بالمدينة قبل مكّة، أو بمكّة قبل المدينة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نصّ على هذه المسألة وذكر الخلاف فيها؛ الإمام أحمد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تأليفه، وهذه المناسك رواها الحافظ أبو الفضل محمّد بن</w:t>
      </w:r>
    </w:p>
    <w:p>
      <w:pPr>
        <w:pStyle w:val="BookText"/>
        <w:rPr/>
      </w:pPr>
      <w:r>
        <w:rPr>
          <w:rFonts w:ascii="Amiri" w:hAnsi="Amiri" w:eastAsia="Amiri" w:cs="Amiri"/>
          <w:color w:val="111111"/>
          <w:sz w:val="28"/>
          <w:sz w:val="28"/>
          <w:szCs w:val="28"/>
          <w:rtl w:val="true"/>
          <w:lang w:bidi="ar-SA"/>
        </w:rPr>
        <w:t xml:space="preserve">ناصر، عن الحاجب أبي الحسن عليّ بن محمّد العلّاف، عن أبي الحسن عليّ بن أحمد بن عمر الحمامي، عن إسماعيل بن عليّ الخطييّ </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أحمد،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عمّن يبدأ بالمدينة قبل مكّة؟</w:t>
      </w:r>
    </w:p>
    <w:p>
      <w:pPr>
        <w:pStyle w:val="BookText"/>
        <w:rPr/>
      </w:pPr>
      <w:r>
        <w:rPr>
          <w:rFonts w:ascii="Amiri" w:hAnsi="Amiri" w:eastAsia="Amiri" w:cs="Amiri"/>
          <w:color w:val="111111"/>
          <w:sz w:val="28"/>
          <w:sz w:val="28"/>
          <w:szCs w:val="28"/>
          <w:rtl w:val="true"/>
          <w:lang w:bidi="ar-SA"/>
        </w:rPr>
        <w:t>فذكر بإسناده عن عبدالرحمان بن يزيد وعطاء ومجاهد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مكّة فلا تبدأ بالمدينة، وابدأ بمكّة، وإذا قضيت حجّك فامرر بالمدينة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بإسناده عن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يكون نفقتي وجهازي وسفري أن أبدأ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مكّة فاجعل كلّ شي‌ء لها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 أو العمرة فابدأ بمكّة، واجعل كلّ شي‌ء لها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حججت فابدأ بمكّة، ثمّ مرّ بالمدينة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الإمام أحمد أيضاً بإسناده عن 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من أصحاب رسول اللَّهصلى الله عليه و آله و سلم كانوا يبدأون بالمدينة إذا حجّوا،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نهلّ من حيث أحرم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أبي شيبة في مصنّفه هذا الأثر أيضاً </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بإسناده عن علقمة والأسود وعمرو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بدأوا بالمدينة قبل مكة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الموفّق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حجّ للذي لم يحجّ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غير طريق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على طريق المدينة؛ لأنّي أخاف أن يحدث به حدث، فينبغي أن يقصد مكّة من أقْصَر الطرق، ولا يتشاغل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العمرة متّجه؛ لأنّه يمكنه فعلها متى وصل إلى مكّة، وأمّا الحجّ فله وقت مخصوص، فإذا كان الوقت متّسعاً لم يفت عنه بمروره بالمدينة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نصّ على هذه المسألة من الأئمّة أبو حنيفة رحمه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أن يبدأ بمكّة، روى ذلك الحسن بن زياد عنه فيما حكاه أبو الليث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كلام السلف والخلف في إتيان المدينة إمّا قبل مكّة، وإمّا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ما تؤتى له المدينة الزيارة، ألا ترى أنّ بيت المقدس لا يأتيه إلّا القليل من الناس وإن كان مشهوداً له بالفضل، والصلاة فيه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فتوفّر الهمم خلفاً عن سلف على إتيان المدينة إنّما هو لأجل الزيارة، وإن اتفق معها قصد عبادات اخر فهو مغمور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 من تعليل بعض الصحابة بالإهلال من ميقات النبيّصلى الله عليه و آله و سلم فذلك أمر مقصود، وليس هو كلّ المقصود، ولعلّهم رضي اللَّه عنهم رأوا أنّه ميقاتهم الأصليّ لمّا كانوا بالمدينة مع نبيّهمصلى الله عليه و آله و سلم فأحبّوا أن لا يغيّروا ذلك، وإلّا فالنبيّصلى الله عليه و آله و سلم وقّت لأهل كلّ بلد ميقاتاً، ولعلّ الإحرام منه أولى، إلّاأن يعارضه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والتابعون الكوفيّون الذين اختاروا البداءة بالمدينة لم يُنقل عنهم تعليل، فلعلّ سببه عندهم إيثار الزيارة، ولو كانت العلّة الإحرام من ميقات النبيّ صلى الله عليه و آله و سلم لم يأتوها إذا اتفق لهم البداءة بمكّة؛ لفوات الإحرام، فلمّا اتفقوا على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اختلفوا في البداءة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العلّة غيره، وهي ما فيها من المشاهد، وأعظمها الزيارة، فهي إمّا كلّ المقصود، أو معظمه، وغيرها منغمر فيها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اختار البداءة بمكّة ثمّ إتيان المدينة والقبر؛ الإمام أبو حنيفة، كما سنحكيه عنه في الباب الرابع</w:t>
      </w:r>
      <w:r>
        <w:rPr>
          <w:rFonts w:eastAsia="Amiri" w:cs="Amiri" w:ascii="Amiri" w:hAnsi="Amiri"/>
          <w:color w:val="111111"/>
          <w:sz w:val="28"/>
          <w:szCs w:val="28"/>
          <w:rtl w:val="true"/>
          <w:lang w:bidi="ar-SA"/>
        </w:rPr>
        <w:t>.</w:t>
      </w:r>
      <w:bookmarkStart w:id="126" w:name="pg554_3892"/>
    </w:p>
    <w:p>
      <w:pPr>
        <w:pStyle w:val="Heading3"/>
        <w:numPr>
          <w:ilvl w:val="2"/>
          <w:numId w:val="1"/>
        </w:numPr>
        <w:rPr/>
      </w:pPr>
      <w:bookmarkStart w:id="127" w:name="__RefHeading___Toc4768109_211673320"/>
      <w:bookmarkStart w:id="128" w:name="_Toc46"/>
      <w:bookmarkEnd w:id="126"/>
      <w:bookmarkEnd w:id="127"/>
      <w:r>
        <w:rPr>
          <w:rtl w:val="true"/>
        </w:rPr>
        <w:t>الفقهاء يقرّرون السفر لزيارة القبر الشريف</w:t>
      </w:r>
      <w:bookmarkEnd w:id="128"/>
    </w:p>
    <w:p>
      <w:pPr>
        <w:pStyle w:val="BookText"/>
        <w:rPr/>
      </w:pPr>
      <w:r>
        <w:rPr>
          <w:rFonts w:ascii="Amiri" w:hAnsi="Amiri" w:eastAsia="Amiri" w:cs="Amiri"/>
          <w:color w:val="111111"/>
          <w:sz w:val="28"/>
          <w:sz w:val="28"/>
          <w:szCs w:val="28"/>
          <w:rtl w:val="true"/>
          <w:lang w:bidi="ar-SA"/>
        </w:rPr>
        <w:t xml:space="preserve">وقال أبو بكر محمّد بن الحسين الآجريّ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دفن أبي بكر وعمر رضي اللَّه عنهما مع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أهل العلم قديماً ولا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رسم لنفسه كتاباً نسبه إليه من فقهاء المسلمين، فرسم كتاب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إلّاوهو يأمر كلّ من قدم المدينة ممّن يريد حجّاً أو عمرة، أو لا يريد حجّاً ولا عمرة، وأراد زيارة قبر النبيّصلى الله عليه و آله و سلم والمقام بالمدينة لفضلها إلّاوكلّ العلماء قد أمروه ورسموه في كتبهم، وعلّموه كيف يسلّم على النبيّصلى الله عليه و آله و سلم وكيف يسلّم على أبي بكر وعمر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الحجاز قديماً وحديثاً، وعلماء أهل العراق قديماً وحديثاً، وعلماء أهل الشام قديماً وحديثاً، وعلماء أهل خراسان قديماً وحديثاً، وعلماء أهل اليمن قديماً وحديثاً، وعلماء أهل مصر قديماً وحديثاً، فلله الحمد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قريباً من هذا الكلام أبو عبداللَّه عبيداللَّه بن محمّد بن محمّد بن حمدان بن بطة العكبريّ الحنبليّ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عن شريعة الفرقة الناجية ومجانبة الفرق المذمومة</w:t>
      </w:r>
      <w:r>
        <w:rPr>
          <w:rFonts w:eastAsia="Amiri" w:cs="Amiri" w:ascii="Amiri" w:hAnsi="Amiri"/>
          <w:color w:val="111111"/>
          <w:sz w:val="28"/>
          <w:szCs w:val="28"/>
          <w:rtl w:val="true"/>
          <w:lang w:bidi="ar-SA"/>
        </w:rPr>
        <w:t>»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دفن أبي بكر وعمر رضي اللَّه عنهما مع النبيّ صلى الله عليه و آله و سلم أيضاً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بحسبك دلالة على إجماع المسلمين واتفاقهم على دفن أبي بكر وعمر مع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عالم من علماء المسلمين وفقيه من فقهائهم، ألفّ كتاباً في المناسك، ففصّله فصولًا، وجعله أبواباً، يذكر في كلّ باب فقهه، ولكلّ فصل علمه، وما يحتاج الحاجّ إلى علمه والعمل به قولًا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الإحرام، والطواف، والسعي، والوقوف، والنحر، والحلق، والرمي، وجميع ما لا يسع الحاجّ جهله،</w:t>
      </w:r>
    </w:p>
    <w:p>
      <w:pPr>
        <w:pStyle w:val="BookText"/>
        <w:rPr/>
      </w:pPr>
      <w:r>
        <w:rPr>
          <w:rFonts w:ascii="Amiri" w:hAnsi="Amiri" w:eastAsia="Amiri" w:cs="Amiri"/>
          <w:color w:val="111111"/>
          <w:sz w:val="28"/>
          <w:sz w:val="28"/>
          <w:szCs w:val="28"/>
          <w:rtl w:val="true"/>
          <w:lang w:bidi="ar-SA"/>
        </w:rPr>
        <w:t>ولا غنى بهم عن علمه، حتّى يذكر زيارة قبر النبيّصلى الله عليه و آله و سلم فيصف ذلك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القبر فتستقبله، وتجعل القبلة وراء ظهرك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حتّى يصف السلام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على يمينك قليلًا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الناس يحجّون البيت من كلّ فجّ عميق وبلد سحيق، فإذا أتوا البيت لا يشكّون أنّه بيت اللَّه المحجوج إليه، وكذلك ما يأتونه من أعمال المناسك وفرائض الحجّ وفضائله ينادي بعضه بعضاً، حتّى يأتوا قبر رسول اللَّهصلى الله عليه و آله و سلم فيسلّمون عليه وعلىصاحبيه أبي بكر وعمر رضي اللَّه عنهما، وقد أدركنا الناس ورأيناهم، وبلغنا عمّن لمن نره أنّ الرجل إذا أراد الحجّ فسلّم عليه أهله وصحابته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وتقرأ على النبيّصلى الله عليه و آله و سلم وأبي بكر وعمر منّا السلام، فلا ينكر ذلك أحد ولا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ابن بطة رحمه اللَّه تعالى، وقد أنبأنا به جماعة من شيوخنا عن الحافظ أبي الحجّاج يوسف بن خليل بسنده إلى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ومقصوده ومقصود الآجريّ الردّ على بعض الملحدة في إنكار دفن أبي بكر وعمر رضي اللَّه عنهما مع النبيّصلى الله عليه و آله و سلم وأمّا زيارتهصلى الله عليه و آله و سلم فلم ينكرها أحد، وإنّما جاءت في كلامهما على سبيل التبع؛ لأنّه لم يظنّ أحد أن يقع فيها أو في السفر إليها نزاع في قرن الثمانمائة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واستفيد من كلامهما أنّ سفر الحجيج إليها لم يزل في السلف والخلف، وأنّها تابعة للمناسك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بكر الآجريّ هذا قديم، توفّي في المحرّم سنة ستّين وثلاثمائة، وكان ثقةصدوقاً ديّناً، وله تصانيف كثيرة، وحدّث ببغداد قبل سنة ثلاثين وثلاثمائة، انتقل إلى مكّة فسكنها حتّى 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بطة المذكور توفّي في المحرّم سنة سبع وثمانين وثلاثمائة بعكبرى، من فقهاء الحنابلة، كان إماماً فاضلًا عالماً بالحديث، وفقهه أكثر من الحديث، وصنّف التصانيف المفيدة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قال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عياض </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إبراهيم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لم يزل من شأن من حجّ المرور بالمدينة والقصد إلى الصلاة في مسجد رسول اللَّهصلى الله عليه و آله و سلم والتبرّك برؤية روضته، ومنبره، وقبره، ومجلسه، وملامس يديه، ومواطى‌ء قدميه، والعمود الذي كان يستند إليه، وينزل جبرئيل بالوحي فيه عليه، وبمن عمّره وقصده من الصحابة وأئمّة المسلمين، والاعتبار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باب نصوص العلماء على استحباب الزيارة قول الباجي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الغرباء قصدوا لذلك؛ يعني قصدوا المدينة من أجل القبر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هذا في معرض الفرق بين أهل المدينة والغرباء لمّا فرق مالك رحمه اللَّه بينهم،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في الباب الرابع من كلام العبديّ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المسير إلى المدينة لزيارة قبر النبيّصلى الله عليه و آله و سلم أفضل من الكعبة ومن بيت المقدس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عبارات الفقهاء أصحاب المذاهب ممّن حكينا كلامهم في باب الزيارة، يقتضي استحباب السفر؛ لأنّهم استحبّوا للحاجّ بعد الفراغ من الحجّ الزيارة، ومن ضروريّها السفر</w:t>
      </w:r>
      <w:r>
        <w:rPr>
          <w:rFonts w:eastAsia="Amiri" w:cs="Amiri" w:ascii="Amiri" w:hAnsi="Amiri"/>
          <w:color w:val="111111"/>
          <w:sz w:val="28"/>
          <w:szCs w:val="28"/>
          <w:rtl w:val="true"/>
          <w:lang w:bidi="ar-SA"/>
        </w:rPr>
        <w:t>.</w:t>
      </w:r>
      <w:bookmarkStart w:id="129" w:name="pg554_3898"/>
    </w:p>
    <w:p>
      <w:pPr>
        <w:pStyle w:val="Heading3"/>
        <w:numPr>
          <w:ilvl w:val="2"/>
          <w:numId w:val="1"/>
        </w:numPr>
        <w:rPr/>
      </w:pPr>
      <w:bookmarkStart w:id="130" w:name="__RefHeading___Toc4768111_211673320"/>
      <w:bookmarkStart w:id="131" w:name="_Toc47"/>
      <w:bookmarkEnd w:id="129"/>
      <w:bookmarkEnd w:id="130"/>
      <w:r>
        <w:rPr>
          <w:rtl w:val="true"/>
        </w:rPr>
        <w:t>حكاية العُتبيّ عن الأعرابيّ</w:t>
      </w:r>
      <w:bookmarkEnd w:id="131"/>
    </w:p>
    <w:p>
      <w:pPr>
        <w:pStyle w:val="BookText"/>
        <w:rPr/>
      </w:pPr>
      <w:r>
        <w:rPr>
          <w:rFonts w:ascii="Amiri" w:hAnsi="Amiri" w:eastAsia="Amiri" w:cs="Amiri"/>
          <w:color w:val="111111"/>
          <w:sz w:val="28"/>
          <w:sz w:val="28"/>
          <w:szCs w:val="28"/>
          <w:rtl w:val="true"/>
          <w:lang w:bidi="ar-SA"/>
        </w:rPr>
        <w:t>وحكاية الأعرابيّ المشهورة التي ذكر المصنفون في مناسكهم، وفي بعض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الأعرابيّ ركب راحلته وانصرف، وذلك يدلّ أنّه كان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والحكاية المذكورة ذكرها جماعة من الأئمة عن العتبيّ، واسمه محمّد بن عبيداللَّه بن عمرو بن معاوية بن عمرو بن عتبة بن أبي سفيان؛صخر بن حرب، كان من أفصح الناس،صاحب أخبار ورواية للآداب، حدّث عن أبيه، وسفيان ابن عيينة </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وعشرين ومائتين، يكنّى أبا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ابن عساكر في تأريخه </w:t>
      </w:r>
      <w:r>
        <w:rPr>
          <w:rFonts w:eastAsia="Amiri" w:cs="Amiri" w:ascii="Amiri" w:hAnsi="Amiri"/>
          <w:color w:val="111111"/>
          <w:sz w:val="28"/>
          <w:szCs w:val="28"/>
          <w:rtl w:val="true"/>
          <w:lang w:bidi="ar-SA"/>
        </w:rPr>
        <w:t>«</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العزم 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بأسانيدهم إلى محمّد بن حرب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قبر النبيّصلى الله عليه و آله و سلم فزرته وجلست بحذائه، فجاء أعرابيّ فزاره،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الرسل، إن اللَّه أنزل عليك كتاباًصادقاً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 وإنّي جئتك مستعفراً ربّك من ذنوبي، مستشفعاً فيها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جئتك مستغفراً من ذنبي، مستشفعاً بك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 فيه العفاف وفيه الجود والكرم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استغفر وانصرف فرقدت فرأيت النبيّصلى الله عليه و آله و سلم في نومي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الرجل، وبشّره أن اللَّه قد غفر له بشفاعتي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فخرجت أطلبه</w:t>
      </w:r>
    </w:p>
    <w:p>
      <w:pPr>
        <w:pStyle w:val="BookText"/>
        <w:rPr/>
      </w:pPr>
      <w:r>
        <w:rPr>
          <w:rFonts w:ascii="IRNazanin" w:hAnsi="IRNazanin" w:eastAsia="IRNazanin"/>
          <w:color w:val="111111"/>
          <w:sz w:val="28"/>
          <w:sz w:val="28"/>
          <w:szCs w:val="28"/>
          <w:rtl w:val="true"/>
          <w:lang w:bidi="fa-IR"/>
        </w:rPr>
        <w:t>فلم أجده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نظم أبو الطيّب أحمد بن عبدالعزيز بن محمّد المقدسيّ رحمه الله وسأله بعضهم الزيادة على هذين البيتين وتضمينهما،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ابن عساكر رحمه الله عنه</w:t>
      </w:r>
      <w:r>
        <w:rPr>
          <w:rFonts w:eastAsia="Amiri" w:cs="Amiri" w:ascii="Amiri" w:hAnsi="Amiri"/>
          <w:color w:val="111111"/>
          <w:sz w:val="28"/>
          <w:szCs w:val="28"/>
          <w:rtl w:val="true"/>
          <w:lang w:bidi="ar-SA"/>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والدمع من عينيّ منسجم لمّا رأيتُ جدار القبر يُستلم</w:t>
      </w:r>
    </w:p>
    <w:p>
      <w:pPr>
        <w:pStyle w:val="BookText"/>
        <w:rPr/>
      </w:pPr>
      <w:r>
        <w:rPr>
          <w:rFonts w:ascii="Amiri" w:hAnsi="Amiri" w:eastAsia="Amiri" w:cs="Amiri"/>
          <w:color w:val="111111"/>
          <w:sz w:val="28"/>
          <w:sz w:val="28"/>
          <w:szCs w:val="28"/>
          <w:rtl w:val="true"/>
          <w:lang w:bidi="ar-SA"/>
        </w:rPr>
        <w:t>والناس يغشونه باكٍ ومنقطعٌ من المهابة أو داعٍ فملتزم</w:t>
      </w:r>
    </w:p>
    <w:p>
      <w:pPr>
        <w:pStyle w:val="BookText"/>
        <w:rPr/>
      </w:pPr>
      <w:r>
        <w:rPr>
          <w:rFonts w:ascii="Amiri" w:hAnsi="Amiri" w:eastAsia="Amiri" w:cs="Amiri"/>
          <w:color w:val="111111"/>
          <w:sz w:val="28"/>
          <w:sz w:val="28"/>
          <w:szCs w:val="28"/>
          <w:rtl w:val="true"/>
          <w:lang w:bidi="ar-SA"/>
        </w:rPr>
        <w:t>فما تمالكتُ أن ناديتُ من حرق في الصدر كادت له الأحشاء تضطرم</w:t>
      </w:r>
    </w:p>
    <w:p>
      <w:pPr>
        <w:pStyle w:val="BookText"/>
        <w:rPr/>
      </w:pPr>
      <w:r>
        <w:rPr>
          <w:rFonts w:ascii="Amiri" w:hAnsi="Amiri" w:eastAsia="Amiri" w:cs="Amiri"/>
          <w:color w:val="111111"/>
          <w:sz w:val="28"/>
          <w:sz w:val="28"/>
          <w:szCs w:val="28"/>
          <w:rtl w:val="true"/>
          <w:lang w:bidi="ar-SA"/>
        </w:rPr>
        <w:t>يا خير من دُفنتْ بالقاع أعظمُه فطابَ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 فيه العفاف وفيه الجود والكرم</w:t>
      </w:r>
    </w:p>
    <w:p>
      <w:pPr>
        <w:pStyle w:val="BookText"/>
        <w:rPr/>
      </w:pPr>
      <w:r>
        <w:rPr>
          <w:rFonts w:ascii="Amiri" w:hAnsi="Amiri" w:eastAsia="Amiri" w:cs="Amiri"/>
          <w:color w:val="111111"/>
          <w:sz w:val="28"/>
          <w:sz w:val="28"/>
          <w:szCs w:val="28"/>
          <w:rtl w:val="true"/>
          <w:lang w:bidi="ar-SA"/>
        </w:rPr>
        <w:t>وفيه شمس التقى والدين قد غربت من بعد ما أشرقتْ من نورها الظلم</w:t>
      </w:r>
    </w:p>
    <w:p>
      <w:pPr>
        <w:pStyle w:val="BookText"/>
        <w:rPr/>
      </w:pPr>
      <w:r>
        <w:rPr>
          <w:rFonts w:ascii="Amiri" w:hAnsi="Amiri" w:eastAsia="Amiri" w:cs="Amiri"/>
          <w:color w:val="111111"/>
          <w:sz w:val="28"/>
          <w:sz w:val="28"/>
          <w:szCs w:val="28"/>
          <w:rtl w:val="true"/>
          <w:lang w:bidi="ar-SA"/>
        </w:rPr>
        <w:t>حاشا لوجهك أن يبلى وقد هُديتْ في الشرق والغرب من أنواره الأمم</w:t>
      </w:r>
    </w:p>
    <w:p>
      <w:pPr>
        <w:pStyle w:val="BookText"/>
        <w:rPr/>
      </w:pPr>
      <w:r>
        <w:rPr>
          <w:rFonts w:ascii="Amiri" w:hAnsi="Amiri" w:eastAsia="Amiri" w:cs="Amiri"/>
          <w:color w:val="111111"/>
          <w:sz w:val="28"/>
          <w:sz w:val="28"/>
          <w:szCs w:val="28"/>
          <w:rtl w:val="true"/>
          <w:lang w:bidi="ar-SA"/>
        </w:rPr>
        <w:t>وأن تمسّك أيدي الترب لامسةً وأنت بين السماوات العلى علم</w:t>
      </w:r>
    </w:p>
    <w:p>
      <w:pPr>
        <w:pStyle w:val="BookText"/>
        <w:rPr/>
      </w:pPr>
      <w:r>
        <w:rPr>
          <w:rFonts w:ascii="Amiri" w:hAnsi="Amiri" w:eastAsia="Amiri" w:cs="Amiri"/>
          <w:color w:val="111111"/>
          <w:sz w:val="28"/>
          <w:sz w:val="28"/>
          <w:szCs w:val="28"/>
          <w:rtl w:val="true"/>
          <w:lang w:bidi="ar-SA"/>
        </w:rPr>
        <w:t>لقيتَ ربّك والإسلامصارمه ماضٍ وقد كان بحر الكفر يلتطم</w:t>
      </w:r>
    </w:p>
    <w:p>
      <w:pPr>
        <w:pStyle w:val="BookText"/>
        <w:rPr/>
      </w:pPr>
      <w:r>
        <w:rPr>
          <w:rFonts w:ascii="Amiri" w:hAnsi="Amiri" w:eastAsia="Amiri" w:cs="Amiri"/>
          <w:color w:val="111111"/>
          <w:sz w:val="28"/>
          <w:sz w:val="28"/>
          <w:szCs w:val="28"/>
          <w:rtl w:val="true"/>
          <w:lang w:bidi="ar-SA"/>
        </w:rPr>
        <w:t>فقمت فيه مَقام المرسلين إلى أن عزّ فهو على الأديان يحتكم</w:t>
      </w:r>
    </w:p>
    <w:p>
      <w:pPr>
        <w:pStyle w:val="BookText"/>
        <w:rPr/>
      </w:pPr>
      <w:r>
        <w:rPr>
          <w:rFonts w:ascii="Amiri" w:hAnsi="Amiri" w:eastAsia="Amiri" w:cs="Amiri"/>
          <w:color w:val="111111"/>
          <w:sz w:val="28"/>
          <w:sz w:val="28"/>
          <w:szCs w:val="28"/>
          <w:rtl w:val="true"/>
          <w:lang w:bidi="ar-SA"/>
        </w:rPr>
        <w:t>لئن رأيناه قبراً إنّ باطنه لروضة من رياض الخلد تبتسم</w:t>
      </w:r>
    </w:p>
    <w:p>
      <w:pPr>
        <w:pStyle w:val="BookText"/>
        <w:rPr/>
      </w:pPr>
      <w:r>
        <w:rPr>
          <w:rFonts w:ascii="Amiri" w:hAnsi="Amiri" w:eastAsia="Amiri" w:cs="Amiri"/>
          <w:color w:val="111111"/>
          <w:sz w:val="28"/>
          <w:sz w:val="28"/>
          <w:szCs w:val="28"/>
          <w:rtl w:val="true"/>
          <w:lang w:bidi="ar-SA"/>
        </w:rPr>
        <w:t>طافت به من نواحيه ملائكة تغشاه في كلّ ما يوم وتزدحم</w:t>
      </w:r>
    </w:p>
    <w:p>
      <w:pPr>
        <w:pStyle w:val="BookText"/>
        <w:rPr/>
      </w:pPr>
      <w:r>
        <w:rPr>
          <w:rFonts w:ascii="Amiri" w:hAnsi="Amiri" w:eastAsia="Amiri" w:cs="Amiri"/>
          <w:color w:val="111111"/>
          <w:sz w:val="28"/>
          <w:sz w:val="28"/>
          <w:szCs w:val="28"/>
          <w:rtl w:val="true"/>
          <w:lang w:bidi="ar-SA"/>
        </w:rPr>
        <w:t>لو كنتُ أبصرته حيّاً لقلت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 إلّاعلى خدّي لك القدم</w:t>
      </w:r>
    </w:p>
    <w:p>
      <w:pPr>
        <w:pStyle w:val="BookText"/>
        <w:rPr/>
      </w:pPr>
      <w:r>
        <w:rPr>
          <w:rFonts w:ascii="Amiri" w:hAnsi="Amiri" w:eastAsia="Amiri" w:cs="Amiri"/>
          <w:color w:val="111111"/>
          <w:sz w:val="28"/>
          <w:sz w:val="28"/>
          <w:szCs w:val="28"/>
          <w:rtl w:val="true"/>
          <w:lang w:bidi="ar-SA"/>
        </w:rPr>
        <w:t xml:space="preserve">هدى به اللَّه قوماً قال قائلهم ببطن يثرب </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ضمه 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مات أحْمَدُ فالرحمن خالقه حيّ ونعبده ما أورق السلم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واللَّه تعالى أعلم</w:t>
      </w:r>
      <w:r>
        <w:rPr>
          <w:rFonts w:eastAsia="Amiri" w:cs="Amiri" w:ascii="Amiri" w:hAnsi="Amiri"/>
          <w:color w:val="111111"/>
          <w:sz w:val="28"/>
          <w:szCs w:val="28"/>
          <w:rtl w:val="true"/>
          <w:lang w:bidi="ar-SA"/>
        </w:rPr>
        <w:t>.</w:t>
      </w:r>
      <w:bookmarkStart w:id="132" w:name="pg554_3903"/>
    </w:p>
    <w:p>
      <w:pPr>
        <w:pStyle w:val="Heading2"/>
        <w:numPr>
          <w:ilvl w:val="1"/>
          <w:numId w:val="1"/>
        </w:numPr>
        <w:rPr/>
      </w:pPr>
      <w:bookmarkStart w:id="133" w:name="__RefHeading___Toc4768113_211673320"/>
      <w:bookmarkStart w:id="134" w:name="_Toc48"/>
      <w:bookmarkEnd w:id="132"/>
      <w:bookmarkEnd w:id="133"/>
      <w:r>
        <w:rPr>
          <w:rtl w:val="true"/>
        </w:rPr>
        <w:t>الباب الرابع</w:t>
      </w:r>
      <w:r>
        <w:rPr>
          <w:rtl w:val="true"/>
        </w:rPr>
        <w:t xml:space="preserve">: </w:t>
      </w:r>
      <w:r>
        <w:rPr>
          <w:rtl w:val="true"/>
        </w:rPr>
        <w:t>في نُصوص العُلماء على استحباب زيارة قبر سيّدنا رسول اللَّه صلى الله عليه و آله و سلم وبيان أنّ ذلك مجمعٌ عليه بين المسلمين</w:t>
      </w:r>
      <w:bookmarkEnd w:id="13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4768115_211673320"/>
      <w:bookmarkStart w:id="136" w:name="_Toc49"/>
      <w:bookmarkEnd w:id="135"/>
      <w:r>
        <w:rPr>
          <w:rtl w:val="true"/>
        </w:rPr>
        <w:t>اشارة</w:t>
      </w:r>
      <w:bookmarkEnd w:id="136"/>
    </w:p>
    <w:p>
      <w:pPr>
        <w:pStyle w:val="BookText"/>
        <w:rPr/>
      </w:pPr>
      <w:r>
        <w:rPr>
          <w:rFonts w:ascii="Amiri" w:hAnsi="Amiri" w:eastAsia="Amiri" w:cs="Amiri"/>
          <w:color w:val="111111"/>
          <w:sz w:val="28"/>
          <w:sz w:val="28"/>
          <w:szCs w:val="28"/>
          <w:rtl w:val="true"/>
          <w:lang w:bidi="ar-SA"/>
        </w:rPr>
        <w:t>قال القاضي عياض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قبرهصلى الله عليه و آله و سلم سنّة بين المسلمين مجمع عليها، وفضيلة مرغّب فيها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القاضي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يزور النبيّ صلى الله عليه و آله و سلم بعد أن يحجّ ويعتمر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للحاجّ إذا فرغ من مكّة أن يزور قبر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الحسين بن الحسن الحليميّ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في شعب الإيمان في تعظيم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جملة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من الذين رزقوا مشاهدته وصحبته، فأمّا اليوم فمن تعظيمه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زيارة قبر النبيّصلى الله عليه و آله و سلم فمأمور بها، ومندوب إليها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الماورديّ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الولاية على الحجيج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الحجّ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تسيير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إقامة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المتولّي أن يكون مطاعاً ذا رأي وشجاعة، وعليه في هذه الولاية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قضى الناس حجّهم أمهلهم الأيّام التي جرت عادتهم بها، فإذا رجعوا سار بهم على طريق مدينة رسول اللَّهصلى الله عليه و آله و سلم ليجمع لهم بين حجّ بيت اللَّه، وزيارة قبر رسول اللَّهصلى الله عليه و آله و سلم رعايةً لحرمته، وقياماً بحقوق طاعته، وذلك وإن لم يكن من فروض الحجّ فهو من مندوبات الشرع المستحبّة، وعادات الحجيج المستحسنة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زيارة قبر رسول اللَّهصلى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الحجّ فالسُنّة أن يقف بالملتزم ويدعو، ثمّ يشرب من ماء زمزم، ثم يأتي المدينة ويزور قبر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الروياني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إذا فرغ من حجّه أن يزور قبر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إلى تتبّع كلام الأصحاب في ذلك، مع العلم بإجماعهم وإجماع سائر العلماء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والحنفية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قبر النبيّصلى الله عليه و آله و سلم من أفضل المندوبات والمستحبّات، بل تقرب من درجة الواجبات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وممّنصرّح بذلك منهم أبو منصور محمّد ابن مكرم الكرمانيّ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وعبداللَّه بن محمود بن بلدحي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المختار</w:t>
      </w:r>
      <w:r>
        <w:rPr>
          <w:rFonts w:eastAsia="Amiri" w:cs="Amiri" w:ascii="Amiri" w:hAnsi="Amiri"/>
          <w:color w:val="111111"/>
          <w:sz w:val="28"/>
          <w:szCs w:val="28"/>
          <w:rtl w:val="true"/>
          <w:lang w:bidi="ar-SA"/>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137" w:name="pg554_3911"/>
    </w:p>
    <w:p>
      <w:pPr>
        <w:pStyle w:val="BookText"/>
        <w:rPr/>
      </w:pPr>
      <w:bookmarkEnd w:id="13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أبي الليث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أداء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زياد 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للحاجّ أن يبدأ بمكّة، فإذا قضى نسكه مرّ بالمدينة، وإن بدأ بها جاز، فيأتي قريباً من قبر رسول اللَّهصلى الله عليه و آله و سلم فيقوم بين القبر والقبلة، فيستقبل القبلة، ويصلّي على النبيّ صلى الله عليه و آله و سلم وعلى أبي بكر وعمر رضي اللَّه عنهما ويترحّم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السروجيّ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 الحاجّ والمعتمرون من مكّة، فليتوجّهوا إلى طيبة مدينة رسول اللَّهصلى الله عليه و آله و سلم وزيارة قبره؛ فإنّها من أنْجح المساعي</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768117_211673320"/>
      <w:bookmarkStart w:id="139" w:name="_Toc50"/>
      <w:bookmarkEnd w:id="138"/>
      <w:r>
        <w:rPr>
          <w:rtl w:val="true"/>
        </w:rPr>
        <w:t>نصوص الحنابلة</w:t>
      </w:r>
      <w:bookmarkEnd w:id="139"/>
    </w:p>
    <w:p>
      <w:pPr>
        <w:pStyle w:val="BookText"/>
        <w:rPr/>
      </w:pPr>
      <w:r>
        <w:rPr>
          <w:rFonts w:ascii="Amiri" w:hAnsi="Amiri" w:eastAsia="Amiri" w:cs="Amiri"/>
          <w:color w:val="111111"/>
          <w:sz w:val="28"/>
          <w:sz w:val="28"/>
          <w:szCs w:val="28"/>
          <w:rtl w:val="true"/>
          <w:lang w:bidi="ar-SA"/>
        </w:rPr>
        <w:t xml:space="preserve">وكذلك نصّ عليه الحنابلة أيضاً؛ قال أبو الخطّاب محفوظ بن أحمد بن الحسن </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الكلواذانيّ الحنبلي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بابصفة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فرغ من الحجّ استحبّ له زيارة قبر النبيّصلى الله عليه و آله و سلم وقبرصاحبيه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محمّد بن عبداللَّه بن الحسين بن أحمد بن القاسم بن إدريس السامريّ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زيارة قبر الرسولصلى الله عليه و آله و سلم، وإذا قدم مدينة الرسولصلى الله عليه و آله و سلم استحبّ له أن يغتسل لدخولها، ثمّ يأتي مسجد الرسول عليه الصلاة والسلام ويقدّم رجله اليمنى في الدخول، ثمّ يأتي حائط القبر، فيقف ناحية، ويجعل القبر تلقاء وجهه، والقبلة خلف ظهره، والمنبر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كيفيّة السلام والدعاء إلى آخره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 في كتابك لنبيّك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أنْفُسَهُمْ‌جَاؤوكَ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وإنّي قد أتيت نبيّك مستغفراً، فأسألك أن توجب لي المغفرة، كما أوجبتها لمن أتاه في حياته، اللهمّ إنّي أتوجّه إليك بنبيّكصلى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دعاء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الخروج عاد إلى قبر رسول اللَّهصلى الله عليه و آله و سلم فودّع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هذا المصنّف من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الخصم متمذهب بمذهبهم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 من شَبّه وتمرّد ونسب ذلك إلى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تقي الدين الحِصْنيّ، وهو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الإخوان في الردّ على من قال على المسلمين بالشرك والكفران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داود بن سليمان النقشبندي العاني البغدادي، وهو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الصارم المنكي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الأثرم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النبي صلى الله عليه و آله و سلم يُلمس ويتمسّح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المنبر،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عن ابن عمر انّه مسح على المنبر، ومن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يلصقون بطونهم بجدار القبر ورأيت أهل العلم من أهل المدينة لا يمسّونه ويقومون ناحية فيسلّمون،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صدّق أحمد بأنّ الناس كانوا يفعلون بجدار القبر، ولم يستنكره، ولم يكرهه ولم يكفر القائمين بمسح بطونهم بجدار القبر، كما يفعل السلفية المدعون للحنبلية في عصر ابن تيمية والوهابية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أيديهم، وكفى القبر الشريف وزائريه الكرام شرورهم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رفع المنارة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فقد نقل نصّاً قاطعاً عن الحافظ الذهبي في معجم الشيوخ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 أحمد انّه لم يرَ بأساً بلمس القبر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كلام عجيب تكفّره عليه السلفيّة الأجلاف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نصّ على التوجّه بالنبيّ صلى الله عليه و آله و سلم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أبو منصور الكرمانيّ من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أوصاك بتبليغ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من فلان بن فلان، يستشفع بك إلى ربّك</w:t>
      </w:r>
    </w:p>
    <w:p>
      <w:pPr>
        <w:pStyle w:val="BookText"/>
        <w:rPr/>
      </w:pPr>
      <w:r>
        <w:rPr>
          <w:rFonts w:ascii="Amiri" w:hAnsi="Amiri" w:eastAsia="Amiri" w:cs="Amiri"/>
          <w:color w:val="111111"/>
          <w:sz w:val="28"/>
          <w:sz w:val="28"/>
          <w:szCs w:val="28"/>
          <w:rtl w:val="true"/>
          <w:lang w:bidi="ar-SA"/>
        </w:rPr>
        <w:t>بالرحمة والمغفرة، فاشفع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وسنعقد لذلك باباً في هذا الكتاب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نجم الدين بن حمدان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ويسنّ لمن فرغ من نسكه زيارة قبر النبيّصلى الله عليه و آله و سلم وقبرصاحبيه رضي اللَّه عنها، وله ذلك بعد فراغ حجّه، وإن شاء قبل فراغه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عقد ابن الجوزيّ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العزم الساكن إلى أشرف الأماكن</w:t>
      </w:r>
      <w:r>
        <w:rPr>
          <w:rFonts w:eastAsia="Amiri" w:cs="Amiri" w:ascii="Amiri" w:hAnsi="Amiri"/>
          <w:color w:val="111111"/>
          <w:sz w:val="28"/>
          <w:szCs w:val="28"/>
          <w:rtl w:val="true"/>
          <w:lang w:bidi="ar-SA"/>
        </w:rPr>
        <w:t>»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زيارة قبر النبيّصلى الله عليه و آله و سلم وذكر فيه حديث ابن عمر وحديث أنس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موفّق الدين بن قدامة المقدسيّ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أعظم كتب الحنابلة التي يعتمدون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قبر النبيّصلى الله عليه و آله و سلم، وذكر حديث ابن عمر من طريق الدارقطنيّ ومن طريق سعيد بن منصور عن حفص، وحديث أبي هريرة رضى الله عنه من طريق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عليّ عند قبري</w:t>
      </w:r>
      <w:r>
        <w:rPr>
          <w:rFonts w:eastAsia="Amiri" w:cs="Amiri" w:ascii="Amiri" w:hAnsi="Amiri"/>
          <w:color w:val="111111"/>
          <w:sz w:val="28"/>
          <w:szCs w:val="28"/>
          <w:rtl w:val="true"/>
          <w:lang w:bidi="ar-SA"/>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نصّ عليه المالكيّة، وقد تقدّم حكاية القاضي عياض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المطالب</w:t>
      </w:r>
      <w:r>
        <w:rPr>
          <w:rFonts w:eastAsia="Amiri" w:cs="Amiri" w:ascii="Amiri" w:hAnsi="Amiri"/>
          <w:color w:val="111111"/>
          <w:sz w:val="28"/>
          <w:szCs w:val="28"/>
          <w:rtl w:val="true"/>
          <w:lang w:bidi="ar-SA"/>
        </w:rPr>
        <w:t>»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الحقّ الصقليّ عن الشيخ أبي عمران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زيارة قبر النبيّ صلى الله عليه و آله و سلم واجبة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لابدّ أن يحمل هذا الوجوب على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بعنوان تعظيم الشعائر الإسلامية، إذ لا ريب أنّ تركها فيه من الجفاء وعدم الاهتمام بالرسول الأكرم صلى الله عليه و آله و سلم ما يتوق له أعداء الإسلام، ويروّجون له، ولهذا ترى السلفية اللئام يركّزون عليه، ويمنعونه ويقبّحونه بشتّى الأشكال والأساليب، 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حق، لكن يُراد بها باطل لإزدراء بمقام الرسول صلى الله عليه و آله و سلم وقبره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والمحافظة على كرامة الرسول صلى الله عليه و آله و سلم بالوفود على قبره المعظّم وزيارته والسلام عليه عند قبره بالقصد الخاص من أعظم القرب الدينية والشعائر الإسلامية، في كل العصور، وخصوصاً في عصرنا الذي تستولي زمرة الوهابيّة، عبّاد الامراء والملوك، وعبيد الدنيا والدولار، على تلك المشاهد الشريفة والبيوت المرفوعة، قطع اللَّه شأفتهم، وأراح البلاد والعباد منهم، ولا حول ولا 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بعض هذا في كلام الإمام السبكي المؤلّف في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كون زيارة قبر النبي صلى الله عليه و آله و سلم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وسيعيد المصنّف عبارة الصقلي هذا في هذا الباب عند نقل فتوى مالك كراهة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ان ابن عبد الهادي ذكر في الصارم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الثالث من أنواع زيارة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زيارتها للدعاء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مشروع، بل فرض على الكفاية متواتر متفق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يصرّح هنا باسم زيارة قبر النبي صلى الله عليه و آله و سلم، بل أطلق، وهذا من أساليب تلبيس السلفية الأوغاد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السيّد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السنن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عبدالحقّ أيضاً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المسائل التي سئل عنها الشيخ أبو محمّد بن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في رجل استؤجر بمال ليحجّ به، وشرطوا عليه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تلك السنة أن يزور لعذر منعه من تلك؟</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من الاجرة بقدر مسافة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الحاكي عنه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 من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يرجع ثانياً </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إن استؤجر للحجّ لسنة بعينها، فها هنا يسقط من الأُجرة ما يخصّ الزيارة، وإن استؤجر على حجّة مضمونة في ذمّته فهاهنا يرجع ويزور، وقد اتفق النقلان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وعبدالحقّ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عبدالحقّ بن محمّد بن هارون السهميّ القرويّ،صقليّ، تفقّه بشيوخ القيروان، وتفقّه بالصقليّين أيضاً،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وغيره، وحجّ ولقي عبدالوهّاب رحمه الله، وحجّ ثانياً فلقي إمام الحرمين، فباحثه في أشياء، وسأله عن مسائل أجابه عنها، وكان مليح التأليف، ألّف كتباً كثيرة في مذهب مالك، توفّي بالإسكندريّة سنة ستّ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الفرع الذي ذكره في الاستئجار على الزيارة فرع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الاستئجار على الزيارة لا يصحّ؛ لأنّه عمل غير مضبوط، ولا مقدّر بشرع، والجعالة إن وقعت على نفس الوقوف لم يصحّ أيضاً؛ لأنّ ذلك ممّا لا يصحّ فيه النيابة عن الغير، وإن وقعت الجعالة على الدعاء عند قبر النبيّصلى الله عليه و آله و سلم كانتصحيحة؛ لأنّ الدعاء ممّا يصحّ النيابة فيه، والجهل بالدعاء لا يبطلها، قال ذلك الماورديّ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الحجّ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قسم ثالث لم يذكره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إبلاغ السلام، ولا شكّ في جواز الإجارة والجعالة عليه، كما كان عمر بن عبدالعزيز يفعل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مراد المالكيّة هذا، وإلّا فمجرّد الوقوف من الأجير لا يحصّل للمستأجر غرضاً، وسيأتي في كتاب ابن المواز من نصّ مالك ما يقتضي أنّه يقف</w:t>
      </w:r>
    </w:p>
    <w:p>
      <w:pPr>
        <w:pStyle w:val="BookText"/>
        <w:rPr/>
      </w:pPr>
      <w:r>
        <w:rPr>
          <w:rFonts w:ascii="Amiri" w:hAnsi="Amiri" w:eastAsia="Amiri" w:cs="Amiri"/>
          <w:color w:val="111111"/>
          <w:sz w:val="28"/>
          <w:sz w:val="28"/>
          <w:szCs w:val="28"/>
          <w:rtl w:val="true"/>
          <w:lang w:bidi="ar-SA"/>
        </w:rPr>
        <w:t>ويدعو عند قبر النبيّ صلى الله عليه و آله و سلم كما يفعل عند وداع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في زيارة القبور من كلام ابن حبيب، وعن المجموعة عن مالك، ومن كلام ابن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قبور الشهداء باحد ويسلّم عليهم، كما يسلّم على قبرهصلى الله عليه و آله و سلم وعلى ضجيعيه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من كلام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التسليم على أهل القبور ما جاء من السنّة في التسليم على النبيّصلى الله عليه و آله و سلم وأبي بكر وعمر مقبورين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الوليد محمّد بن رشد المالكيّ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والتحصيل</w:t>
      </w:r>
      <w:r>
        <w:rPr>
          <w:rFonts w:eastAsia="Amiri" w:cs="Amiri" w:ascii="Amiri" w:hAnsi="Amiri"/>
          <w:color w:val="111111"/>
          <w:sz w:val="28"/>
          <w:szCs w:val="28"/>
          <w:rtl w:val="true"/>
          <w:lang w:bidi="ar-SA"/>
        </w:rPr>
        <w:t>»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الجامع، في سلام الذي يمرّ بقبر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المارّ بقبر النبيّصلى الله عليه و آله و سلم أترى أن يسلّم كلمّا 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أرى ذلك عليه أن يسلّم عليه إذا مرّ به، وقد أكثر الناس من ذلك، فأمّا إذا لم يمرّ به فلا أرى ذلك، 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 يعبد، اشتدّ غضب اللَّه على قوم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أكثر الناس من هذا، فإذا لم يمرّ عليه فهو في سعة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الغريب يأتي قبر النبيّصلى الله عليه و آله و سلم كلّ يوم؟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الأمر، ولكن إذا أراد الخروج</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 هذا، أنّه يلزمه أن يسلّم عليه كلّما مرّ به متى ما مرّ، وليس عليه أن يمرّ به ليسلّم عليه إلّاللوداع عند الخروج، ويكره له أن يكثر المرور به، والسلام عليه، والإتيان كلّ يوم إليه؛ لئلّا يجعل القبر بفعله ذلك كالمسجد الذي يؤتى كلّ يوم للصلاة فيه، وقد نهى رسول اللَّهصلى الله عليه و آله و سلم عن ذلك؛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 يعبد، اشتدّ غضب اللَّه على قوم اتخذوا قبور</w:t>
      </w:r>
      <w:bookmarkStart w:id="140" w:name="pg554_3924"/>
    </w:p>
    <w:p>
      <w:pPr>
        <w:pStyle w:val="BookText"/>
        <w:rPr/>
      </w:pPr>
      <w:bookmarkEnd w:id="140"/>
      <w:r>
        <w:rPr>
          <w:rFonts w:ascii="Amiri" w:hAnsi="Amiri" w:eastAsia="Amiri" w:cs="Amiri"/>
          <w:color w:val="111111"/>
          <w:sz w:val="28"/>
          <w:sz w:val="28"/>
          <w:szCs w:val="28"/>
          <w:rtl w:val="true"/>
          <w:lang w:bidi="ar-SA"/>
        </w:rPr>
        <w:t>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كيف جعل عليه أن يأتيه للوداع، وبطريق الأولى السلام، وإنّما كراهة الإكثار لما ذكره، وأصل الاستحباب متّفق عليه</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4768119_211673320"/>
      <w:bookmarkStart w:id="142" w:name="_Toc51"/>
      <w:bookmarkEnd w:id="141"/>
      <w:r>
        <w:rPr>
          <w:rtl w:val="true"/>
        </w:rPr>
        <w:t>مناظرة الإمام مالك وأبي جعفر المنصور</w:t>
      </w:r>
      <w:bookmarkEnd w:id="142"/>
    </w:p>
    <w:p>
      <w:pPr>
        <w:pStyle w:val="BookText"/>
        <w:rPr/>
      </w:pPr>
      <w:r>
        <w:rPr>
          <w:rFonts w:ascii="Amiri" w:hAnsi="Amiri" w:eastAsia="Amiri" w:cs="Amiri"/>
          <w:color w:val="111111"/>
          <w:sz w:val="28"/>
          <w:sz w:val="28"/>
          <w:szCs w:val="28"/>
          <w:rtl w:val="true"/>
          <w:lang w:bidi="ar-SA"/>
        </w:rPr>
        <w:t xml:space="preserve">وقد روى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ونقلها في الصارم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اقتضاء الصراط المستقيم لابن تيمية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وقد حاول تضعيفها والحكم بأنها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وببطلان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يُحاول فيما لا يوافق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القاضي أبو عبداللَّه محمّد ابن عبدالرحمان الأشعريّ، وأبو القاسم أحمد بن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واحد فيما أجازوا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عمر بن دلهاث، ثنا عليّ بن فهر، ثنا محمّد بن أحمد ابن الفرج، ثنا عبداللَّه بن المنتاب، ثنا يعقوب بن إسحاق بن أبي إسرائيل، ثنا ابن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أبو جعفر أمير المؤمنين مالكاً في مسجد رسول اللَّهصلى الله عليه و آله و سلم فقال له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لا ترفعصوتك في هذا المسجد؛ فإنّ اللَّه تعالى أدّب قوماً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تَرْفَعُوا أَصْوَاتَكُمْ فَوْقَصَوْتِ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ومدح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وذمَّ قوماً،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وإنّ حرمته ميّتاً كحرمته حيّاً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فاستكان لها أبو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أستقبل القبلة وأدعو، أم أستقبل رسول اللَّهصلى الله عليه و آله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تصرف وجهك عنه؟ وهو وسيلتك ووسيلة أبيك آدم عليه السلام إلى اللَّه تعالى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استقبله واستشفع به، فيشفعه اللَّه تعالى،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هذا الكلام من مالك رحمه الله وما اشتمل عليه من الزيارة والتوسّل بالنبيّصلى الله عليه و آله و سلم وحسن الأدب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إذا دخلت مسجد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وسلام على رسول اللَّه، السلام علينا من ربّنا، وصلّى اللَّه وملائكته على محمّد، اللهمّ اغفر لي ذنوبي، وافتح لي أبواب رحمتك وجنّتك، واحفظني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اقصد إلى الروضة، وهي ما بين القبر والمنبر، فاركع فيها ركعتين قبل وقوفك بالقبر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تقف بالقبر متواضعاً متواقراً، فتصلّي عليه، وتثني بما يحضرك، وتسلّم على أبي بكر وعمر رضي اللَّه عنهما وتدعو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تدع أن تأتي مسجد قباء وقبور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على النبيّصلى الله عليه و آله و سلم إذا دخل وخرج؛ يعني في المدينة وفيما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جعل آخر عهده الوقوف بالقبر، وكذلك من خرج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يلزم من دخل المسجد أو خرج منه من أهل المدينة الوقوف بالقبر، وإنّما ذلك للغرباء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لمن قدم من سفر أو خرج إلى سفر أن يقف على قبر</w:t>
      </w:r>
    </w:p>
    <w:p>
      <w:pPr>
        <w:pStyle w:val="BookText"/>
        <w:rPr/>
      </w:pPr>
      <w:r>
        <w:rPr>
          <w:rFonts w:ascii="Amiri" w:hAnsi="Amiri" w:eastAsia="Amiri" w:cs="Amiri"/>
          <w:color w:val="111111"/>
          <w:sz w:val="28"/>
          <w:sz w:val="28"/>
          <w:szCs w:val="28"/>
          <w:rtl w:val="true"/>
          <w:lang w:bidi="ar-SA"/>
        </w:rPr>
        <w:t>النبيّصلى الله عليه و آله و سلم فيصلّي عليه، ويدعو له ولأبي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ناساً من أهل المدينة لا يقدمون من سفر، ولا يريدونه، يفعلون ذلك في اليوم مرّة أو أكثر، وربّما وقفوا في الجمعة أو في الأيام المرّة والمرّتين أو أكثر عند القبر، فيسلّمون ويدعون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يبلغني هذا عن أحد من أهل الفقه ببلدنا، وتركه واسع، ولا يصلح آخر هذه الأُمّة إلّاما أصلح أوّلها، ولم يبلغني عن أوّل هذه الأُمّة وصدرها أنّهم كانوا يفعلون ذلك، ويكره إلّالمن جاء من سفر أو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أهل المدينة إذا خرجوا منها أو دخلوها، أتوا القبر فسلّموا،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أهل المدينة والغرباء؛ لأنّ الغرباء قصدوا لذلك، وأهل المدينة مقيمون بها، لم يقصدوها من أجل القبر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حكاه القاضي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قول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الغرباء قصدوا لذلك، ودلالته على أنّ الغرباء قصدوا المدينة من أجل القبر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والمتلخّص من مذهب مالك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الزيارة قربة، ولكنّه على عادته في سدّ الذرائع يكره منها الإكثار الذي قد يفضي إلى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والمذاهب الثلاثة يقولون باستحبابها واستحباب الإكثار منها؛ لأنّ الإكثار من الخير خير، وكلّهم مجمعون على استحباب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قبور الشهداء باحد، ويسلّم عليهم كما يسلّم على قبرهصلى الله عليه و آله و سلم وعلى ضجيعيه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محمّد عبدالكريم بن عطاء اللَّه بن عبدالرحمان بن عبداللَّه بن محمّد بن عيسى بن الحسن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التزم فيها مشهور مذهب</w:t>
      </w:r>
      <w:bookmarkStart w:id="143" w:name="pg554_3931"/>
    </w:p>
    <w:p>
      <w:pPr>
        <w:pStyle w:val="BookText"/>
        <w:rPr/>
      </w:pPr>
      <w:bookmarkEnd w:id="143"/>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كمل لك حجّك وعمرتك على الوجه المشروع، لم يبقَ بعد ذلك إلّاإتيان مسجد رسول اللَّهصلى الله عليه و آله و سلم للسلام على النبيّصلى الله عليه و آله و سلم والدعاء عنده، والسلام علىصاحبيه، والوصول إلى البقيع، وزيارة ما فيه من قبور الصحابة والتابعين، والصلاة في مسجد رسول اللَّهصلى الله عليه و آله و سلم فلا ينبغي للقادر على ذلك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العبديّ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النذر للمشي إلى المسجد الحرام، أو المشي إلى مكّة، فله أصل في الشرع، وهو الحجّ والعمرة، وإلى المدينة لزيارة قبر النبيّصلى الله عليه و آله و سلم أفضل من الكعبة ومن بيت المقدس، وليس عندهما حجّ ولا عمرة، فإذا نذر المشي إلى هذه الثلاثة لزمه، فالكعبة متّفق عليها، واختلف أصحابنا وغيرهم في المسجدين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الذي أشار إليه في نذر إتيان المسجدين، لا في الزيارة</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768121_211673320"/>
      <w:bookmarkStart w:id="145" w:name="_Toc52"/>
      <w:bookmarkEnd w:id="144"/>
      <w:r>
        <w:rPr>
          <w:rtl w:val="true"/>
        </w:rPr>
        <w:t>عمل الصحابة والتابعين</w:t>
      </w:r>
      <w:bookmarkEnd w:id="145"/>
    </w:p>
    <w:p>
      <w:pPr>
        <w:pStyle w:val="BookText"/>
        <w:rPr/>
      </w:pPr>
      <w:r>
        <w:rPr>
          <w:rFonts w:ascii="Amiri" w:hAnsi="Amiri" w:eastAsia="Amiri" w:cs="Amiri"/>
          <w:color w:val="111111"/>
          <w:sz w:val="28"/>
          <w:sz w:val="28"/>
          <w:szCs w:val="28"/>
          <w:rtl w:val="true"/>
          <w:lang w:bidi="ar-SA"/>
        </w:rPr>
        <w:t>فهذه نقول المذاهب الأربعة، وكذلك غيرهم من الصحابة والتابعين ومن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فقدصحّ من وجوه كثيرة عن عبداللَّه بن عمر رضي اللَّه عنهما أنّه كان يأتي القبر، فيسلّم على النبيّصلى الله عليه و آله و سلم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عبدالمؤمن بن خلف، أنا إبراهيم بن أبي الخير، وأبو عبداللَّه محمّد بن المنى، منفردين في الرحلة الأُولى،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شهدة، أنا الحسن بن أحمد بن سليمان، أنا الحسن بن أحمد بن شاذان، أنا دعلج، أنا محمّد بن عليّ بن زيد الصائغ، ثنا سعيد ابن منصور، ثنا مالك بن أنس،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يأتي القبر فيسلّم على النبيّصلى الله عليه و آله و سلم وعلى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أقول لم أجده فيه، ولعلّ نسخه مختلفة كرواياته، وقد نقل السيوطي في 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البيهقي عن ابن عمر أنه كان يأتي القبر فيسلّم على رسول اللَّه صلى الله عليه و آله و سلم، ولا يمسّ القبر، ثم يسلّم على أبي بكر ثم على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دينار، عن ابن عمر، وأنا به إسحاق بن النحّاس من طريق آخر إلى سعيد بن منصور ثنا مالك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ابن عمر يسلّم على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رأيته مائة مرّة أو أكثر من مائة مرّة؛ كان يأتي القبر فيقوم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النبيّ، السلام على أبي بكر، السلام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يحيى بن يحيى الليثيّ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يقف على قبر النبيّصلى الله عليه و آله و سلم فيصلّي على النبيّصلى الله عليه و آله و سلم وعلى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القاسم والقعنبيّ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لأبي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رواية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ويسلّم على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أبو الوليد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أنّه يدعو للنبيّصلى الله عليه و آله و سلم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بكر وعمر؛ لما في حديث ابن عمر من الخلاف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عبدالرزاق في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السلام على قبر النبيّ صلى الله عليه و آله و سلم </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فيه</w:t>
      </w:r>
    </w:p>
    <w:p>
      <w:pPr>
        <w:pStyle w:val="BookText"/>
        <w:rPr/>
      </w:pPr>
      <w:r>
        <w:rPr>
          <w:rFonts w:ascii="Amiri" w:hAnsi="Amiri" w:eastAsia="Amiri" w:cs="Amiri"/>
          <w:color w:val="111111"/>
          <w:sz w:val="28"/>
          <w:sz w:val="28"/>
          <w:szCs w:val="28"/>
          <w:rtl w:val="true"/>
          <w:lang w:bidi="ar-SA"/>
        </w:rPr>
        <w:t>آثاراً، منها بإسنادصحيح أنّ ابن عمر كان إذا قدم من سفر، أتى قبر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أبا بكر، السلام عليك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عبدالرزاق في هذا الباب أيضاً أنّ سعيد بن المسيّب رأى قوماً يسلّمون على النبيّصلى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مكث نبيّ في الأرض أكثر من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عبدالرزاق فيه 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بموسى ليلة اسري بي وهو قائم يصلّي في قبره</w:t>
      </w:r>
      <w:r>
        <w:rPr>
          <w:rFonts w:eastAsia="Amiri" w:cs="Amiri" w:ascii="Amiri" w:hAnsi="Amiri"/>
          <w:color w:val="111111"/>
          <w:sz w:val="28"/>
          <w:szCs w:val="28"/>
          <w:rtl w:val="true"/>
          <w:lang w:bidi="ar-SA"/>
        </w:rPr>
        <w:t>»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وقال السيوطي في الدر المنثور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أبي سعيد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مررت بموسى وهو قائم يصلّي في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 قصد بذلك ردّ ما روي عن ابن المسيّب، وهو ردّصحيح، وما ورد عن ابن المسيّب ورد فيه حديث نذكره في باب حياة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عثمان بن عفّان رضى الله عنه أنّه لمّا حُصر، أشار بعض الصحابة عليه بأن يلحق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افارق دار هجرتي ومجاورة رسول اللَّهصلى الله عليه و آله و سلم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مخالف لما قال ابن المسيّب رحمه الله وهو الصحيح، وكذلك ما ذكرناه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لوصحّ قول ابن المسيّب، لم يمنع من استحباب زيارة القبر؛ لشرفه بحلوله فيه، ونسبته إليه،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ديار ليلى اقبّل ذا الجدار وذا الجدارا</w:t>
      </w:r>
    </w:p>
    <w:p>
      <w:pPr>
        <w:pStyle w:val="BookText"/>
        <w:rPr/>
      </w:pPr>
      <w:r>
        <w:rPr>
          <w:rFonts w:ascii="Amiri" w:hAnsi="Amiri" w:eastAsia="Amiri" w:cs="Amiri"/>
          <w:color w:val="111111"/>
          <w:sz w:val="28"/>
          <w:sz w:val="28"/>
          <w:szCs w:val="28"/>
          <w:rtl w:val="true"/>
          <w:lang w:bidi="ar-SA"/>
        </w:rPr>
        <w:t>وما حبّ الديار شغفن قلبي ولكن حبّ من سكن الديارا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المسيّب رحمه الله لم ينكر التسليم، وإنّما ذكر عدم الفائدة</w:t>
      </w:r>
      <w:r>
        <w:rPr>
          <w:rFonts w:eastAsia="Amiri" w:cs="Amiri" w:ascii="Amiri" w:hAnsi="Amiri"/>
          <w:color w:val="111111"/>
          <w:sz w:val="28"/>
          <w:szCs w:val="28"/>
          <w:rtl w:val="true"/>
          <w:lang w:bidi="ar-SA"/>
        </w:rPr>
        <w:t>.</w:t>
      </w:r>
      <w:bookmarkStart w:id="146" w:name="pg554_3937"/>
    </w:p>
    <w:p>
      <w:pPr>
        <w:pStyle w:val="BookText"/>
        <w:rPr/>
      </w:pPr>
      <w:bookmarkEnd w:id="146"/>
      <w:r>
        <w:rPr>
          <w:rFonts w:ascii="Amiri" w:hAnsi="Amiri" w:eastAsia="Amiri" w:cs="Amiri"/>
          <w:color w:val="111111"/>
          <w:sz w:val="28"/>
          <w:sz w:val="28"/>
          <w:szCs w:val="28"/>
          <w:rtl w:val="true"/>
          <w:lang w:bidi="ar-SA"/>
        </w:rPr>
        <w:t xml:space="preserve">وقال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أتى قبر النبيّصلى الله عليه و آله و سلم فوقف فرفع يديه، حتى ظننت أنّه افتتح الصلاة، فسلّم على النبيّ صلى الله عليه و آله و سلم ثمّ انصرف</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768123_211673320"/>
      <w:bookmarkStart w:id="148" w:name="_Toc53"/>
      <w:bookmarkEnd w:id="147"/>
      <w:r>
        <w:rPr>
          <w:rtl w:val="true"/>
        </w:rPr>
        <w:t>استقبال القبر الشريف عند السلام عليه</w:t>
      </w:r>
      <w:bookmarkEnd w:id="148"/>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الإمام أبي حنيفة رحمه الله</w:t>
      </w:r>
      <w:r>
        <w:rPr>
          <w:rFonts w:eastAsia="Amiri" w:cs="Amiri" w:ascii="Amiri" w:hAnsi="Amiri"/>
          <w:color w:val="111111"/>
          <w:sz w:val="28"/>
          <w:szCs w:val="28"/>
          <w:rtl w:val="true"/>
          <w:lang w:bidi="ar-SA"/>
        </w:rPr>
        <w:t>»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أبي القاسم طلحة بن محمّد بن جعفر الشاهد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مخلّد، حدّثني محمّد بن يعقوب بن إسحاق ابن حكيم، حدّثني أحمد بن الخليل، حدّثني الحسن، ثنا ابن المبارك، ثنا وهب، عن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أيّوب السختيانيّ فدنا من قبر النبيّصلى الله عليه و آله و سلم فاستدبر القبلة، وأقبل بوجهه إلى القبر، فبكى بكاء غير متباكٍ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الحربيّ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ظهرك القبلة، وتستقبل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بطّال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بيتي ومنبري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القولين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الثاني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ارتعوا في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حلق الذكر والعلم،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معناه التحريض على زيارة قبر النبيّصلى الله عليه و آله و سلم والصلاة في مسجده،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استوعبنا الآثار وأقاويل العلماء في ذلك، لخرجنا إلى حدّ الطول والملل</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768125_211673320"/>
      <w:bookmarkStart w:id="150" w:name="_Toc54"/>
      <w:bookmarkEnd w:id="149"/>
      <w:r>
        <w:rPr>
          <w:rtl w:val="true"/>
        </w:rPr>
        <w:t>كراهة مالك لفظ</w:t>
      </w:r>
      <w:r>
        <w:rPr>
          <w:rtl w:val="true"/>
        </w:rPr>
        <w:t xml:space="preserve">: </w:t>
      </w:r>
      <w:r>
        <w:rPr>
          <w:rtl w:val="true"/>
        </w:rPr>
        <w:t>الزيارة</w:t>
      </w:r>
      <w:bookmarkEnd w:id="15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كَرِهَ مالك رحمه الله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زرنا قبر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الاسم؛ لما ورد من 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يردّه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الزائر أفضل من المزور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ليس بشي‌ء، إذ ليس كلّ زائر بهذه الصفة، وليس عموماً، وقد ورد في حديث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لزيارتهم لربّهم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يمنع هذا اللفظ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منعه وكراهة مالك له؛ لإضافته إلى قبر النبيّصلى الله عليه و آله و سلم، وأنّه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زرنا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يكرهه؛ لقولهصلى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 يعبد، اشتدّ غضب اللَّه على قوم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فحمى إضافة هذا اللفظ إلى القبر والتشبيه بفعل أولئك؛ قطعاً للذريعة، وحسماً للباب،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 القاضي </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اختاره يشكل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أضاف الزيارة الى القبر، إلّاأن يكون هذا الحديث لم يبلغ مالكاً، فحينئذٍ يحسن ما قاله القاضي في الاعتذار عنه، لا في إثبات هذا الحكم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قول النبيّصلى الله عليه و آله و سلم لا محذور فيه، والمحذور إنّما هو في قول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عبدالحقّ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عمران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مالك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زرنا قبر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الزيارة من شاء فعلها، ومن شاء تركها، وزيارة قبر النبيّصلى الله عليه و آله و سلم واجبة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السنن الواجبة، ينبغي أن لا تذكر الزيارة فيه، كما</w:t>
      </w:r>
    </w:p>
    <w:p>
      <w:pPr>
        <w:pStyle w:val="BookText"/>
        <w:rPr/>
      </w:pPr>
      <w:r>
        <w:rPr>
          <w:rFonts w:ascii="Amiri" w:hAnsi="Amiri" w:eastAsia="Amiri" w:cs="Amiri"/>
          <w:color w:val="111111"/>
          <w:sz w:val="28"/>
          <w:sz w:val="28"/>
          <w:szCs w:val="28"/>
          <w:rtl w:val="true"/>
          <w:lang w:bidi="ar-SA"/>
        </w:rPr>
        <w:t>تذكر في زيارة الأحياء الذين من شاء زارهم، ومن شاء ترك، والنبيّصلى الله عليه و آله و سلم أشرف وأعلى من أن يسمّى أنّه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بينه وبين جواب القاضي بون في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تأكّد نسبة معنى الزيارة إلى القبر، وإن تجنّب لفظها، وجواب القاضي يقتضي عدم نسبتها إلى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التسوية في كراهية اللفظ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زرت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القاضي يقتضي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أبو الوليد محمّد بن رشيد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البيت الحرام، وأكره ما يقول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ذلك أن يكون النبيّصلى الله عليه و آله و سلم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 مالك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وجه أنّ كلمة أعلى من كلمة، فلمّا كانت الزيارة تستعمل في الموتى، وقد وقع فيها من الكراهة ما وقع، كره أن يذكر مثل هذه العبارة في النبيّصلى الله عليه و آله و سلم كما كره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الأيّام المعدودات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 وكما كره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العشاء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طواف الزيارة كأنّه يستحبّ أن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 في كتابه فإذَا أفَضْتُمْ مِنْ عَرَفَاتٍ فاستحبّ أن يشتقّ له الأسم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كره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بالبيت والمضيّ إلى قبر النبيّصلى الله عليه و آله و سلم لأنّ المضيّ إلى قبره عليه السلام ليس ليصله بذلك، ولا لينفعه به، وكذلك الطواف بالبيت، وإنّما يفعل تأديةً لما يلزمه من فعله، ورغبته في الثواب على ذلك من عند اللَّه عزّوجلّ، وباللَّه التوفيق، انتهى كلام ابن رشد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فيه كراهية مالك 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يردّ ما قاله</w:t>
      </w:r>
    </w:p>
    <w:p>
      <w:pPr>
        <w:pStyle w:val="BookText"/>
        <w:rPr/>
      </w:pPr>
      <w:r>
        <w:rPr>
          <w:rFonts w:ascii="Amiri" w:hAnsi="Amiri" w:eastAsia="Amiri" w:cs="Amiri"/>
          <w:color w:val="111111"/>
          <w:sz w:val="28"/>
          <w:sz w:val="28"/>
          <w:szCs w:val="28"/>
          <w:rtl w:val="true"/>
          <w:lang w:bidi="ar-SA"/>
        </w:rPr>
        <w:t>القاضي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كراهية إسناد الزيارة الى القبر، فيحتمل أن تكون العلّة فيه ما قاله القاضي عياض، ويحتمل أن تكون العلّة ما قاله أبو عمران وابن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إضافة الزيارة إلى النبيّصلى الله عليه و آله و سلم إن ثبت ذلك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تكون العلّة فيه ما قاله أبو عمران وابن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في تأويل كلام مالك رحمه الله ما قاله ابن رشد، دون ما قاله القاضي عياض؛ لأنّ ابن المواز حكى في كتابه في كتاب الحجّ في باب ما جاء في الوداع قال 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قدم معتمراً، ثمّ أراد أن يخرج إلى رباط، أعليه أن يودّع؟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ذلك في 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يعجبني أن يقول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من الصواب،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وَلْيَطَّوَّفُوا بِالْبَيْتِ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ما يقول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ذلك أن يكون النبيّصلى الله عليه و آله و سلم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في وداع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في كتاب اللَّه ولا سنّة رسوله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هذا الطواف الذي يودّع به أهو الالتزام؟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الطواف، وإنّما قال فيه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النسك الطواف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يلتزم أترى له أن يتعلّق بأستار الكعبة عند الوداع؟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يقف ويدعو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عند قبر النبيصلى الله عليه و آله و سلم؟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انتهى، ما أردت نقله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أجلّ كتب المالكيّة</w:t>
      </w:r>
      <w:bookmarkStart w:id="151" w:name="pg554_3944"/>
    </w:p>
    <w:p>
      <w:pPr>
        <w:pStyle w:val="BookText"/>
        <w:rPr/>
      </w:pPr>
      <w:bookmarkEnd w:id="151"/>
      <w:r>
        <w:rPr>
          <w:rFonts w:ascii="Amiri" w:hAnsi="Amiri" w:eastAsia="Amiri" w:cs="Amiri"/>
          <w:color w:val="111111"/>
          <w:sz w:val="28"/>
          <w:sz w:val="28"/>
          <w:szCs w:val="28"/>
          <w:rtl w:val="true"/>
          <w:lang w:bidi="ar-SA"/>
        </w:rPr>
        <w:t>القديمة المعتمد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وسياقة حكاية أشهب عن مالك ترشد إلى المراد؛ وأنّ مالكاً رحمه الله إنّما كره اللفظ، كما كرهه في طواف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أفَترى يتوهّم مسلم أو عاقل أنّ مالكاً كره طواف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في آخر كلام مالك، كيف اقتضى أنّه يقف ويدعو عند قبر النبيّصلى الله عليه و آله و سلم كما يقف ويدعو عند الكعبة في طواف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دليل أبين من هذا في أنّ إتيان قبر النبيّصلى الله عليه و آله و سلم والوقوف والدعاء عنده من الامور المعلومة، التي لم تزل قبل مالك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عرف مالك رحمه الله أنّ أحداً يتوهّم عليه ذلك من هذا اللفظ، لما نطق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لوم على مالك، فإنّ لفظه لا إبهام فيه، وإنّما يتلبس على جاهل أو متجاهل</w:t>
      </w:r>
      <w:r>
        <w:rPr>
          <w:rFonts w:eastAsia="Amiri" w:cs="Amiri" w:ascii="Amiri" w:hAnsi="Amiri"/>
          <w:color w:val="111111"/>
          <w:sz w:val="28"/>
          <w:szCs w:val="28"/>
          <w:rtl w:val="true"/>
          <w:lang w:bidi="ar-SA"/>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4768127_211673320"/>
      <w:bookmarkStart w:id="153" w:name="_Toc55"/>
      <w:bookmarkEnd w:id="152"/>
      <w:r>
        <w:rPr>
          <w:rtl w:val="true"/>
        </w:rPr>
        <w:t>عدم كراهة ذلك هو الحق</w:t>
      </w:r>
      <w:bookmarkEnd w:id="153"/>
    </w:p>
    <w:p>
      <w:pPr>
        <w:pStyle w:val="BookText"/>
        <w:rPr/>
      </w:pPr>
      <w:r>
        <w:rPr>
          <w:rFonts w:ascii="Amiri" w:hAnsi="Amiri" w:eastAsia="Amiri" w:cs="Amiri"/>
          <w:color w:val="111111"/>
          <w:sz w:val="28"/>
          <w:sz w:val="28"/>
          <w:szCs w:val="28"/>
          <w:rtl w:val="true"/>
          <w:lang w:bidi="ar-SA"/>
        </w:rPr>
        <w:t>والمختار عندنا أنّه لا يكره إطلاق هذا اللفظ أيضاً؛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الاعتذار عن مالك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زيارة قبور غير الأنبياء لينفعهم ويصلهم بها وبالدعاء والاستغفار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عبداللَّه بن عبدالرحمان المالكيّ المعروف</w:t>
      </w:r>
      <w:bookmarkStart w:id="154" w:name="pg554_3946"/>
    </w:p>
    <w:p>
      <w:pPr>
        <w:pStyle w:val="BookText"/>
        <w:rPr/>
      </w:pPr>
      <w:bookmarkEnd w:id="154"/>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الشارمساحي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تلخيص‌محصول المدوّنة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الجامع في الباب‌الحادي‌عشر في‌السفر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الانتفاع بالميّت بدعة، إلّافي زيارة قبر المصطفىصلى الله عليه و آله و سلم وقبور المرسلينصلوات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ذكره في الانتفاع بقبور المرسلينصحيح، وكذلك سائر الأنبياء، وأمّا ما ذكره في غير الأنبياء فسنتكلّم عليه إن شاء اللَّه تعالى في قبور غير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زيارة أهل الجنّة للَّه‌تعالى، فإنصحّ الحديث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ترد على شي‌ء من المعاني التي قالها عبدالحقّ وابن رشد؛ لأنّها ليست واجبة، فإنّ الآخرة ليست دار تكليف، وقد انقطع الإلحاق بزيارة الموتى في توهّم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لك بهذا وجه كلام مالك رحمه الله وأنّه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جواب القاضي عياض إنّما كره زيارة القبر، لا زيارة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جواب غيره إنما كره اللفظ فقط، دون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أكثر ما حكيناه من كلام أصحابه أتوا فيه بمعنى الزيارة، دون لفظها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نقل عن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الحضور عند قبر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المصطفى صلى الله عليه و آله و سلم والسلام عليه والدعاء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كذب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فهم عنه ذلك فقد أخطأ في فهمه وضلّ، وحاشا مالكاً وسائر علماء الإسلام، بل وعوامّهم ممّن وقر الإيمان في قلبه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768129_211673320"/>
      <w:bookmarkStart w:id="156" w:name="_Toc56"/>
      <w:bookmarkEnd w:id="155"/>
      <w:r>
        <w:rPr>
          <w:rtl w:val="true"/>
        </w:rPr>
        <w:t>نسبة المنع من الزيارة إلى أهل البيت</w:t>
      </w:r>
      <w:bookmarkEnd w:id="156"/>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عبدالرزاق في مصنّفه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وأورده الذهبي في ترجمته من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استدل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بطائل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وقفَ عند الحجرة المقدّسة ذليلًا مسلِّماً مصلّياً على نبيّه، فيا طوبى له، فقد أحسن الزيارة، وأجمل في التذلّل والحبّ، وقد أتى بعبادةٍ زائدة على من صلّى عليه في أرضه، أو في صلاته، إذ الزائر له أجر الزيارة وأجر الصلاة عليه، والمصلّي عليه من سائر البلاد له أجر الصلاة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عليه واحدة صلّى اللَّه عليه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وأساء أدب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سجد للقبر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ما لا يشرع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فعل حسناً وسيّئاً، فيعلّمُ برِفْقٍ، 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يحصل الانزعاج لمسلمٍ والصياح وتقبيل الجدران وكثرة البكاء، إلّاوهو محبٌّ للَّه‌ولرسوله، فحبّهُ المعيار والفارق بين أهل الجنّة وأهل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فزيارة قبره من أفضل القُرَب، وشدّ الرحال إلى قبور 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سلّمنا أنّه غير مأذون فيه، لعموم قوله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تشدّوا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الرحال إلى نبيّنا صلى الله عليه و آله و سلم مستلزم لشدّ الرحل إلى مسجده، وذلك مشروعٌ بلا نزاع، إذ لا وصول إلى حضرته إلّابعد الدخول إلى مسجده، فليبدأ بتحيّة المسجد، ثم بتحيّة صاحب المسجد، رزقنا اللَّه وإيّاكم ذلك، آمين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إلى الحسن بن</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قوماً عند القبر فنهاهم،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عيداً، ولاتتّخذوا بيوتكم قبوراً، وصلّوا عليّ‌حيث ما كنتم، فإنّصلاتكم تبلغني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القاضي إسماعيل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الصلاة على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يأتي كلّ غداة، فيزور قبر النبيّصلى الله عليه و آله و سلم ويصلّي عليه، ويصنع من ذلك ما انتهره عليه عليّ بن الحسين،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يحملك على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التسليم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أحدّثك حديثاً عن أبي؟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جدّي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قبري عيداً، ولا تجعلوا بيوتكم قبوراً، وصلّوا عليّ وسلّموا حيث ما كنتم، فسيبلغني سلامكم وصلاتكم</w:t>
      </w:r>
      <w:r>
        <w:rPr>
          <w:rFonts w:eastAsia="Amiri" w:cs="Amiri" w:ascii="Amiri" w:hAnsi="Amiri"/>
          <w:color w:val="111111"/>
          <w:sz w:val="28"/>
          <w:szCs w:val="28"/>
          <w:rtl w:val="true"/>
          <w:lang w:bidi="ar-SA"/>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الأثر يبيّن لنا أنّ ذلك الرجل زاد في الحدّ، وخرج عن الأمر المسنون، فيكون كلام عليّ‌بن‌الحسين موافقاً لماتقدّم عن‌مالك، وليس إنكاراً لأصل الزيارة، أويكون أرادتعليمه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السلام يبلغ من الغيبة، لمّا رآه يتكلّف الإكثار من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يحمل ما ورد عن حسن بن حسن وغيره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هذا الأثر ليحتجّ به، بل للتأنيس بأمر يحتمل في ذلك الأثر المطلق، وإبداء وجه من وجوه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يتخيّل في أحد من السلف منعهم من زيارة المصطفىصلى الله عليه و آله و سلم وهم مجمعون على زيارة سائر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ذلك، وما ورد من الأحاديث والآثار في زيارتهم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فالنبيّصلى الله عليه و آله و سلم وسائر الأنبياء الذين ورد فيهم أنّهم أحياء، كيف يقال فيهم هذه المقالة؟</w:t>
      </w:r>
      <w:r>
        <w:rPr>
          <w:rFonts w:eastAsia="Amiri" w:cs="Amiri" w:ascii="Amiri" w:hAnsi="Amiri"/>
          <w:color w:val="111111"/>
          <w:sz w:val="28"/>
          <w:szCs w:val="28"/>
          <w:rtl w:val="true"/>
          <w:lang w:bidi="ar-SA"/>
        </w:rPr>
        <w:t>!</w:t>
      </w:r>
      <w:bookmarkStart w:id="157" w:name="pg554_3951"/>
    </w:p>
    <w:p>
      <w:pPr>
        <w:pStyle w:val="Heading3"/>
        <w:numPr>
          <w:ilvl w:val="2"/>
          <w:numId w:val="1"/>
        </w:numPr>
        <w:rPr/>
      </w:pPr>
      <w:bookmarkStart w:id="158" w:name="__RefHeading___Toc4768131_211673320"/>
      <w:bookmarkStart w:id="159" w:name="_Toc57"/>
      <w:bookmarkEnd w:id="157"/>
      <w:bookmarkEnd w:id="158"/>
      <w:r>
        <w:rPr>
          <w:rtl w:val="true"/>
        </w:rPr>
        <w:t>حديث</w:t>
      </w:r>
      <w:r>
        <w:rPr>
          <w:rtl w:val="true"/>
        </w:rPr>
        <w:t xml:space="preserve">: </w:t>
      </w:r>
      <w:r>
        <w:rPr>
          <w:rtl w:val="true"/>
        </w:rPr>
        <w:t>لا تجعلوا بيتي عيداً</w:t>
      </w:r>
      <w:bookmarkEnd w:id="159"/>
    </w:p>
    <w:p>
      <w:pPr>
        <w:pStyle w:val="BookText"/>
        <w:rPr/>
      </w:pPr>
      <w:r>
        <w:rPr>
          <w:rFonts w:ascii="Amiri" w:hAnsi="Amiri" w:eastAsia="Amiri" w:cs="Amiri"/>
          <w:color w:val="111111"/>
          <w:sz w:val="28"/>
          <w:sz w:val="28"/>
          <w:szCs w:val="28"/>
          <w:rtl w:val="true"/>
          <w:lang w:bidi="ar-SA"/>
        </w:rPr>
        <w:t>وأمّا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قبري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فرواه أبو داود السجستانيّ </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سنده عبداللَّه بن نافع الصائغ، روى له الأربعة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حفظه وتنكر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يكنصاحب حديث؛ كان ضعيفاً فيه، ولم يكن في الحديث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بالحافظ؛ هو ليّن تعرف حفظه وتنكر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يحيى بن معين،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مالك غرائب، وهو في رواياته مستقيم الحديث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 يثبت هذا الحديث فلا كلام، وإن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زكيّ الدين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 الحثّ على كثرة زيارة قبره صلى الله عليه و آله و سلم وأن لا يهمل حتّى لا يزار إلّافي بعض الأوقات، كالعيد الذي لا يأتي في العامّ إلّا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التأويل ما جاء في الحديث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بيوتكم قبوراً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تتركوا الصلاة في بيوتكم حتّى تجعلوها كالقبور التي لا يصلّى فيها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لا تتّخذوا له وقتاً مخصوصاً لا تكون الزيارة إلّا فيه، كما ترى كثيراً من المشاهد، لزيارتها يوم معيّن كالعيد، وزيارة قبره صلى الله عليه و آله و سلم ليس فيها يوم بعينه، بل أيّ يوم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أيضاً أن يراد أن يجعل كالعيد في العكوف عليه، وإظهار الزينة والاجتماع، وغير ذلك ممّا يعمل في الأعياد، بل لا يؤتى إلّاللزيارة والسلام والدعاء، ثمّ ينصرف عنه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أعلم بمراد نبيّه صلى الله عليه و آله و سلم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bookmarkStart w:id="160" w:name="pg554_3955"/>
    </w:p>
    <w:p>
      <w:pPr>
        <w:pStyle w:val="Heading2"/>
        <w:numPr>
          <w:ilvl w:val="1"/>
          <w:numId w:val="1"/>
        </w:numPr>
        <w:rPr/>
      </w:pPr>
      <w:bookmarkStart w:id="161" w:name="__RefHeading___Toc4768133_211673320"/>
      <w:bookmarkStart w:id="162" w:name="_Toc58"/>
      <w:bookmarkEnd w:id="160"/>
      <w:bookmarkEnd w:id="161"/>
      <w:r>
        <w:rPr>
          <w:rtl w:val="true"/>
        </w:rPr>
        <w:t>الباب الخامس</w:t>
      </w:r>
      <w:r>
        <w:rPr>
          <w:rtl w:val="true"/>
        </w:rPr>
        <w:t xml:space="preserve">: </w:t>
      </w:r>
      <w:r>
        <w:rPr>
          <w:rtl w:val="true"/>
        </w:rPr>
        <w:t>في تقرير كون الزيارة قُرْبَةً</w:t>
      </w:r>
      <w:bookmarkEnd w:id="16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4768135_211673320"/>
      <w:bookmarkStart w:id="164" w:name="_Toc59"/>
      <w:bookmarkEnd w:id="163"/>
      <w:r>
        <w:rPr>
          <w:rtl w:val="true"/>
        </w:rPr>
        <w:t>اشارة</w:t>
      </w:r>
      <w:bookmarkStart w:id="165" w:name="pg554_3958"/>
      <w:bookmarkEnd w:id="164"/>
    </w:p>
    <w:p>
      <w:pPr>
        <w:pStyle w:val="BookText"/>
        <w:rPr/>
      </w:pPr>
      <w:bookmarkEnd w:id="165"/>
      <w:r>
        <w:rPr>
          <w:rFonts w:ascii="Amiri" w:hAnsi="Amiri" w:eastAsia="Amiri" w:cs="Amiri"/>
          <w:color w:val="111111"/>
          <w:sz w:val="28"/>
          <w:sz w:val="28"/>
          <w:szCs w:val="28"/>
          <w:rtl w:val="true"/>
          <w:lang w:bidi="ar-SA"/>
        </w:rPr>
        <w:t>وذلك بالكتاب، والسنة، والإجماع، والقياس</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4768137_211673320"/>
      <w:bookmarkStart w:id="167" w:name="_Toc60"/>
      <w:bookmarkEnd w:id="166"/>
      <w:r>
        <w:rPr>
          <w:rtl w:val="true"/>
        </w:rPr>
        <w:t>أما الكتاب العزيز</w:t>
      </w:r>
      <w:bookmarkEnd w:id="167"/>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الآية على الحثّ على المجي‌ء إلى الرسولصلى الله عليه و آله و سلم والاستغفار عنده، واستغفاره لهم، وذلك وإن كان ورد في حال الحياة فهي رتبة لهصلى الله عليه و آله و سلم لا تنقطع بموته؛ 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إليه في حال الحياة ليستغفر لهم، وبعد الموت ليس كذلك؟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على تعليق وجدانهم اللَّه تعالى توّاباً رحيماً بثلاثة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المجي‌ء، واستغفارهم، واستغفار الرسول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استغفار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حاصل لجميع المؤمنين؛ لأنّ رسول اللَّهصلى الله عليه و آله و سلم</w:t>
      </w:r>
    </w:p>
    <w:p>
      <w:pPr>
        <w:pStyle w:val="BookText"/>
        <w:rPr/>
      </w:pPr>
      <w:r>
        <w:rPr>
          <w:rFonts w:ascii="Amiri" w:hAnsi="Amiri" w:eastAsia="Amiri" w:cs="Amiri"/>
          <w:color w:val="111111"/>
          <w:sz w:val="28"/>
          <w:sz w:val="28"/>
          <w:szCs w:val="28"/>
          <w:rtl w:val="true"/>
          <w:lang w:bidi="ar-SA"/>
        </w:rPr>
        <w:t>استغفر للمؤمنين والمؤمنات،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لِذَنْبِكَ وَلِلْمُؤْمِنِينَ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عاصم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بن سرجس الصحابيّ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لك رسول اللَّهصلى الله عليه و آله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 ثمّ تلا هذه الآية، رواه مسلم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ثبت أحد الامور الثلاثة؛ وهو استغفار رسول اللَّه صلى الله عليه و آله و سلم لكلّ مؤمن ومؤمنة، فإذا وُجِدَ مجيئهم، واستغفارهم؛ تكمّلت الامور الثلاثة الموجبة لتوبة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الآية ما يعيّن أن يكون استغفار الرسول بعد استغفارهم، بل هي مجملة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يقتضي بالنسبة إلى استغفار الرسول أنّه سواءاً تقدّم أم تأخّر؟ فإنّ المقصود إدخالهم لمجيئهم واستغفارهم تحت من يشمله استغفار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يحتاج إلى المعنى المذكور إذا جعلنا اسْتَغْفَرَ لَهُمُ الرَّسُولُ معطوفاً على فَاسْتَغْفَرُوا اللَّهَ أمّا إن جعلناه معطوفاً على جَاؤوكَ لم يحتج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سلّمنا أنّ النبيّ صلى الله عليه و آله و سلم لا يستغفر بعد الموت، ونحن لا نسلّم ذلك؛ لما سنذكره من حياتهصلى الله عليه و آله و سلم واستغفاره لأُمّته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أمكن استغفاره، وقد علم كمال رحمته وشفقته على امّته، فيعلم أنّه لا يترك ذلك لمن جاءه مستغفراً ربّه تعالى</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ثبت على كلّ تقدير أنّ الامور الثلاثة المذكورة في الآية، حاصلة لمن</w:t>
      </w:r>
      <w:bookmarkStart w:id="168" w:name="pg554_3962"/>
    </w:p>
    <w:p>
      <w:pPr>
        <w:pStyle w:val="BookText"/>
        <w:rPr/>
      </w:pPr>
      <w:bookmarkEnd w:id="168"/>
      <w:r>
        <w:rPr>
          <w:rFonts w:ascii="Amiri" w:hAnsi="Amiri" w:eastAsia="Amiri" w:cs="Amiri"/>
          <w:color w:val="111111"/>
          <w:sz w:val="28"/>
          <w:sz w:val="28"/>
          <w:szCs w:val="28"/>
          <w:rtl w:val="true"/>
          <w:lang w:bidi="ar-SA"/>
        </w:rPr>
        <w:t>يجي‌ء إليه صلى الله عليه و آله و سلم مستغفراً في حياته وبعد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وإن وردت في أقوام معيّنين في حالة الحياة، فتعمّ بعموم العلّة كلّ من وجد فيه ذلك الوصف في الحياة وبعد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فهم العلماء من الآية العموم في الحالتين، واستحبّوا لمن أتى إلى قبرهصلى الله عليه و آله و سلم أن يتلو هذه الآية، ويستغفر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العتبيّ في ذلك مشهورة، وقد حكاها المصنّفون في المناسك من جميع المذاهب، والمؤرّخون، وكلّهم استحسنوها، ورأوها من آداب الزائر، وما ينبغي له أن يفعله، وقد ذكرناها في آخر الباب الثالث</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768139_211673320"/>
      <w:bookmarkStart w:id="170" w:name="_Toc61"/>
      <w:bookmarkEnd w:id="169"/>
      <w:r>
        <w:rPr>
          <w:rtl w:val="true"/>
        </w:rPr>
        <w:t>وأمّا السنّة</w:t>
      </w:r>
      <w:bookmarkEnd w:id="170"/>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ذكرناه في الباب الأوّل والثاني من الأحاديث، وهي أدلّة على زيارة قبره صلى الله عليه و آله و سلم بخصوصه، وفي السنة الصحيحة المتّفق عليها الأمر بزيارة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أبو موسى الأصبهانيّ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الأمر بزيارة القبور من حديث بريدة، وأنس، وعليّ، وابن عبّاس، وابن مسعود، وأبي‌هريرة، وعائشة، وابيّ بن كعب، وأبي ذر رضي اللَّه عنهم، انتهى كلام أبي‌موسى الأصبهاني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فقبر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عموم القبور المأمور بزيارتها</w:t>
      </w:r>
      <w:r>
        <w:rPr>
          <w:rFonts w:eastAsia="Amiri" w:cs="Amiri" w:ascii="Amiri" w:hAnsi="Amiri"/>
          <w:color w:val="111111"/>
          <w:sz w:val="28"/>
          <w:szCs w:val="28"/>
          <w:rtl w:val="true"/>
          <w:lang w:bidi="ar-SA"/>
        </w:rPr>
        <w:t>.</w:t>
      </w:r>
      <w:bookmarkStart w:id="171" w:name="pg554_3964"/>
    </w:p>
    <w:p>
      <w:pPr>
        <w:pStyle w:val="Heading3"/>
        <w:numPr>
          <w:ilvl w:val="2"/>
          <w:numId w:val="1"/>
        </w:numPr>
        <w:rPr/>
      </w:pPr>
      <w:bookmarkStart w:id="172" w:name="__RefHeading___Toc4768141_211673320"/>
      <w:bookmarkStart w:id="173" w:name="_Toc62"/>
      <w:bookmarkEnd w:id="171"/>
      <w:bookmarkEnd w:id="172"/>
      <w:r>
        <w:rPr>
          <w:rtl w:val="true"/>
        </w:rPr>
        <w:t>وأمّا الإجماع</w:t>
      </w:r>
      <w:bookmarkEnd w:id="17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مخالفة الضعيف لا يؤثر في الإجماع وتحقّقه، وإلّا كان كل قول واحتمال، ممّن هبّ ودبّ، مؤثّراً في نقض الإجماع، فلم ينعقد إجماع على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حكاه القاضي عياض؛ على ما سبق في الباب الرابع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العلماء مجمعون على أنّه يستحبّ للرجال زيارة القبور، بل قال بعض الظاهريّة بوجوبها؛ للحديث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حكى إجماع المسلمين على الاستحباب أبو زكريّا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رسول‌اللَّه صلى الله عليه و آله و سلم نهى عن زيارة القبور، لزرت قبر بنتي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إنصحّ، يحمل على أنّ الشعبي لم يبلغه الناسخ، مع أنّ الشعبيّ لم يصرّح بقول له، ومثل هذا لا يقدح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يكرهون زيارة القبور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لم يثبت عندنا، ولم يبيّن إبراهيم الكراهة عمّن؟ ولا كيف هي؟ فقد تكون محمولة على نوع من الزيارة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أجد شيئاً يمكن أن يتعلّق به الخصم غير هذين الأثرين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وأمثال ذلك من الحكايات التي ينطبق عليها قوله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صدقاً، وقد تكون كذباً، وبتقدير أن تكون صدقاً فإنّ قائلها غير معصوم ومَنْ يعارض النقل الثابت عن المعصوم في مشروعية الزيارة بنقلٍ من هذه الحكايات غير ثابت حتى عن غير المعصوم؟ إلّامَنْ يكون من الضآلّين المنحرفين عن تقديس الرسول وصحابته كالسفلية والوهابية إخوان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أسباب الشرك وتغيير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ابن تيمية في مجموع فتاواه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ومثلهما لا يعارض الأحاديث الصريحة الصحيحة، والسنن المستفيضة المعلومة من الصحابة والتابعين ومن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لوصحّ عن الشعبيّ والنخعيّ التصريح بالكراهة، لكان ذلك من الأقوال الشاذّة التي لا يجوز اتّباعها والتعويل عليها؛ فإنّا نقطع ونتحقّق من الشريعة بجواز زيارة القبور للرجال، وقبر النبيّصلى الله عليه و آله و سلم داخل في 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مقصودنا إثبات الاستحباب له بخصوصه؛ للأدلّة الخاصّة، بخلاف غيره ممّن لا يستحبّ زيارة قبره لخصوصه، بل لعموم زيارة القبور، وبين المعنيين فرق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فزيارتهصلى الله عليه و آله و سلم مطلوبة بالعموم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خلاف في زيارة قبر غير النبيّصلى الله عليه و آله و سلم لم يلزم من ذلك إثبات خلاف في زيارته؛ لأنّ زيارة القبر تعظيم، وتعظيم النبيّصلى الله عليه و آله و سلم واجب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 فليس كذلك</w:t>
      </w:r>
      <w:r>
        <w:rPr>
          <w:rFonts w:eastAsia="Amiri" w:cs="Amiri" w:ascii="Amiri" w:hAnsi="Amiri"/>
          <w:color w:val="111111"/>
          <w:sz w:val="28"/>
          <w:szCs w:val="28"/>
          <w:rtl w:val="true"/>
          <w:lang w:bidi="ar-SA"/>
        </w:rPr>
        <w:t>.</w:t>
      </w:r>
      <w:bookmarkStart w:id="174" w:name="pg554_3968"/>
    </w:p>
    <w:p>
      <w:pPr>
        <w:pStyle w:val="Heading3"/>
        <w:numPr>
          <w:ilvl w:val="2"/>
          <w:numId w:val="1"/>
        </w:numPr>
        <w:rPr/>
      </w:pPr>
      <w:bookmarkStart w:id="175" w:name="__RefHeading___Toc4768143_211673320"/>
      <w:bookmarkStart w:id="176" w:name="_Toc63"/>
      <w:bookmarkEnd w:id="174"/>
      <w:bookmarkEnd w:id="175"/>
      <w:r>
        <w:rPr>
          <w:rtl w:val="true"/>
        </w:rPr>
        <w:t>زيارة النساء للقبور</w:t>
      </w:r>
      <w:bookmarkEnd w:id="176"/>
    </w:p>
    <w:p>
      <w:pPr>
        <w:pStyle w:val="BookText"/>
        <w:rPr/>
      </w:pPr>
      <w:r>
        <w:rPr>
          <w:rFonts w:ascii="Amiri" w:hAnsi="Amiri" w:eastAsia="Amiri" w:cs="Amiri"/>
          <w:color w:val="111111"/>
          <w:sz w:val="28"/>
          <w:sz w:val="28"/>
          <w:szCs w:val="28"/>
          <w:rtl w:val="true"/>
          <w:lang w:bidi="ar-SA"/>
        </w:rPr>
        <w:t>ولهذا المعنى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زيارتهصلى الله عليه و آله و سلم بين الرجال والنساء لذلك، ولعدم المحذور في خروج النساء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القبور فمحلّ الإجماع على استحباب زيارتها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النساء ففي زيارتهن أربعة أوجه في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مكروهة، جزم به الشيخ أبو حامد، والمحامليّ، وابن الصبّاغ، والجرجانيّ، ونصر المقدسيّ، وابن أبي عصرون،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الأكثرين لم يذكروا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به الجمهور، وصرّح بأنّها كراهة 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تجوز، قالهصاحب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تستحبّ ولا تكره، بل تباح، قاله الرويانيّ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لتجديد الحزن والبكاء بالتعديد والنوح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جرت به عادتهنّ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 وعليه يحمل الخبر، وإن كانت للاعتبار بغير تعديد ولا نياحة كره، إلّاأن تكون عجوزاً لا تُشتهى فلا تكره، كحضور الجماعة في المساجد، قاله الشاشيّ، وفرّق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الرجل معه من الضبط والقوّة بحيث لا يبكي ولا يجزع، بخلاف المرأة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المانعون بقولهصلى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في حديث أبي هريرة،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حسنصحيح، ورواه ابن ماجة من حديث حسّان بن ثابت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177" w:name="pg554_3970"/>
    </w:p>
    <w:p>
      <w:pPr>
        <w:pStyle w:val="BookText"/>
        <w:rPr/>
      </w:pPr>
      <w:bookmarkEnd w:id="177"/>
      <w:r>
        <w:rPr>
          <w:rFonts w:ascii="Amiri" w:hAnsi="Amiri" w:eastAsia="Amiri" w:cs="Amiri"/>
          <w:color w:val="111111"/>
          <w:sz w:val="28"/>
          <w:sz w:val="28"/>
          <w:szCs w:val="28"/>
          <w:rtl w:val="true"/>
          <w:lang w:bidi="ar-SA"/>
        </w:rPr>
        <w:t>واحتجّ المجوزون بأحاديث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المانعون بأنّ هذا الخطاب للذكور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قولهصلى الله عليه و آله و سلم للمرأة التي رآها عند قبر تبكي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اتقي اللَّه واصبري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ينهها عن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استدلالصحيح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السلام على أهل الديار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وسنذكره في خروج النبيّصلى الله عليه و آله و سلم للبقيع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استدلالصحيح</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768145_211673320"/>
      <w:bookmarkStart w:id="179" w:name="_Toc64"/>
      <w:bookmarkEnd w:id="178"/>
      <w:r>
        <w:rPr>
          <w:rtl w:val="true"/>
        </w:rPr>
        <w:t>الاستدلال على استحباب زيارة النبيصلى الله عليه و آله و سلم بالقياس</w:t>
      </w:r>
      <w:bookmarkEnd w:id="179"/>
    </w:p>
    <w:p>
      <w:pPr>
        <w:pStyle w:val="BookText"/>
        <w:rPr/>
      </w:pPr>
      <w:r>
        <w:rPr>
          <w:rFonts w:ascii="Amiri" w:hAnsi="Amiri" w:eastAsia="Amiri" w:cs="Amiri"/>
          <w:color w:val="111111"/>
          <w:sz w:val="28"/>
          <w:sz w:val="28"/>
          <w:szCs w:val="28"/>
          <w:rtl w:val="true"/>
          <w:lang w:bidi="ar-SA"/>
        </w:rPr>
        <w:t>وقد خرجنا عن المقصود، فنرجع إلى غرضنا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الاستدلال على أنّ زيارة قبر النبيّصلى الله عليه و آله و سلم قربة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ذلك القياس؛ وذلك على زيارة النبيّ صلى الله عليه و آله و سلم البقيع وشهداء</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أنّ ذلك غير خاصّ بهصلى الله عليه و آله و سلم بل مستحبّ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استحبّ زيارة قبر غيرهصلى الله عليه و آله و سلم فقبره أولى؛ لما له من الحقّ ووجوب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 يزار للاستغفار له؛ لاحتياجه إلى ذلك، كما فعل النبيّ صلى الله عليه و آله و سلم في زيارته أهل البقيع، والنبيّصلى الله عليه و آله و سلم مستغنٍ عن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زيارتهصلى الله عليه و آله و سلم إنّما هي لتعظيمه، والتبرّك به، ولتنالنا الرحمة بصلاتنا وسلامنا عليه، كما أنّا مأمورون بالصلاة عليه والتسليم، وسؤال الوسيلة، وغير ذلك ممّا يعلم أنّه حاصل لهصلى الله عليه و آله و سلم بغير سؤالنا، ولكنّ النبيّصلى الله عليه و آله و سلم أرشدنا إلى ذلك؛ لنكون بدعائنا له متعرّضين للرحمة التي رتّبها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 لا يخشى فيه محذور، وقبرهصلى الله عليه و آله و سلم يخشى الإفراط من تعظيمه أن يُعْبَدَ؟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تقشعرّ منه الجلود، ولولا خشية اغترار الجهّال به لما ذكرته، فإنّ فيه تركاً لما دلّت عليه الأدلّة الشرعية بالآراء الفاسدة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تخصيص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ترك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مخالفة إجماع السلف 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الخيال الذي لم يشهد به كتاب ولا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النهي عن اتخاذه مسجداً، وكون الصحابة احترزوا عن ذلك المعنى المذكور؛ لأنّ ذلك قد ورد النهي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لنا نحن أن نشرّع أحكاماً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منع زيارة قبر النبيّ صلى الله عليه و آله و سلم فقد شرع من‌الدين مالم يأذنْ به‌اللَّه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مردود عليه، ولو فتحنا باب‌هذاالخيال الفاسد لتركنا كثيراً من السنن، بل ومن الواجبات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كلّه، والإجماع المعلوم من الدين بالضرورة، وسير الصحابة</w:t>
      </w:r>
    </w:p>
    <w:p>
      <w:pPr>
        <w:pStyle w:val="BookText"/>
        <w:rPr/>
      </w:pPr>
      <w:r>
        <w:rPr>
          <w:rFonts w:ascii="Amiri" w:hAnsi="Amiri" w:eastAsia="Amiri" w:cs="Amiri"/>
          <w:color w:val="111111"/>
          <w:sz w:val="28"/>
          <w:sz w:val="28"/>
          <w:szCs w:val="28"/>
          <w:rtl w:val="true"/>
          <w:lang w:bidi="ar-SA"/>
        </w:rPr>
        <w:t>والتابعين، وجميع علماء المسلمين، والسلف الصالحين؛ على وجوب تعظيم النبيّصلى الله عليه و آله و سلم والمبالغة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تأمّل القرآن العزيز، وما تضمّنه من التصريح والإيماء إلى وجوب المبالغة في تعظيمه وتوقيره والأدب معه، وما كانت الصحابة يعاملونه به من ذلك، امتلأ قلبه إيماناً، واحتقر هذا الخيال الفاسد، واستنكف أن يصغي إليه، واللَّه تعالى هو الحافظ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يَهْدِ اللَّهُ فَهْوَ الْمُهْتَدِي و مَنْ يُضْلِلْ فَلَا هَادِيَ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المسلمين متكفّلون بأن يبيّنوا للناس مايجب من الأدب والتعظيم، والوقوف عند الحدّ الذي لا يجوز مجاوزته؛ بالأدلّة الشرعية، وبذلك يحصل الأمن من عبادة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اللَّه ضلاله من أفراد الجهّال، فلن يستطيع أحد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ترك شيئاً من التعظيم المشروع لمنصب النبوّة؛ زاعماً بذلك الأدب مع الربوبيّة، فقد كذب على اللَّه تعالى، وضيّع ما أمر به في حقّ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أفرط وجاوز الحدّ إلى جانب الربوبيّة فقد كذب على رسل اللَّه، وضيّع ما أمروا به في حقّ ربّهم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والعدل حفظ ما أمر اللَّه به في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الزيارة المشروعة من التعظيم ما يفضي إلى محذور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وقد شرحنا جانباً من أسباب نكوص السلفي البغيض عن التعرّض لهذه الأبواب في المقدّمة، فراجع</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554_3976"/>
    </w:p>
    <w:p>
      <w:pPr>
        <w:pStyle w:val="Heading3"/>
        <w:numPr>
          <w:ilvl w:val="2"/>
          <w:numId w:val="1"/>
        </w:numPr>
        <w:rPr/>
      </w:pPr>
      <w:bookmarkStart w:id="181" w:name="__RefHeading___Toc4768147_211673320"/>
      <w:bookmarkStart w:id="182" w:name="_Toc65"/>
      <w:bookmarkEnd w:id="180"/>
      <w:bookmarkEnd w:id="181"/>
      <w:r>
        <w:rPr>
          <w:rtl w:val="true"/>
        </w:rPr>
        <w:t>أقسام الزيارة</w:t>
      </w:r>
      <w:bookmarkEnd w:id="182"/>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القبور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لمجرّد تذكّر الموت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يكفي فيه رؤية القبور من غير معرفة بأصحابها، ولا قصد أمر آخر من الاستغفار لهم، ولا من التبرّك بهم، ولا من أداء حقوقهم، وهو مستحبّ؛ لقولهصلى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الإنسان إذا شاهد القبر تذكّر الموت وما بعده، وفي ذلك عظة واعتبار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ثابت في جميع القبور، ودلالة القبور على ذلك متساوية، كما أنّ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المساجد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متساوية لا يتعيّن شي‌ء منها بالتعيين بالنسبة إلى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زيارتها للدعاء لأهلها، كما ثبت من زيارة النبيّصلى الله عليه و آله و سلم لأهل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مستحبّ في حقّ كلّ ميت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للتبرّك بأهلها إذا كانوا من أهل الصلاح والخير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أبو محمّد الشارمساحيّ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الانتفاع بالميّتِ بدعة، إلّا في زيارة قبر المصطفىصلى الله عليه و آله و سلم وقبور المرسلينصلوات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استثناه من قبور الأنبياء والمرسلينصحيح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في غيرهم بالبدعة ففيه نظر، ولا ضرورة بنا هنا إلى تحقيق الكلام فيه؛ لأنّ مقصودنا أنّ زيارة قبر النبيّصلى الله عليه و آله و سلم وغيره من الأنبياء والمرسلين للتبرّك بهم مشروعة، وقدصرّح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لأداء حقّهم، فإنّ من كان له حقّ على الشخص، فينبغي له برّه</w:t>
      </w:r>
      <w:bookmarkStart w:id="183" w:name="pg554_3978"/>
    </w:p>
    <w:p>
      <w:pPr>
        <w:pStyle w:val="BookText"/>
        <w:rPr/>
      </w:pPr>
      <w:bookmarkEnd w:id="183"/>
      <w:r>
        <w:rPr>
          <w:rFonts w:ascii="Amiri" w:hAnsi="Amiri" w:eastAsia="Amiri" w:cs="Amiri"/>
          <w:color w:val="111111"/>
          <w:sz w:val="28"/>
          <w:sz w:val="28"/>
          <w:szCs w:val="28"/>
          <w:rtl w:val="true"/>
          <w:lang w:bidi="ar-SA"/>
        </w:rPr>
        <w:t>في حياته، وبعد موته، والزيارة من جملة البرّ؛ لما فيها من الإكرام، ويشبه أن تكون زيارة النبيّصلى الله عليه و آله و سلم قبر امّه من هذا القبيل، كما روي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زار قبر امّه فبكى وأبكى مَنْ حوله،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استأذنت ربّي في أن استغفر لها فلم يؤذن لي، واستأذنته في أن أزور قبرها فأذن لي، فزوروا القبور، فإنّها تذكّر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ويدخل في هذا المعنى الزيارة رحمة للميّت ورقّة له وتأنيساً، فقد روي عن النبيّصلى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آنس ما يكون الميّت في قبره إذا زاره من كان يحبّه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يمرّ بقبر أخيه المؤمن يعرفه في الدنيا فيسلّم عليه، إلّاعرفه وردّ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جماعة، وقال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عبدالحقّصحّحه، وروّيناه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هريرة رضى الله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والآثار في انتفاع الموتى بزيارة الأحياء، وما يصل إليهم منهم، وإدراكهم لذلك، لا تحصر</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4768149_211673320"/>
      <w:bookmarkStart w:id="185" w:name="_Toc66"/>
      <w:bookmarkEnd w:id="184"/>
      <w:r>
        <w:rPr>
          <w:rtl w:val="true"/>
        </w:rPr>
        <w:t>اجتماع الأغراض الشرعية في زيارة النبي خير البرية</w:t>
      </w:r>
      <w:bookmarkEnd w:id="185"/>
    </w:p>
    <w:p>
      <w:pPr>
        <w:pStyle w:val="BookText"/>
        <w:rPr/>
      </w:pPr>
      <w:r>
        <w:rPr>
          <w:rFonts w:ascii="Amiri" w:hAnsi="Amiri" w:eastAsia="Amiri" w:cs="Amiri"/>
          <w:color w:val="111111"/>
          <w:sz w:val="28"/>
          <w:sz w:val="28"/>
          <w:szCs w:val="28"/>
          <w:rtl w:val="true"/>
          <w:lang w:bidi="ar-SA"/>
        </w:rPr>
        <w:t>إذا عرف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النبيّصلى الله عليه و آله و سلم ثبت فيها هذه المعاني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مأمورون بالدعاء لهصلى الله عليه و آله و سلم وإن كان هو غنيّاً بفضل اللَّه عن دعائنا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أحد من الخلق أعظم بركة منه، ولا أوجب حقّاً علينا منه، فالمعنى الذي في زيارة قبره لا يوجد في غيره، ولا يقوم غيره مقامه، كما</w:t>
      </w:r>
    </w:p>
    <w:p>
      <w:pPr>
        <w:pStyle w:val="BookText"/>
        <w:rPr/>
      </w:pPr>
      <w:r>
        <w:rPr>
          <w:rFonts w:ascii="Amiri" w:hAnsi="Amiri" w:eastAsia="Amiri" w:cs="Amiri"/>
          <w:color w:val="111111"/>
          <w:sz w:val="28"/>
          <w:sz w:val="28"/>
          <w:szCs w:val="28"/>
          <w:rtl w:val="true"/>
          <w:lang w:bidi="ar-SA"/>
        </w:rPr>
        <w:t>أنّ المسجد الحرام لا يقوم غيره مقامه، ومن ها هنا شُرِّعَ قصده بخصوصه ويتعيّن، بخلاف غيره من القبور، هذا لو لم يرد في زيارته دليل خاصّ، فكيف وقد ورد في زيارته بخصوصه ما سبق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لم يرد فيه إلّاالأدلة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فزيارة قبرهصلى الله عليه و آله و سلم مستحبّة بعينها؛ لما ثبت من الأدلّة الخاصّة، ولما فيها من المعاني العامّة التي لا تجتمع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زيارة قبر غيره؛ فهي مستحبّة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النصوص الدالّة على استحباب زيارة القبور، وحكاية الإجماع على ذلك، وأنّ من الناس من قال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زيد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بزيارة القبور، والجلوس إليها، والسلام عليها عند المرور بها، وقد فعل ذلك النبيّصلى الله عليه و آله و سلم وقد قدم ابن عمر من سفر وقد مات أخوه عاصم، فذهب إلى قبره فدعا له واستغفر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 أحزان وفائض دمعة جرين دماً من داخل الجوف منقعا</w:t>
      </w:r>
    </w:p>
    <w:p>
      <w:pPr>
        <w:pStyle w:val="BookText"/>
        <w:rPr/>
      </w:pPr>
      <w:r>
        <w:rPr>
          <w:rFonts w:ascii="Amiri" w:hAnsi="Amiri" w:eastAsia="Amiri" w:cs="Amiri"/>
          <w:color w:val="111111"/>
          <w:sz w:val="28"/>
          <w:sz w:val="28"/>
          <w:szCs w:val="28"/>
          <w:rtl w:val="true"/>
          <w:lang w:bidi="ar-SA"/>
        </w:rPr>
        <w:t>تجرّعتها من عاصم واحتسيتها فأعظم منها ما احتسى وتجرّعا</w:t>
      </w:r>
    </w:p>
    <w:p>
      <w:pPr>
        <w:pStyle w:val="BookText"/>
        <w:rPr/>
      </w:pPr>
      <w:r>
        <w:rPr>
          <w:rFonts w:ascii="Amiri" w:hAnsi="Amiri" w:eastAsia="Amiri" w:cs="Amiri"/>
          <w:color w:val="111111"/>
          <w:sz w:val="28"/>
          <w:sz w:val="28"/>
          <w:szCs w:val="28"/>
          <w:rtl w:val="true"/>
          <w:lang w:bidi="ar-SA"/>
        </w:rPr>
        <w:t>فليت المنايا كنّ خلّفن عاصماً فعشنا جميعاً أو ذهبن بنا معا</w:t>
      </w:r>
    </w:p>
    <w:p>
      <w:pPr>
        <w:pStyle w:val="BookText"/>
        <w:rPr/>
      </w:pPr>
      <w:r>
        <w:rPr>
          <w:rFonts w:ascii="Amiri" w:hAnsi="Amiri" w:eastAsia="Amiri" w:cs="Amiri"/>
          <w:color w:val="111111"/>
          <w:sz w:val="28"/>
          <w:sz w:val="28"/>
          <w:szCs w:val="28"/>
          <w:rtl w:val="true"/>
          <w:lang w:bidi="ar-SA"/>
        </w:rPr>
        <w:t>دفعنا بك الأيّام حتّى إذا أتت تريدك لم نسطع لها عنك مدفعا</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وفعلته عائشة رضي اللَّه عنها لمّا مات أخوها عبدالرحمان وهي غائبة، فلمّا قدمت أتت قبره، فدعت له واستغفرت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النبيّصلى الله عليه و آله و سلم إلى البقيع يستغفر لهم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وكانصلى الله عليه و آله و سلم إذا سلّم على أهل القبور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من المؤمنين والمسلمين، يرحم اللَّه المستقدمين منّا والمستأخرين، وإنّا إن شاء اللَّه بكم</w:t>
      </w:r>
    </w:p>
    <w:p>
      <w:pPr>
        <w:pStyle w:val="BookText"/>
        <w:rPr/>
      </w:pPr>
      <w:r>
        <w:rPr>
          <w:rFonts w:ascii="IRNazanin" w:hAnsi="IRNazanin" w:eastAsia="IRNazanin"/>
          <w:color w:val="111111"/>
          <w:sz w:val="28"/>
          <w:sz w:val="28"/>
          <w:szCs w:val="28"/>
          <w:rtl w:val="true"/>
          <w:lang w:bidi="fa-IR"/>
        </w:rPr>
        <w:t>لاحقون، اللهمّ ارزقنا أجرهم، ولا تفتنّا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في ذلك واسع بقدر ما يحضر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التسليم على أهل القبور ما جاء من السنّة في التسليم على النبيّ صلى الله عليه و آله و سلم وأبي بكر وعمر مقبورين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أتى النبيّصلى الله عليه و آله و سلم قبور شهداء احد، فسلّم عليهم، ودعا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زيارة القبور؟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النبيّصلى الله عليه و آله و سلم نهى عنه، ثمّ أذن فيه، فلو فعله إنسان ولم يقل إلّا خيراً، لم أرَ به بأساً، وليس من عمل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أنّه كان يضعّف 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القرظيّ </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أذن في ذلك ليعتبر بها، إلّالقادم من سفر، وقد مات وليّه في غيبته، فليدع له وليترحّم عليه، ويؤتى قبور الشهداء باحد، ويسلّم عليهم، كما يسلّم على قبرهصلى الله عليه و آله و سلم وعلى ضجيعيه، انتهى كلام ابن أبي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وقع في كلام ابن حبيب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يوهم أنّه مباح، ولكن ذلك لا ينافي كونه سنّة، ولعلّ زيارة القبور عنده من قبيل عيادة المرضى ونحوها من القربات التي لم توضع بأصلها عبادة؛ على ما سيأتي عند الكلام في نذر الزيارة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اريد هذا المعنى فلا يبعد الموافقة عليه، فإنّ زيارة الموتى كزيارة الأحياء، وزيارة الأحياء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وضعت عبادة، بل تفعل على قصد التقرّب تارة، فيثاب عليها، وعلى غير قصد التقرب تارة، فلا يثاب، وتكون إمّا مباحة، أو غير مباحة بحسب قصده، وهكذا زيارة القبور</w:t>
      </w:r>
      <w:r>
        <w:rPr>
          <w:rFonts w:eastAsia="Amiri" w:cs="Amiri" w:ascii="Amiri" w:hAnsi="Amiri"/>
          <w:color w:val="111111"/>
          <w:sz w:val="28"/>
          <w:szCs w:val="28"/>
          <w:rtl w:val="true"/>
          <w:lang w:bidi="ar-SA"/>
        </w:rPr>
        <w:t>.</w:t>
      </w:r>
      <w:bookmarkStart w:id="186" w:name="pg554_3984"/>
    </w:p>
    <w:p>
      <w:pPr>
        <w:pStyle w:val="Heading3"/>
        <w:numPr>
          <w:ilvl w:val="2"/>
          <w:numId w:val="1"/>
        </w:numPr>
        <w:rPr/>
      </w:pPr>
      <w:bookmarkStart w:id="187" w:name="__RefHeading___Toc4768151_211673320"/>
      <w:bookmarkStart w:id="188" w:name="_Toc67"/>
      <w:bookmarkEnd w:id="186"/>
      <w:bookmarkEnd w:id="187"/>
      <w:r>
        <w:rPr>
          <w:rtl w:val="true"/>
        </w:rPr>
        <w:t>جهة القربة في زيارة القبور</w:t>
      </w:r>
      <w:bookmarkEnd w:id="188"/>
    </w:p>
    <w:p>
      <w:pPr>
        <w:pStyle w:val="BookText"/>
        <w:rPr/>
      </w:pPr>
      <w:r>
        <w:rPr>
          <w:rFonts w:ascii="Amiri" w:hAnsi="Amiri" w:eastAsia="Amiri" w:cs="Amiri"/>
          <w:color w:val="111111"/>
          <w:sz w:val="28"/>
          <w:sz w:val="28"/>
          <w:szCs w:val="28"/>
          <w:rtl w:val="true"/>
          <w:lang w:bidi="ar-SA"/>
        </w:rPr>
        <w:t>وجهة القربة فيها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وهو مستحبّ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الترحّم والدعاء، وهو مؤكّد لمن مات قريبه في غيبته، كما فعل ابن عمر حين قدم بعد موت أخيه عاصم، وكان ابن عمر إذا قدم وقد مات بعض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قبره، فيدلّونه عليه، فينطلق فيقوم عليه، ويدعو له، رواه ابن أبي شيبة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فعلته عائشة حين مات أخوها عبدالرحمان، وكان قد مات بالحُبْشيّ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والحُبْشيّ على اثني عشر ميلًا من مكّة، هكذا في كتاب ابن أبي شيبة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حتّى دفن بمكّة، فقدمت عائشة من المدينة، فأتت قبره فوقفت عليه، فتمثّلت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كندماني جذيمة حقبة من الدهر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يتصدّعا</w:t>
      </w:r>
    </w:p>
    <w:p>
      <w:pPr>
        <w:pStyle w:val="BookText"/>
        <w:rPr/>
      </w:pPr>
      <w:r>
        <w:rPr>
          <w:rFonts w:ascii="Amiri" w:hAnsi="Amiri" w:eastAsia="Amiri" w:cs="Amiri"/>
          <w:color w:val="111111"/>
          <w:sz w:val="28"/>
          <w:sz w:val="28"/>
          <w:szCs w:val="28"/>
          <w:rtl w:val="true"/>
          <w:lang w:bidi="ar-SA"/>
        </w:rPr>
        <w:t>فلمّا تفرّقنا كأنّي ومالكاً لطول اجتماع لم نبت ليلة معا</w:t>
      </w:r>
    </w:p>
    <w:p>
      <w:pPr>
        <w:pStyle w:val="BookText"/>
        <w:rPr/>
      </w:pPr>
      <w:r>
        <w:rPr>
          <w:rFonts w:ascii="Amiri" w:hAnsi="Amiri" w:eastAsia="Amiri" w:cs="Amiri"/>
          <w:color w:val="111111"/>
          <w:sz w:val="28"/>
          <w:sz w:val="28"/>
          <w:szCs w:val="28"/>
          <w:rtl w:val="true"/>
          <w:lang w:bidi="ar-SA"/>
        </w:rPr>
        <w:t xml:space="preserve">أمّا واللَّه لو شهدتك ما زرتك، ولو شهدتك ما دفنتك إلّافي مكانك الذي متّ فيه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رحت من منزلي وأنا اريد منزل عائشة، فتلقّتني على حمار، فسألت بعض من كان معها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 قبر أخيها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الكبير</w:t>
      </w:r>
      <w:r>
        <w:rPr>
          <w:rFonts w:eastAsia="Amiri" w:cs="Amiri" w:ascii="Amiri" w:hAnsi="Amiri"/>
          <w:color w:val="111111"/>
          <w:sz w:val="28"/>
          <w:szCs w:val="28"/>
          <w:rtl w:val="true"/>
          <w:lang w:bidi="ar-SA"/>
        </w:rPr>
        <w:t>»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تصنيف شمس الأئمّة السرخسيّ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جاءت من المدينة حاجّة أو معتمرة، فزارت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شهدتك ما زرتك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قالت ذلك لإظهار التأسّف عليه حين مات في الغربة، ولإظهار عذرها في زيارته، فإنّ ظاهر 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النساء من 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وإن كان متأوّلًا، فلحشمة ظاهرة قالت ما قالت،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ومقصودنا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زيارة ما عدا قبر النبيّ صلى الله عليه و آله و سلم ممّا يثاب الشخص على فعله، وقد يتأكّد بحسب بعض الأحوال، فزيارة القريب آكد من غيره، وتطلب لمعنى فيه مختصّ به؛ وهو القرابة، وزيارة غير القريب أيضاً مستحبّة؛ للاعتبار والترحّم والدعاء، وذلك عامّ في كلّ المسلمين، وسيأتي من نصوص المالكيّة في زيارة قبر النبيّصلى الله عليه و آله و سلم جملة اخرى في الباب السابع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زار قبراً معيّناً، يكون مؤدّياً للسنّة بما تضمّنه من زيارة جنس القبور،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ذلك القبر المعيّن بخصوصه سنّة، حتّى يرد فيها فضل خاصّ، أو نعرفصلاحه، فإنّ زيارة جميع الصالحين قربة،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المسجد مطلوبة، 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بعينه مطلوبة، إلّافي الثلاثة التي شهد الشرع بها، ويقوم ما هو الأفضل منها، كالمسجد الحرام عن غيره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ظهر لك تنظير زيارة القبور بإتيان المساجد، فمتى كان المقصود بالزيارة تذكّر الموت، لا يشرع فيها قصد قبر بعينه، وإنصحّ عن أحد من العلماء أنّه يمنع من شدّ الرحال إلى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ابن عقيل، وكما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على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كان المقصود التبرّك ممن لا يقطع له بذلك؛ وإن كنّا نستحبّ زيارة قبور الصالحين من حيث الجملة، ونرجو البركة بزيارتها أكثر ممّا يستحبّ زيارة مطلق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يقطع ببركته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كقبور الأنبياء، ومن شهد الشرع له بالجنة، كأبي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هم في ذلك على مراتب؛ أعظمهم النبيّصلى الله عليه و آله و سلم كما أنّ المساجد المشهود لها بالفضل على مراتب، أعظمها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تشدّ الرحال في هذا القسم إلى قبر أحد غير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المقصود الدعاء من غير حقّ خاصّ لذلك الميّت، فلا يتعيّن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نذره لميّت بعينه ممّن يجوز الدعاء له، وجب الوفاء بالدعاء؛ لتعلّق حقّه به، ولا يقوم غيره مقامه، كما لو نذر الصدقة على فقير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الوفاء بالزيارة مع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والأقرب وجوب الوفاء؛ لأنّ الدعاء عند القبور مقصود، كما في الدعاء لأهل البقيع، وحينئذٍ يجوز شدّ الرحل لأداء هذا الواجب بعد لزومه بالنذر، ولا يستحبّ شدّ الرحل لهذا الغرض قبل النذر، فإنّ الدعاء لذلك الميّت بعينه عند قبره لم يطلبه الشارع، ولا تعلّق به حقّ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الزيارة لأداء الحقّ، كزيارة قبر الوالدين، فيظهر أنّ قصد ذلك بعينه مشروع، ويجوز، بل يستحبّ شدّ الرحال إليه؛ تأدية لهذا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الحقوق حقّ النبيّصلى الله عليه و آله و سلم، فيستحبّ شدّ الرحال إليه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لم يرد فيه دليل خاصّ، فكيف، وقد قام الإجماع على فعله خلفاً عن سلف؟</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قولكم فيمن نذر زيارة قبر النبيّصلى الله عليه و آله و سلم، هل ينعقد نذره ويلزمه</w:t>
      </w:r>
    </w:p>
    <w:p>
      <w:pPr>
        <w:pStyle w:val="BookText"/>
        <w:rPr/>
      </w:pPr>
      <w:r>
        <w:rPr>
          <w:rFonts w:ascii="Amiri" w:hAnsi="Amiri" w:eastAsia="Amiri" w:cs="Amiri"/>
          <w:color w:val="111111"/>
          <w:sz w:val="28"/>
          <w:sz w:val="28"/>
          <w:szCs w:val="28"/>
          <w:rtl w:val="true"/>
          <w:lang w:bidi="ar-SA"/>
        </w:rPr>
        <w:t>ذلك، أم لا؟ فإنّ مقتضى قولكم باستحبابها أن يلزم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نقول بانعقاد نذره، ولزوم الزيارة به، وبهصرّح القاضي ابن كجّ من أصحابنا، ولم نر لغيره من الأصحاب خلافه، وقد قدّمنا في الباب الرابع عن العبديّ المالكيّ لزومه، على أنّه لا يلزم أنّ كلّ مستحبّ أو قربة يلزم بالنذر، فإنّ القربات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لم توضع لتكون عبادة، وإنّما هي أعمال وأخلاق مستحسنة، رغّب الشارع فيها لعموم فائدتها، وقد يبتغي فيها وجه اللَّه تعالى فينال الثواب، كعيادة المرضى، وزيارة القادمين، وإفشاء السلام،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النوع في لزومه بالنذر وجهان، أصحّهما اللزوم؛ لقولهصلى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يطيع اللَّه فليطعه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النوع تشييع الجنائز، وتشميت العاطس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المقصودة، وهي التي وضعت للتقرّب بها، وعرف من الشرع الاهتمام بتكليف الخلق بإيقاعها عبادة، كالصلاة، والصوم، والصدقة، والحجّ، فهذا النوع يلزم بالنذر بالإجماع إلّافيما يستثنى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يعبّر عن النوع الأوّل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يوجبه الشرع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وأدرجوا الاعتكاف في النوع الثاني وإن كان لم يجب ابتداء،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الاعتكاف لبث في مكان مخصوص، ومن جنسه ما هو واجب شرعاً، وهو الوقوف بعرفات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وجعلوا من النوع الأوّل تجديد الوضوء، فإنّه ليس في الشرع وضوء واجب بغير حدث، وليس الوضوء مقصوداً لنفسه، بل للصلاة، والأصحّ لزوم تجديده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والمستثنى ممّا اجمع عليهصور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أفردصفة الواجب بالإلزام، كتطويل القراءة، وإقامة الفرائض في جماعة، ففي لزومه بالنذر وجهان، أصحّهما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إبطال رخصة شرعيّة، كنذرصوم رمضان في السفر، ففي لزومه وجهان، أصحّهما المنع، وكذلك نذر المريض القيام بتكلّف المشقّة في الصلاة، ونذرصوم بشرط أن لا يفطر في المرض، فلا يلزم بالشرط،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وأجرى الرافعيّ الوجهين فيمن نذر القيام في النوافل، أو استيعاب الرأس بالمسح، أو التثليث في الوضوء، أو أن يسجد للتلاوة والشكر ونحو ذلك، وجعل نذر فعل السنّة الراتبة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كالوتر، وسنّة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الوجهين فيما إذا افردت الصفة بالنذر، والذي يتّجه التسوية بين هذا وبين استيعاب الرأس بالمسح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نذر التيمّم، لا ينعقد نذره على المذهب؛ لأنّه إنّما يؤتى به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الصلاة في موضع لزمه الصلاة قطعاً، وهل يتعيّن ذلك الموضع؟</w:t>
      </w:r>
    </w:p>
    <w:p>
      <w:pPr>
        <w:pStyle w:val="BookText"/>
        <w:rPr/>
      </w:pPr>
      <w:r>
        <w:rPr>
          <w:rFonts w:ascii="Amiri" w:hAnsi="Amiri" w:eastAsia="Amiri" w:cs="Amiri"/>
          <w:color w:val="111111"/>
          <w:sz w:val="28"/>
          <w:sz w:val="28"/>
          <w:szCs w:val="28"/>
          <w:rtl w:val="true"/>
          <w:lang w:bidi="ar-SA"/>
        </w:rPr>
        <w:t>إن كان المسجد الحرام تعيّن، وإن كان مسجد المدينة تعيّن على الأصحّ هو أو المسجد الحرام، وإن كان المسجد الأقصى تعيّن على الأصح هو أو المسجدان، وإن كان ما سواها من المساجد والمواضع لم 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إتيان المسجد الحرام لزمه، إلّاعلى وجه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إتيان مسجد المدينة والمسجد الأقصى، ففيه قولان للشافعيّ، أظهرهما عند الشافعيّة عدم اللزوم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البرّ بإتيان بيت اللَّه فرض، والبرّ بإتيان هذين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لهذا القول بما روى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يوم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نذرت للَّه‌إن فتح اللَّه عليك مكّة أن اصلّي في البيت المقدس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شأنك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 بن عبدالرحمان بن عوف، عن رجال من أصحاب النبيّصلى الله عليه و آله و سلم بهذا الخبر، زاد، فقال النبيّصلى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 محمّداً بالحقّ، لوصلّيت ها هنا لأجزأ عنكصلاة في البيت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مكّة تجزى‌ء عن الصلاة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بتعيّنه،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محمول على ذلك، وإنّه لا دلالة له فيه على المدّعى من عدم لزوم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في مكّة تقوم مقام الصلاة في بيت المقدس؛ لأنّهما جنس واحد، والصلاة بمكّة أفضل، فالتضعيف الذي ألزمه في بيت المقدس يحصل له في مكّة وزيادة، وأمّا المشي فأمر زائد على الصلاة، وهو عبادة اخرى، فلو لزم لما قامت الصلاة بمكّة مقامه، فمن لزمه الصلاة ببيت المقدس من غير 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وقت النذر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الصلاة بمكّة تجزيه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نذر المشي إلى بيت المقدس والصلاة فيه، فهما عبادتان، فإن قلنا بعدم لزوم إتيانه لم يبقَ عليه إلّاالصلاة، فتجزيه الصلاة بمكّة، وإن قلنا يجب إتيانه فيظهر أنّ الصلاة لا تقوم مقامه، ولو مشى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المسافة التي بينه</w:t>
      </w:r>
      <w:bookmarkStart w:id="189" w:name="pg554_3996"/>
    </w:p>
    <w:p>
      <w:pPr>
        <w:pStyle w:val="BookText"/>
        <w:rPr/>
      </w:pPr>
      <w:bookmarkEnd w:id="189"/>
      <w:r>
        <w:rPr>
          <w:rFonts w:ascii="Amiri" w:hAnsi="Amiri" w:eastAsia="Amiri" w:cs="Amiri"/>
          <w:color w:val="111111"/>
          <w:sz w:val="28"/>
          <w:sz w:val="28"/>
          <w:szCs w:val="28"/>
          <w:rtl w:val="true"/>
          <w:lang w:bidi="ar-SA"/>
        </w:rPr>
        <w:t>وبين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وصيغة الحديث، كما رُوِّيناه، لم يصرّح فيه بإتيان بيت المقدس، فيحتمل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التزم الصلاة، فلذلك قامت الصلاة في مكّة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الناذر لمّا لم يكن في بيت المقدس، فهو بنذره للصلاة ملتزم إتيانه؛ بناءً على أنّ ما لا يتمّ الواجب إلّابه فهو واجب، وحينئذ يكون الإتيان ملتزماً، لوصرّح به، فلمّا أفتاه النبيّصلى الله عليه و آله و سلم بالصلاة في مكّة، دلّ على عدم لزوم الإتيان بالنذر، كما استدلّ به الشافعيّ والأصحاب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أطلنا في هذا الفصل أكثر ممّا يحتمله هذا المكان، وظهر لك منه أنّ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بالنذر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يلزم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لك مأخذ كلّ قسم منها، والصحيح عندنا أنّه لا يشترط في المنذور أن يكون جنسه واجباً، وهو مذهب مالك، والوجه الثاني لأصحابنا اشتراطه، وينقل عن أبي حنيفة</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4768153_211673320"/>
      <w:bookmarkStart w:id="191" w:name="_Toc68"/>
      <w:bookmarkEnd w:id="190"/>
      <w:r>
        <w:rPr>
          <w:rtl w:val="true"/>
        </w:rPr>
        <w:t>زيارة قبر النبي صلى الله عليه و آله و سلم قربة</w:t>
      </w:r>
      <w:bookmarkEnd w:id="191"/>
    </w:p>
    <w:p>
      <w:pPr>
        <w:pStyle w:val="BookText"/>
        <w:rPr/>
      </w:pPr>
      <w:r>
        <w:rPr>
          <w:rFonts w:ascii="Amiri" w:hAnsi="Amiri" w:eastAsia="Amiri" w:cs="Amiri"/>
          <w:color w:val="111111"/>
          <w:sz w:val="28"/>
          <w:sz w:val="28"/>
          <w:szCs w:val="28"/>
          <w:rtl w:val="true"/>
          <w:lang w:bidi="ar-SA"/>
        </w:rPr>
        <w:t>إذا عرفت هذا، فزيارة قبر النبيّصلى الله عليه و آله و سلم قربة؛ لحثّ الشرع عليها، وترغيبه فيها، وقد قدّمنا أنّ فيها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عموم، وجهة خصوص</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جهة الخصوص وكون الأدلّة الخاصّة وردت فيها بعينها، فيظهر القطع بلزومها بالنذر؛ إلحاقاً لها بالعبادات المقصودة التي لا يؤتى بها إلّاعلى وجه العبادة، كالصلاة، والصدقة، والصوم، والاعتكاف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ابن كج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يزور قبر النبيّ صلى الله عليه و آله و سلم فعندي أنّه يلزمه الوفاء وجهاً واحداً، ولو نذر أن يزور قبر غيره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من القطع بلزوم الوفاء بها هو الحقّ؛ لما قدّمناه من الأدلّة الخاصّة عليها، وتردّده في قبر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محلّه عند الإطلاق، وسواء لو عيّن أم لا؟ تشبيهاً لذلك بزيارة القادمين، وإفشاء السلام، ونحو ذلك ممّا لم يوضع قربة مقصودة وإن كان قربة، وعلى هذا يكون الأصحّ لزومه بالنذر، كما في 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محلّه عند التعيين، فإنّ زيارة قبر معيّن من غير الأنبياء لا قربة فيها بخصوصها، كما سبق عند الكلام في أغراض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نظرنا إلى زيارة قبر النبيّصلى الله عليه و آله و سلم من جهة العموم خاصّة، واجتماع المعاني التي تقصد بالزيارة فيه، فيظهر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بالنذر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على 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لو نذر زيارة القادمين وإفشاء السلام، فيجري في لزومها بالنذر ذلك الخلاف، مع كونها قربة في نفسها قبل النذر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بان لك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تلزم بالنذر، وأنّه على تقدير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تلزم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يخرجها ذلك عن كونها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يشترط في المنذور أن يكون ممّا وجب جنسه بالشرع،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الاعتكاف كذلك؛ لوجوب الوقوف، فقد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النبيّصلى الله عليه و آله و سلم وجب جنسها، وهي الهجرة إليه في حياته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يلزم بالنذر قربة، وليس كلّ قربة تلزم، وزيارة قبر النبيّ صلى الله عليه و آله و سلم من القرب التي تلزم بالنذر، ولو ثبت عن أحد من العلماء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تلزم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في ذلك ما يقتضي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بقربة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وقفت على كلام بعض المتعصّبين للباطل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القاضي إسماعيل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عمّن نذر أن يأتي قبر النبيّصلى الله عليه و آله و سلم فليأته، وليصلّ فيه، وإن كان إنّما أراد القبر فلا يفعل؛ للحديث الذي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تعمل المطيّ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إنصحّت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تأويلها على وجه لا يمنع كون الزيارة قربة؛ جمعاً بينها وبين ما ثبت عنه وعن جميع العلماء وجميع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القرب التي لا تلزم بالنذر، كما أنّ إتيان مسجد قباء لمن كان في المدينة أو قريباً منها قربة عند جميع العلماء، ولا يلزم بالنذر عند جمهور العلماء، إلّاما روي عن محمّد بن مسلمة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بلزومه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المذكور، ولكن بالنسبة إلى البعيد خاصّة، كما دلّ عليه بقيّة الكلام من الاستدلال بالحديث الذي 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المطيّ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أنّه إذا نذر السفر إليه لا يلزم، ولا يمنع ذلك كون السفر إليه قربة بغير النذر، كمسجد قباء في حقّ القريب عند غير محمد بن مسلمة، ولا يمنع أيضاً من لزوم الزيارة في حقّ القريب، كما قاله محمّد بن مسلمة في مسجد قباء، وهذا الوجه هو أقرب التأويلات على قواعد مالك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للمسائل المدوّنة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أن آتي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يأتهما حتّى ينوي الصلاة في مسجديهما، أو يسمّيهما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مسجد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ينوِ الصلاة فيهما فليأتهما راكباً، ولا هدي عليه، وكأنّه لمّا سمّاهما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اصلّي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الصلاة في غيرهما من مساجد الأمصار،صلّى بموضعه، ولم يأته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نذر أن يرابط أو يصوم بموضع يتقرّب بإتيانه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كعسقلان</w:t>
      </w:r>
    </w:p>
    <w:p>
      <w:pPr>
        <w:pStyle w:val="BookText"/>
        <w:rPr/>
      </w:pPr>
      <w:r>
        <w:rPr>
          <w:rFonts w:ascii="Amiri" w:hAnsi="Amiri" w:eastAsia="Amiri" w:cs="Amiri"/>
          <w:color w:val="111111"/>
          <w:sz w:val="28"/>
          <w:sz w:val="28"/>
          <w:szCs w:val="28"/>
          <w:rtl w:val="true"/>
          <w:lang w:bidi="ar-SA"/>
        </w:rPr>
        <w:t>والإسكندريّة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ذلك فيه، وإن كان من أهل مكّة والمدينة، ولا يلزم المشي إلّا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المشي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يدلّ على أنّه إنّما يلزم إتيان المدينة إذا سمّى مسجدها، أو نوى الصلاة فيه، فما عدا هذا لا يلزم بالنذر، وإن كان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قدّمنا أنّ زيارة قبر النبيّصلى الله عليه و آله و سلم مطلوبة بالخصوص؛ للأحاديث التيصدّرنا بها هذا الكتاب، ولعمل السلف والخلف، ومطلوبة بالعموم؛ لاندراجها تحت الأحاديث الصحيحة المشهورة في 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واللزوم بالنذر ظاهر من الجهة الاولى، وأمّا من الجهة الثانية، فقد قدّمنا أنّ مقاصد الزيارة متعدّدة، وزيارة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كزيارة القادمين، وقد قدّمنا في لزوم زيارة القادمين بالنذر خلافاً مع القطع بكونها قربة، وزيارةالقبور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وزيارة قبر معيّن إن قصد بها الدعاء له أو أداء حقّه، ظهر اللزوم؛ لحقّ الميّت، وإن قصد التبرّك ظهر اللزوم أيضاً في قبر النبيّصلى الله عليه و آله و سلم وتعيّنه دون غيره، وإن قصد الاتعاظ لم يتعيّن، وكان لزوم أصل الزيارة على الخلاف، وإن لم يقصد شيئاً فأبعد عن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والسائل لمالك رحمه الله إنّما ذكر مجرّد الإتيان، فلعلّ مالكاً لم يلزمه لذلك، ولعلّ مالكاً رحمه الله لم تبلغه الأحاديث الخاصّة الواردة في زيارة قبر النبيّصلى الله عليه و آله و سلم على الخصوص، وإنّما يدرجه تحت الأحاديث الواردة في زيارة القبور، وإن كان هو أشرفها وأحقّها بالزيارة، ولا يلزمه بالنذر لذلك في حقّه، ولا في حقّ غيره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إتيان القبر قد يقصد زيارة من فيه، وهو 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قربة، وهو الذي يقصده الناس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يقصد زيارة المكان في نفسه لشرفه، وهذا لا نقول بأنّه قربة إلّافيما شهد الشرع به، فلعلّ مالكاً رحمه الله أجاب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هذا مراده استدلاله بالحديث الذي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تعمل المطيّ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وسنبيّن بياناً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إنّما هو في السفر للأمكنة، لا للمقاصد التي فيها، ومالك أجلّ وأعلم وأوسع باعاً وأعلى كعباً من أن يخفى عليه ذلك، فاستدلاله به يدلّ على أنّه أراد المكان، فيكون مراده أنّ زيارة القبر من حيث هو تلك البقعة ليس بقربة، وهو يوافق ما حمل القاضي عياض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قبر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فإمّا أن نوافق مالكاً رحمه الله على ذلك؛ عملًا بقوله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من زارني في قبري، كما هو الظاهر المتبادر إلى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قبره أيضاً قربة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أخصّ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كلّاً منهما أعمّ وأخصّ من وجه، فلا يقضى بتخصيص أحدهما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قبري، ويكون قصد البقعة نفسها ليس بقربة، كما اقتضاه كلام مالك رحمه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بان بهذا معنى كلام مالك رحمه الله، وأنّه ليس فيه ما يقتضي أنّ الزيارة ليست بقربة، ولا أنّ السفر إليها ليس بقربة، بل هي قربة عند جميع العلماء، ولهذا لو نذر الإتيان إلى مسجد رسول اللَّهصلى الله عليه و آله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يلزمه، وأنّه يشترط ضمّ قربة إلى الإتيان، قال الشيخ أبو عليّ السنجيّ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يكتفى بالزيارة، وقال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الظاهر، وتوقّف فيه الإمام؛ من جهة أنّ الزيارة لا تتعلّق بالمسجد</w:t>
      </w:r>
    </w:p>
    <w:p>
      <w:pPr>
        <w:pStyle w:val="BookText"/>
        <w:rPr/>
      </w:pPr>
      <w:r>
        <w:rPr>
          <w:rFonts w:ascii="Amiri" w:hAnsi="Amiri" w:eastAsia="Amiri" w:cs="Amiri"/>
          <w:color w:val="111111"/>
          <w:sz w:val="28"/>
          <w:sz w:val="28"/>
          <w:szCs w:val="28"/>
          <w:rtl w:val="true"/>
          <w:lang w:bidi="ar-SA"/>
        </w:rPr>
        <w:t>وتعظيمه، وليس توقّفه لكون الزيارة ليست قربة، هذا لم يقله أحد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قدّمنا في الباب الرابع </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العبديّ المالكيّ التصريح بأنّ المشي إلى المدينة للزيارة، أفضل من الكعبة ومن بيت المقدس</w:t>
      </w:r>
      <w:r>
        <w:rPr>
          <w:rFonts w:eastAsia="Amiri" w:cs="Amiri" w:ascii="Amiri" w:hAnsi="Amiri"/>
          <w:color w:val="111111"/>
          <w:sz w:val="28"/>
          <w:szCs w:val="28"/>
          <w:rtl w:val="true"/>
          <w:lang w:bidi="ar-SA"/>
        </w:rPr>
        <w:t>.</w:t>
      </w:r>
      <w:bookmarkStart w:id="192" w:name="pg554_4013"/>
    </w:p>
    <w:p>
      <w:pPr>
        <w:pStyle w:val="Heading2"/>
        <w:numPr>
          <w:ilvl w:val="1"/>
          <w:numId w:val="1"/>
        </w:numPr>
        <w:rPr/>
      </w:pPr>
      <w:bookmarkStart w:id="193" w:name="__RefHeading___Toc4768155_211673320"/>
      <w:bookmarkStart w:id="194" w:name="_Toc69"/>
      <w:bookmarkEnd w:id="192"/>
      <w:bookmarkEnd w:id="193"/>
      <w:r>
        <w:rPr>
          <w:rtl w:val="true"/>
        </w:rPr>
        <w:t>الباب السادس</w:t>
      </w:r>
      <w:r>
        <w:rPr>
          <w:rtl w:val="true"/>
        </w:rPr>
        <w:t xml:space="preserve">: </w:t>
      </w:r>
      <w:r>
        <w:rPr>
          <w:rtl w:val="true"/>
        </w:rPr>
        <w:t>في كون السفر إلى زيارته صلى الله عليه و آله و سلم قربة</w:t>
      </w:r>
      <w:bookmarkEnd w:id="194"/>
    </w:p>
    <w:p>
      <w:pPr>
        <w:pStyle w:val="Heading3"/>
        <w:numPr>
          <w:ilvl w:val="2"/>
          <w:numId w:val="1"/>
        </w:numPr>
        <w:rPr/>
      </w:pPr>
      <w:bookmarkStart w:id="195" w:name="__RefHeading___Toc4768157_211673320"/>
      <w:bookmarkStart w:id="196" w:name="_Toc70"/>
      <w:bookmarkEnd w:id="195"/>
      <w:r>
        <w:rPr>
          <w:rtl w:val="true"/>
        </w:rPr>
        <w:t>وذلك من وجوه</w:t>
      </w:r>
      <w:r>
        <w:rPr>
          <w:rtl w:val="true"/>
        </w:rPr>
        <w:t xml:space="preserve">: </w:t>
      </w:r>
      <w:r>
        <w:rPr>
          <w:rtl w:val="true"/>
        </w:rPr>
        <w:t>أحدها</w:t>
      </w:r>
      <w:r>
        <w:rPr>
          <w:rtl w:val="true"/>
        </w:rPr>
        <w:t xml:space="preserve">: </w:t>
      </w:r>
      <w:r>
        <w:rPr>
          <w:rtl w:val="true"/>
        </w:rPr>
        <w:t>الكتاب العزيز</w:t>
      </w:r>
      <w:r>
        <w:rPr>
          <w:rtl w:val="true"/>
        </w:rPr>
        <w:t>:</w:t>
      </w:r>
      <w:bookmarkEnd w:id="196"/>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تقريرها في الباب الخامس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والمجي‌ءصادق على المجي‌ء من قرب ومن بعد، بسفر وبغير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جَاؤُوكَ مطلق، والمطلق لا دلالة له على كلّ فرد، وإن كانصالحاً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سياق الشرط فيعمّ، فمن حصل منه الوصف المذكور وجد اللَّه توّاباً رحيماً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768159_211673320"/>
      <w:bookmarkStart w:id="198" w:name="_Toc71"/>
      <w:bookmarkEnd w:id="197"/>
      <w:r>
        <w:rPr>
          <w:rtl w:val="true"/>
        </w:rPr>
        <w:t>الثاني</w:t>
      </w:r>
      <w:r>
        <w:rPr>
          <w:rtl w:val="true"/>
        </w:rPr>
        <w:t xml:space="preserve">: </w:t>
      </w:r>
      <w:r>
        <w:rPr>
          <w:rtl w:val="true"/>
        </w:rPr>
        <w:t>السنّة</w:t>
      </w:r>
      <w:r>
        <w:rPr>
          <w:rtl w:val="true"/>
        </w:rPr>
        <w:t>:</w:t>
      </w:r>
      <w:bookmarkEnd w:id="1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199" w:name="pg554_4015"/>
    </w:p>
    <w:p>
      <w:pPr>
        <w:pStyle w:val="BookText"/>
        <w:rPr/>
      </w:pPr>
      <w:bookmarkEnd w:id="199"/>
      <w:r>
        <w:rPr>
          <w:rFonts w:ascii="Amiri" w:hAnsi="Amiri" w:eastAsia="Amiri" w:cs="Amiri"/>
          <w:color w:val="111111"/>
          <w:sz w:val="28"/>
          <w:sz w:val="28"/>
          <w:szCs w:val="28"/>
          <w:rtl w:val="true"/>
          <w:lang w:bidi="ar-SA"/>
        </w:rPr>
        <w:t>فإنّه يشمل القريب والبعيد، والزائر عن سفر وعن غير سفر، كلّهم يدخلون تحت هذا العموم، لا سيّما قوله في الحديث الذيصحّحه ابن السكن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تعمله حاجة إلّازيارتي</w:t>
      </w:r>
      <w:r>
        <w:rPr>
          <w:rFonts w:eastAsia="Amiri" w:cs="Amiri" w:ascii="Amiri" w:hAnsi="Amiri"/>
          <w:color w:val="111111"/>
          <w:sz w:val="28"/>
          <w:szCs w:val="28"/>
          <w:rtl w:val="true"/>
          <w:lang w:bidi="ar-SA"/>
        </w:rPr>
        <w:t>»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ظاهر في السفر، بل في تمحيض القصد إليه، وتجريده عمّا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حالة الموت مرادة منه إمّا بالعموم، وإمّا أنّها هي المقصود</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768161_211673320"/>
      <w:bookmarkStart w:id="201" w:name="_Toc72"/>
      <w:bookmarkEnd w:id="200"/>
      <w:r>
        <w:rPr>
          <w:rtl w:val="true"/>
        </w:rPr>
        <w:t>والثالث</w:t>
      </w:r>
      <w:r>
        <w:rPr>
          <w:rtl w:val="true"/>
        </w:rPr>
        <w:t xml:space="preserve">: </w:t>
      </w:r>
      <w:r>
        <w:rPr>
          <w:rtl w:val="true"/>
        </w:rPr>
        <w:t>من السنّة أيضاً</w:t>
      </w:r>
      <w:r>
        <w:rPr>
          <w:rtl w:val="true"/>
        </w:rPr>
        <w:t>:</w:t>
      </w:r>
      <w:bookmarkEnd w:id="201"/>
    </w:p>
    <w:p>
      <w:pPr>
        <w:pStyle w:val="BookText"/>
        <w:rPr/>
      </w:pPr>
      <w:r>
        <w:rPr>
          <w:rFonts w:ascii="Amiri" w:hAnsi="Amiri" w:eastAsia="Amiri" w:cs="Amiri"/>
          <w:color w:val="111111"/>
          <w:sz w:val="28"/>
          <w:sz w:val="28"/>
          <w:szCs w:val="28"/>
          <w:rtl w:val="true"/>
          <w:lang w:bidi="ar-SA"/>
        </w:rPr>
        <w:t xml:space="preserve">لنصّها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الانتقال من مكان الزائر إلى مكان المزور،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نصّت عليه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فالزيارة إمّا نفس الانتقال من مكان إلى مكان بقصدها، وإمّا الحضور عند المزور من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لابدّ في تحقيق معناها من الانتقال، ولهذا إنّ من كان عند الشخص دائماً لا يحصل الزيارة منه، ولهذا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فلاناً من المكان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زرنا النبيّصلى الله عليه و آله و سلم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ابتداء زيارتك من ذلك المكان، فالسفر داخل تحت اسم الزيارة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كلّ زيارة قربة، كان كلّ سفر إليها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خروج النبيّصلى الله عليه و آله و سلم من المدينة لزيارة القبور، وإذا جاز الخروج إلى القريب جاز إلى البعيد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ورد في ذلك</w:t>
      </w:r>
      <w:r>
        <w:rPr>
          <w:rFonts w:eastAsia="Amiri" w:cs="Amiri" w:ascii="Amiri" w:hAnsi="Amiri"/>
          <w:color w:val="111111"/>
          <w:sz w:val="28"/>
          <w:szCs w:val="28"/>
          <w:rtl w:val="true"/>
          <w:lang w:bidi="ar-SA"/>
        </w:rPr>
        <w:t>:</w:t>
      </w:r>
      <w:bookmarkStart w:id="202" w:name="pg554_4017"/>
    </w:p>
    <w:p>
      <w:pPr>
        <w:pStyle w:val="BookText"/>
        <w:rPr/>
      </w:pPr>
      <w:bookmarkEnd w:id="202"/>
      <w:r>
        <w:rPr>
          <w:rFonts w:ascii="Amiri" w:hAnsi="Amiri" w:eastAsia="Amiri" w:cs="Amiri"/>
          <w:color w:val="111111"/>
          <w:sz w:val="28"/>
          <w:sz w:val="28"/>
          <w:szCs w:val="28"/>
          <w:rtl w:val="true"/>
          <w:lang w:bidi="ar-SA"/>
        </w:rPr>
        <w:t xml:space="preserve">خروجه إلى البقيع، كما هو ثابت في الصحيح، وقد ذكرته في الباب السابع من هذا الكتاب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وخروجه صلى الله عليه و آله و سلم لقبور الشهداء</w:t>
      </w:r>
    </w:p>
    <w:p>
      <w:pPr>
        <w:pStyle w:val="BookText"/>
        <w:rPr/>
      </w:pPr>
      <w:r>
        <w:rPr>
          <w:rFonts w:ascii="Amiri" w:hAnsi="Amiri" w:eastAsia="Amiri" w:cs="Amiri"/>
          <w:color w:val="111111"/>
          <w:sz w:val="28"/>
          <w:sz w:val="28"/>
          <w:szCs w:val="28"/>
          <w:rtl w:val="true"/>
          <w:lang w:bidi="ar-SA"/>
        </w:rPr>
        <w:t xml:space="preserve">روى أبو داود في سننه </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رسول‌اللَّه صلى الله عليه و آله و سلم نريد قبور الشهداء، حتّى إذا أشرفنا على حرّة واقم، فلمّا تَدَلّينا منها فإذا قبور مجنبة </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أقبور إخواننا هذه؟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قبور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جئنا قبور الشهداء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قبور إخواننا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ثبت مشروعيّة الانتقال إلى قبر غيره، فقبرهصلى الله عليه و آله و سلم أولى</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768163_211673320"/>
      <w:bookmarkStart w:id="204" w:name="_Toc73"/>
      <w:bookmarkEnd w:id="203"/>
      <w:r>
        <w:rPr>
          <w:rtl w:val="true"/>
        </w:rPr>
        <w:t>الرابع</w:t>
      </w:r>
      <w:r>
        <w:rPr>
          <w:rtl w:val="true"/>
        </w:rPr>
        <w:t xml:space="preserve">: </w:t>
      </w:r>
      <w:r>
        <w:rPr>
          <w:rtl w:val="true"/>
        </w:rPr>
        <w:t>الإجماع</w:t>
      </w:r>
      <w:r>
        <w:rPr>
          <w:rtl w:val="true"/>
        </w:rPr>
        <w:t>:</w:t>
      </w:r>
      <w:bookmarkEnd w:id="204"/>
    </w:p>
    <w:p>
      <w:pPr>
        <w:pStyle w:val="BookText"/>
        <w:rPr/>
      </w:pPr>
      <w:r>
        <w:rPr>
          <w:rFonts w:ascii="Amiri" w:hAnsi="Amiri" w:eastAsia="Amiri" w:cs="Amiri"/>
          <w:color w:val="111111"/>
          <w:sz w:val="28"/>
          <w:sz w:val="28"/>
          <w:szCs w:val="28"/>
          <w:rtl w:val="true"/>
          <w:lang w:bidi="ar-SA"/>
        </w:rPr>
        <w:t>لإطباق السلف والخلف، فإنّ الناس لم يزالوا في كلّ عام إذا قضوا الحجّ يتوجّهون إلى زيارتهصلى الله عليه و آله و سلم ومنهم من يفعل ذلك قبل الحجّ، هكذا شاهدناه، وشاهده من قبلنا، وحكاه العلماء عن الأعصار القديمة، كما ذكرناه في الباب الثالث، وذلك أمر لا يرتاب فيه، وكلّهم يقصدون ذلك، ويعرجون إليه وإن لم يكن طريقهم، ويقطعون فيه مسافة بعيدة، وينفقون فيه الأموال، ويبذلون فيه المهج، معتقدين أنّ ذلك قربة وطاعة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وإطباق هذا الجمع العظيم من مشارق الأرض ومغاربها على ممرّ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العلماء والصلحاء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يكون خطأ، وكلّهم</w:t>
      </w:r>
    </w:p>
    <w:p>
      <w:pPr>
        <w:pStyle w:val="BookText"/>
        <w:rPr/>
      </w:pPr>
      <w:r>
        <w:rPr>
          <w:rFonts w:ascii="Amiri" w:hAnsi="Amiri" w:eastAsia="Amiri" w:cs="Amiri"/>
          <w:color w:val="111111"/>
          <w:sz w:val="28"/>
          <w:sz w:val="28"/>
          <w:szCs w:val="28"/>
          <w:rtl w:val="true"/>
          <w:lang w:bidi="ar-SA"/>
        </w:rPr>
        <w:t>يفعلون ذلك على وجه التقرّب به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تأخّر عنه من المسلمين فإنّما يتأخّر بعجز، أو تعويق المقادير، مع تأسّفه عليه، وودّه لو تيسّر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أنّ هذا الجمع العظيم مجمعون على خطأ، فهو المخطى‌ء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ممّا يسلّمه الخصم؛ لجواز أن يكون سفرهم ضمّ فيه قصد عبادة اخرى إلى الزيارة، بل هو الظاهر، كما ذكر كثير من المصنّفين في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ينوي مع زيارته التقرّب بالتوجّه إلى مسجدهصلى الله عليه و آله و سلم والصلاة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والخصم ما أنكر أصل الزيارة، إنّما أراد أن يبيّن كيفيّة الزيارة المستحبّة، وهي أن تضمّ إليها قصد المسجد، كما قاله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المنازعة فيما يقصده الناس </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أنصف من نفسه، وعرف ما الناس عليه، علم أنّهم إنّما يقصدون بسفرهم الزيارة من حين يعرجون إلى طريق المدينة، ولا يخطر غير الزيارة من القربات إلّاببال قليل منهم، ثمّ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مغمور بالنسبة إلى الزيارة في حقّ هذا القليل، وغرضهم الأعظم هو الزيارة، حتّى لو لم يكن ربّما لم يسافروا، ولهذا قلّ القاصدون إلى بيت المقدس مع تيسّر إتيانه وإن كان في الصلاة فيه من الفضل ما قد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الأعظم في المدينة الزيارة، كما أنّ المقصود الأعظم في مكّة الحجّ أو العمرة، وهو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معظم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مكابرة، ودعوى كون هذا الظاهر أشدّ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 هذا السؤال إن شكّ في نفسه، فليسأل كلّ مَنْ توجّه إلى المدينة، ما</w:t>
      </w:r>
    </w:p>
    <w:p>
      <w:pPr>
        <w:pStyle w:val="BookText"/>
        <w:rPr/>
      </w:pPr>
      <w:r>
        <w:rPr>
          <w:rFonts w:ascii="Amiri" w:hAnsi="Amiri" w:eastAsia="Amiri" w:cs="Amiri"/>
          <w:color w:val="111111"/>
          <w:sz w:val="28"/>
          <w:sz w:val="28"/>
          <w:szCs w:val="28"/>
          <w:rtl w:val="true"/>
          <w:lang w:bidi="ar-SA"/>
        </w:rPr>
        <w:t>قصد بذلك؟</w:t>
      </w:r>
    </w:p>
    <w:p>
      <w:pPr>
        <w:pStyle w:val="BookText"/>
        <w:rPr/>
      </w:pPr>
      <w:r>
        <w:rPr>
          <w:rFonts w:ascii="Amiri" w:hAnsi="Amiri" w:eastAsia="Amiri" w:cs="Amiri"/>
          <w:color w:val="111111"/>
          <w:sz w:val="28"/>
          <w:sz w:val="28"/>
          <w:szCs w:val="28"/>
          <w:rtl w:val="true"/>
          <w:lang w:bidi="ar-SA"/>
        </w:rPr>
        <w:t>وأمّا ما ذكره المصنّفون في المناسك، فإنّهم لم يريدوا به أنّه شرط في كون السفر للزيارة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هذا أحد منهم، ولا توهّمه، ولا اقتضاه كلامه، وإنّما أرادوا أنّه ينبغي أن يقصد قربة اخرى ليكون سفراً إلى قربتين، فيكثر الأجر بزيادة القُرَب، حتّى لو زاد من قصد القربات زادت الاجور، كأن يقصد مع ذلك زيارة شهداء احد، وغير ذلك من القرب التي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وأرادوا بالتنبيه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يتوهّم أنّ قصد قربة اخرى، قادح في الإخلاص في نيّة الزيارة، فنبّهوا بذلك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أبو عمرو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هذا خلل في زيارته على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تخيّل أنّ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كون سفر الزيارة قربة ضمّ قصد قربة اخرى إليه، فقد أخطأ خطأ لا يخفى على أحد ممّن له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الخصم إنّما أراد أن يبيّن كيفيّة الزيارة المستحبّة، وهو أن يضمّ إليها قصد المسجد، كما قاله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غيره لم يقل ذلك، ولا دلّ عليه كلامه، ولا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وسيلة القربة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قواعد الشرع كلّها تشهد بأنّ الوسائل معتبرة بالمقاصد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ما يمحو اللَّه به الخطايا، وترفع به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إسباغ الوضوء على المكاره، وكثرة الخطى إلى المساجد، وانتظار الصلاة بعد الصلاة، فذلكم الرباط، فذلكم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والخطى إلى المساجد إنّما شرفت لكونها وسيلة إلى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فأحسن الوضوء، ثمّ خرج إلى المسجد لا تخرجه إلّا الصلاة، لم يخط خطوة إلّارفعت له بها درجة، وحطّ عنه بها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ومسلم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أجراً في الصلاة، أبعدهم فأبعدهم ممشى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ومسلم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منزلي إلى جنب المسجد، إنّي اريد أن يكتب ممشاي إلى المسجد، ورجوعي إذا رجعت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جمع اللَّه لك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ديارنا نائية من المسجد، فأردنا أن نبيع بيوتنا فنقرب من المسجد، فنهانا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بكلّ خطوة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في بيته، ثمّ مشى إلى بيت من بيوت اللَّه ليقضي فريضة من فرائض اللَّه، كانت خطوتاه إحداهما تحطّ خطيئة، والاخرى ترفع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غدا إلى المسجد أو راح، أعدّ اللَّه له نزلًا كلّما غدا أو 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ومسلم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باب المشي إلى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متطهّراً إلىصلاة مكتوبة، فأجره كأجر الحاجّ المحرم، ومن خرج إلى تسبيح الضحى لا ينصبه إلّاإيّاه فأجره كأجر المعتمر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المشّائين في الظلم إلى المساجد بالنور التامّ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والترمذيّ وابن ماجة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فضل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المساجد والجماعات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الخوّاضون في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غسل واغتسل، وغدا وابتكر، ودنا من الإمام ولم يلغ، كان له بكلّ خطوة عمل سنةصيامها وقيامها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داود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ومشى ولم 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أخاه المريض عائداً مشى في مخرقة </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حتى يجلس، فإذا جلس غمرته الرحمة</w:t>
      </w:r>
      <w:r>
        <w:rPr>
          <w:rFonts w:eastAsia="Amiri" w:cs="Amiri" w:ascii="Amiri" w:hAnsi="Amiri"/>
          <w:color w:val="111111"/>
          <w:sz w:val="28"/>
          <w:szCs w:val="28"/>
          <w:rtl w:val="true"/>
          <w:lang w:bidi="ar-SA"/>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 مريضاً أو زار أخاً له في اللَّه، ناداه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طبت وطاب ممشاك، وتبوّأت من الجنّة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وابن ماجة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ونسبه في 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الترمذي وقال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في كتاب البرّ والصلة، باب زيارة الاخوان ح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في مسنده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الأحاديث كلّها تدلّ على أنّ وسائل القربة قربة، وكيف يتأتّى نزاع في ذلك والشريعة كلّها طافحة به؟ والقرآن ناطق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بِأنَّهُمْ لَايُصِيبُهُمْ ظَمَأٌ وَلَا نَصَبٌ وَلَا مَخْمَصَةٌ فِي سَبِيلِ اللَّهِ وَلَا يَطَؤُونَ مَوْطِئاً يَغِيظُ الْكُفّارَ وَلَا يَنَالُونَ مِنْ عَدُوٍّ نَيْلًا إلّاكُتِبَ لَهُمْ بِهِ عَمَلٌ صَالِحٌ 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يُنْفِقُونَ نَفَقَةًصَغِيرَةً وَلَا كَبِيرَةً وَلا يَقْطَعُونَ وَادِيَاً إلّا كُتِبَ لَهُمْ لِيَجْزِيَهُمُ اللَّهُ أحْسَنَ مَا كَانُوا يَعْمَلُونَ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الامور كلّها إنّما كتبت لهم وكتب لهم بها أجر؛ لأنّها وسيلة إلى الجهاد في سبيل اللَّه، بل الجهاد نفسه إنّما شُرّف لكونه سبباً لإعلاء كلمة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جميع ما طلبه الشرع ممّا هو معقول المعنى، فهو وسيلة لذلك المعنى المعقول منه، وبسببه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الاصوليّون الإجماع على أنّ من مشى من مكان بعيد حتّى حجّ، كان أفضل ممّن حجّ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عن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بعيني ما يتحمّل المتحمّلون من أجلي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المتوسّل إلى قربة بمباح فيه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متحمّل لتلك</w:t>
      </w:r>
    </w:p>
    <w:p>
      <w:pPr>
        <w:pStyle w:val="BookText"/>
        <w:rPr/>
      </w:pPr>
      <w:r>
        <w:rPr>
          <w:rFonts w:ascii="Amiri" w:hAnsi="Amiri" w:eastAsia="Amiri" w:cs="Amiri"/>
          <w:color w:val="111111"/>
          <w:sz w:val="28"/>
          <w:sz w:val="28"/>
          <w:szCs w:val="28"/>
          <w:rtl w:val="true"/>
          <w:lang w:bidi="ar-SA"/>
        </w:rPr>
        <w:t>المشقّة من أجل اللَّه تعالى، فهو بعين اللَّه تعالى، واللَّه ناظر إليه، وجازيه على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المباح الذي لا مشقّة فيه، وفيه راحة للنفس، إذا قصد به التوصّل إلى قربة، حصل له به أجر، كمن نام ليتقوّى على قيام الليل، أو أكل ليتقوّى على الطاعة، ولهذا ورد 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أحتسب نومتي كما احتسب قومتي</w:t>
      </w:r>
      <w:r>
        <w:rPr>
          <w:rFonts w:eastAsia="Amiri" w:cs="Amiri" w:ascii="Amiri" w:hAnsi="Amiri"/>
          <w:color w:val="111111"/>
          <w:sz w:val="28"/>
          <w:szCs w:val="28"/>
          <w:rtl w:val="true"/>
          <w:lang w:bidi="ar-SA"/>
        </w:rPr>
        <w:t>»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وفي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بدل أحتسب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وتكلّم العلماء في أنّ الثواب في هذا القسم على القصد خاصّة، أو على الفعل؟</w:t>
      </w:r>
    </w:p>
    <w:p>
      <w:pPr>
        <w:pStyle w:val="BookText"/>
        <w:rPr/>
      </w:pPr>
      <w:r>
        <w:rPr>
          <w:rFonts w:ascii="Amiri" w:hAnsi="Amiri" w:eastAsia="Amiri" w:cs="Amiri"/>
          <w:color w:val="111111"/>
          <w:sz w:val="28"/>
          <w:sz w:val="28"/>
          <w:szCs w:val="28"/>
          <w:rtl w:val="true"/>
          <w:lang w:bidi="ar-SA"/>
        </w:rPr>
        <w:t>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ويشهد له قوله صلى الله عليه و آله و سلم 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لن تنفق نفقة تبتغي بها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اللقمة ترفعها إلى في امرأتك </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إلّاازددت رفعة ودرجة</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والبيهقي في السنن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يشهد لأنّه يؤجر على المباح، إذا اقترن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الحديث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يضع شهوته في الحلال، وله فيها أجر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العبادات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وضعه الشرع عبادة إمّا تعبّداً، وإمّا لمعنى يحصل بها، كالصلاة، والصوم، والصدقة، والحجّ</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متى صحّ كان قربة، ولا يمكن وجوده شرعاً على غير وجه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طلبه الشرع من مكارم الأخلاق، كإفشاء السلام ونحوه؛ لما فيه من المصالح، وهذا مقصود الشارع، فإذا وجد منه الامتثال كان قربة، وإن وجد بدونها كان من جملة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يستقلّ بتحصيل مصلحة، ولا يفعل إلّاعلى وجه التوصّل به إلى غيره، كالمشي ونحوه، فهذا لا يقع غالباً إلّاعلى وجه الوسيلة، فيكون بحسب ما يُقصد به؛ إن قُصد به حرام كان حراماً، أو مباح كان مباحاً، أو قربة كان قربة، وإن وقع من المكلّف لا بقصد أصلًا كان عبثاً، فيكون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نزاع في هذا القسم أنّه إذا قصد به القربة كان قربة، وهو القسم الذي نحن بصدده، وتصدّينا لتقرير كونه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مباحاً مقصوداً لتحصيل المصالح الدنيويّة، كالأكل والشرب والنوم لمصلحة الأبدان، فهذا إن حصل بغير نيّة أو بنيّة دنيويّة، كان مستوي الطرفين، وإن حصل بنيّة دينيّة، حصل الأجر إمّا على النيّة وحدها، كما ذكره بعض العلماء، وإمّا على النيّة مع الفعل، وهو الحقّ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الرابع أخفض رتبة من الوسيلة، كما أنّ الوسيلة أخفض رتبة من القسمين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تقرّر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وسيلة القربة قربة، والسفر بقصد الزيارة وسيلة إليها، فتكون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قربة في حقّ القريب خاصّة، أمّا البعيد الذي يحتاج إلى سفر فلا، وحينئذٍ لا يكون السفر إليها وسيلة إلى قربة في حقّه، وإنّما تكون الوسيلة قربة إذا كانت يتوصّل بها إلى قربة مطلوبة من ذلك الشخص المتوسّل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قربة مطلقاً في حقّ القريب والبعيد، فإنّ الأدلّة الدالّة عليها غير</w:t>
      </w:r>
    </w:p>
    <w:p>
      <w:pPr>
        <w:pStyle w:val="BookText"/>
        <w:rPr/>
      </w:pPr>
      <w:r>
        <w:rPr>
          <w:rFonts w:ascii="Amiri" w:hAnsi="Amiri" w:eastAsia="Amiri" w:cs="Amiri"/>
          <w:color w:val="111111"/>
          <w:sz w:val="28"/>
          <w:sz w:val="28"/>
          <w:szCs w:val="28"/>
          <w:rtl w:val="true"/>
          <w:lang w:bidi="ar-SA"/>
        </w:rPr>
        <w:t>مفصّلة، ومن ادعى تخصيص العام بغير دليل قطعنا بخطئه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مطلقاً قربة، والسفر إليها ليس بقربة إلّاإلى 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الشي‌ء قربة، وانضمامه إلى غيره ليس بقربة، فالصلاة في نفسها قربة، وكونها في مسجد بعينه غير الثلاثة ليس بقربة، فالسفر إليه وسيلة إلى ما ليس بقربة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وسيلة القربة قربة مطلقاً، لكان النذر قربة؛ لأنّه وسيلة إلى إيقاع العبادة واجبةً، والواجب أفضل من النفل، والنذر مكروه؛ لأنّ النبيّصلى الله عليه و آله و سلم نهى عن النذر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يأتي بخير، وإنّما يستخرج به من البخيل</w:t>
      </w:r>
      <w:r>
        <w:rPr>
          <w:rFonts w:eastAsia="Amiri" w:cs="Amiri" w:ascii="Amiri" w:hAnsi="Amiri"/>
          <w:color w:val="111111"/>
          <w:sz w:val="28"/>
          <w:szCs w:val="28"/>
          <w:rtl w:val="true"/>
          <w:lang w:bidi="ar-SA"/>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النفل فرضاً ليس بقربة، بل هو مكروه؛ لما فيه من الخطر والتعرّض للإثم بتقدير الترك، ووقوع العبادة ممكن بغير النذر، فلم يحصل بالنذر إلّا التعرّض للخطر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وسيلة القربة قربة من حيث هي موصلة لذلك المطلوب، وقد يقترن بها أمر عارض يخرجها عن ذلك، كمن مشى إلى الصلاة في طريق مغصوب، والمدّعى أنّ الفعل إذا كان مباحاً ولم يقترن به إلّاقصد القربة به، كان قربة، وهذا لا يستثنى منه شي‌ء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تجزمون بهذا، وقد اشتهر خلاف الاصوليّين في أنّ الأمر بالشي‌ء أمر بما لا يتمّ إلّابه،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يجري خلافٌ، أنّ وسيلة المندوب هل هي مندوبة، أو لا؟</w:t>
      </w:r>
      <w:bookmarkStart w:id="205" w:name="pg554_4036"/>
    </w:p>
    <w:p>
      <w:pPr>
        <w:pStyle w:val="BookText"/>
        <w:rPr/>
      </w:pPr>
      <w:bookmarkEnd w:id="20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سنبيّن في آخر الكلام أنّ كون الفعل قربة، أعمُّ من كونه مأموراً به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768165_211673320"/>
      <w:bookmarkStart w:id="207" w:name="_Toc74"/>
      <w:bookmarkEnd w:id="206"/>
      <w:r>
        <w:rPr>
          <w:rtl w:val="true"/>
        </w:rPr>
        <w:t>ونبدأ أوّلًا بالكلام على كون هذا السفر مأموراً به أمرَ ندبٍ</w:t>
      </w:r>
      <w:r>
        <w:rPr>
          <w:rtl w:val="true"/>
        </w:rPr>
        <w:t>:</w:t>
      </w:r>
      <w:bookmarkEnd w:id="207"/>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يتمّ المأمور به إلّابه ينقسم إلى شرط في وجوده، وإلى ما هو تابع يشترط للعلم بوجوده، كغسل جزء من الرأس للعلم بغسل الوجه، والخلاف في القسم الثاني قويّ، وليس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شرطاً أو سبباً لوجود المأمور به، كالذي نحن فيه، ونعبّر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فالجمهور على أنّه مأمور به واجب؛ لوجوب المقصد، وخالف في ذلك فريقان من 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خالفوا في الشرط، ولم يخالفوا 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خالفوا في الشرط والسبب جميعاً، وربّما نقل‌الخلاف في‌ذلك عن الواقفيّة؛ و أنّهم لم يجزموا في ذلك بشي‌ء، بل توقّفوا على عادتهم، و ربّما نقل الجزم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اخذ بالنسبة إلى دلالة اللفظ؛ وأنّ دلالة لفظ الأمر بالمقصود قاصرة عن دلالته على الأمر بالمقدّمة، فيسهل الأمر فيه، ولا يمنع عدم دلالة غيره، ولا ينفي ذلك كون مقدّمة المأمور به مأموراً بها لدليل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اخذ بالنسبة إلى أنّه إذا ترك يعاقب على ترك المقصد خاصّة، ولا يعاقب على ترك المقدّمة، فقريب‌أيضاً، و لكنّه إنّماينفي </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لاالندب، وكلامنا في الندب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اخذ بالنسبة إلى أنّ المشروط الذي ورد الأمر به مطلقاً، لا يجب إلّاعند وجود شرطه، كماصرّح به بعض متأخّري الاصوليّين، فهذا قول باطل لم يتحقّق القول به عن أحد من الأئمة المعتمد على كلامهم، وقواعد الشريعة تقطع ببطلانه، ولا شكّ أنّ الأئمّة المعتبرين الذين هم أئمّة الفتيا على خلافه</w:t>
      </w:r>
      <w:r>
        <w:rPr>
          <w:rFonts w:eastAsia="Amiri" w:cs="Amiri" w:ascii="Amiri" w:hAnsi="Amiri"/>
          <w:color w:val="111111"/>
          <w:sz w:val="28"/>
          <w:szCs w:val="28"/>
          <w:rtl w:val="true"/>
          <w:lang w:bidi="ar-SA"/>
        </w:rPr>
        <w:t>.</w:t>
      </w:r>
      <w:bookmarkStart w:id="208" w:name="pg554_4038"/>
    </w:p>
    <w:p>
      <w:pPr>
        <w:pStyle w:val="BookText"/>
        <w:rPr/>
      </w:pPr>
      <w:bookmarkEnd w:id="208"/>
      <w:r>
        <w:rPr>
          <w:rFonts w:ascii="Amiri" w:hAnsi="Amiri" w:eastAsia="Amiri" w:cs="Amiri"/>
          <w:color w:val="111111"/>
          <w:sz w:val="28"/>
          <w:sz w:val="28"/>
          <w:szCs w:val="28"/>
          <w:rtl w:val="true"/>
          <w:lang w:bidi="ar-SA"/>
        </w:rPr>
        <w:t>ومستند من فرّق بين السبب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المسبّب لو كان مقيّداً بحال وجود السبب، لكان إيجاباً لتحصيل الحاصل؛ لأنّ المسبّب حاصل مع السبب، بخلاف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أطلنا في ذلك، والمقصود أنّ الزيارة إذا كانت مندوبة في حقّ البعيد، والسفر شرط لها، كان مندوباً، وهذا لم يحصل فيه نزاع بين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يقولون إنّ كلّ سفر للزيارة مندوب، أو مطلق السفر لها؟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في اصول الفقه أنّ الأمر بالماهيّة الكلّية ليس أمراً بشي‌ء من جزئيّاتها، ولكنّه مأمور بجزئيّ من الجزئيّات لا بعينه؛ لأنّه لا يتحقّق الإتيان بالكلّي بدونه، وهو مخيّر في تعيين ذلك الجزئيّ، فإذا أتى بجزئيّ معيّن خرج عن عهدة الأمر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بالمأمور به؛ وهو الكلّي والجزئيّ لا بعينه، وأمّا هذا الجزئيّ المعيّن فلا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مأمور به، لأنّه مخيّر فيه، ولكنّه قربة وطاعة؛ لأنّه فعل لامتثال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سفر يقع بقصد الزيارة، ولم يقترن به قصد محرّم أو مكروه، فهو قربة؛ لكونه موصلًا إلى قربة، وبه يحصل أداء السفر المأمور به؛ لأنّه حاصل في ضمن ذلك المشخّص،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المشخّص هو المأمور به؛ لأنّ الأمر إنّما يتعلّق بكلّي، وهذا جزئيّ، لكنّه قربة؛ لكونه قصد به القربة، ووسيلة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فالقربة تصدق على الكلّي والجزئيّ، والطلب لا يتعلّق إلّابكلّي، والسفر المعيّن وسيلة إلى الزيارة، وليس شرطاً فيها، ومطلق السفر للزيارة وسيلة وشرط، ومطلق السفر شرط، وقد لا يقصد به التوسّل، فلا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768167_211673320"/>
      <w:bookmarkStart w:id="210" w:name="_Toc75"/>
      <w:bookmarkEnd w:id="209"/>
      <w:r>
        <w:rPr>
          <w:rtl w:val="true"/>
        </w:rPr>
        <w:t>بين المقدمة و الوسيلة</w:t>
      </w:r>
      <w:bookmarkEnd w:id="21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المقدّمة هي الوسيلة، أو غيرها؟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ما يتوقّف عليها الشي‌ء، وقد علمت خلاف الاصوليّين في أنّها هل تجب بوجوب ذلك الشي‌ء، أو لا؟ وذلك خارج عن كونها قربة أو ليست بقربة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 يتوقّف عليه الفعل قد يفعل بقصد القربة، فيكون قربة، وقد يفعل لا بقصد القربة، فلا يكون قربة، فمن مشى إلى مكّة لمقصد غيرصالح، ثمّ حجّ، لم يكن سفره قربة، ولكن سقط عنه الأمر بالمقدّمة؛ لزوال السبب المقتضي لوجوبها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الوسيلة فقال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ما يتقرّب به إلى الغير، والجمع الوسل، والوسائل، والتوسيل والتوسّل واحد،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 فلان إلى ربّه وسيلة، وتوسّل إليه بوسيلة؛ إذا تقرّب إليه بعمل، انتهى كلام الجوهريّ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اطلق على المقدّمة، فهو من حيث كونها يتقرّب بها، لا من حيث كونها متوقّفاً عليها، 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المقصد متوقّفاً على الوسيلة بعينها، فيجري في وجوبها الخلاف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يتوقّف المقصد عليها بعينها، بل على ما هو أعمّ منها، ويختارها العبد للتوسّل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يتوقّف المقصد عليها أصلًا في نفس الأمر، ولكن يقصد العبد أو يتوهّم توقّفه، أو خطر بباله أنّها موصلة إليه، ولم يخطر بباله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هذه الأحوال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فيها الخلاف الاصوليّ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فالوسيلة لا تطلق على المقدّمة حتّى يقصد بها التقرّب إلى المقصود، ولا</w:t>
      </w:r>
      <w:bookmarkStart w:id="211" w:name="pg554_4042"/>
    </w:p>
    <w:p>
      <w:pPr>
        <w:pStyle w:val="BookText"/>
        <w:rPr/>
      </w:pPr>
      <w:bookmarkEnd w:id="211"/>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هذا القصد إلّاعلى سبيل المجاز؛ بمعنى أنّهاصالحة للتوسّل، ومراد الاصوليّين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عليها الشي‌ء؛ سواء أقصد بها التوصّل إليه، أم لا؟ فبينهما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الوسيلة مرادفة للمقدّمة، فلا شكّ أنّها لا تكون قربة حتّى يقصد بها التقرّب إلى قربة، فمرادنا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وسيلة القربة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ها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الشي‌ء قربة، غير كونه واجباً ومندوباً، فإنّ حكم الحاكم بالإيجاب أو الندب إنّما هو على الماهيّة الكلّية، وكلّ ما وجد في الخارج مشخّص لا يتعلّق الطلب به بخصوصه، فلا يحكم عليه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واجب، لكنّه مؤدّ للواجب في ضمنه، والحكم بكون الشي‌ء قربة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باعتبار حقيقته، وهو ما وضع لأنّ يتقرّب به، فيكون كذلك،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باعتبار ما قصد به التقرّب، فيطلق على الفعل بعد تشخّصه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4768169_211673320"/>
      <w:bookmarkStart w:id="213" w:name="_Toc76"/>
      <w:bookmarkEnd w:id="212"/>
      <w:r>
        <w:rPr>
          <w:rtl w:val="true"/>
        </w:rPr>
        <w:t>اعتبارات السفر في مسألة الزيارة</w:t>
      </w:r>
      <w:bookmarkEnd w:id="213"/>
    </w:p>
    <w:p>
      <w:pPr>
        <w:pStyle w:val="BookText"/>
        <w:rPr/>
      </w:pPr>
      <w:r>
        <w:rPr>
          <w:rFonts w:ascii="Amiri" w:hAnsi="Amiri" w:eastAsia="Amiri" w:cs="Amiri"/>
          <w:color w:val="111111"/>
          <w:sz w:val="28"/>
          <w:sz w:val="28"/>
          <w:szCs w:val="28"/>
          <w:rtl w:val="true"/>
          <w:lang w:bidi="ar-SA"/>
        </w:rPr>
        <w:t>إذا عرف ذلك فهاهنا اعتبارات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المدينة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القسمين الأوّلين ليس مطلوباً ولا قربة من حيث هو هو، وإنّما قد يطلب طلب الوسائل لغيره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والقسم الثالث مطلوب وقربة، وتتفاوت مراتبه بحسب تفاوت القربة المقصودة به، فإنّها قد تكون الزيارة، وقد تكون قربة اخرى، كالصلاة في المسجد ونحوها، وقد تكون مجموع ذلك، أو القدر المشترك بينها، وهو مطلق القربة، وكلّ</w:t>
      </w:r>
    </w:p>
    <w:p>
      <w:pPr>
        <w:pStyle w:val="BookText"/>
        <w:rPr/>
      </w:pPr>
      <w:r>
        <w:rPr>
          <w:rFonts w:ascii="Amiri" w:hAnsi="Amiri" w:eastAsia="Amiri" w:cs="Amiri"/>
          <w:color w:val="111111"/>
          <w:sz w:val="28"/>
          <w:sz w:val="28"/>
          <w:szCs w:val="28"/>
          <w:rtl w:val="true"/>
          <w:lang w:bidi="ar-SA"/>
        </w:rPr>
        <w:t>من هذه الأربعة قربة؛ لما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السفر إلى المدينة لم يكن قربة لمطلق كونه سفراً، ولا سفراً إلى المدينة، وإنّما كان لعلّة؛ وهي قصد القربة، وحيث وجدت العلّة وجد المعلول، ولا فرق في الحكم بالقربة على كلّ واحد من الأربعة بين أن يوجد كلّياً، أو جزئيّاً مشخّصاً؛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بكونه مطلوباً أو مندوباً إليه بخصوصه، فلا يتعلّق بمشخّص منها كان، ولا بواحد من الأربعة بعينه، وإنّما يتعلّق بواحد منها لا بعينه، ومهما وجد منها كان قربة يتأدّى المأمور به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وحكم كلّ واحد منها، لا يتأتّى فيه نزاع بين العقلاء؛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المأمور به مأمور بها، أم لا؟ وهكذا حكم كلّ كلّي طلبه الشرع، ولم ينصّ على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خصال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فيها القدر المشترك بين الخصال، فيأتي في أنواع الخصال ما قلنا في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كلّ خصلة واجبة بعينها على تقدير أن لا يأتي بغيرها، فمتى فعلها وقعت واجبة بخصوصها؛ لنصّ الشرع عليها، أعني خصوص العتق مثلًا بالنسبة إلى الإطعام والكسوة، وأمّا إعتاق الرقبة المعيّنة فهو كأشخاص الكلّي بلا إشكال، فيأتي فيه ما سبق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ينقسم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يقصد به المسافر ضمّ عبادة اخرى إلى الزيارة، كصلاة واعتكاف في مسجدهصلى الله عليه و آله و سلم ولا إشكال في كونه قربة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ما يقصد قصره على قصد الزيارة لا غيره، والنزاع إنّما هو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يعرى عن القصدين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واستدلالكم بكون وسيلة القربة قربة فيه نظر؛ لأنّ توقّف الشي‌ء على الأعمّ لا يستلزم توقّفه على الأخصّ، وزيارة من كان على مسافة بعيدة، إنّما تتوقّف على سفر من الأسفار الثلاثة المذكورة المقصودة، لا على القسم الثاني ليتمّ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من الكلام؛</w:t>
      </w:r>
    </w:p>
    <w:p>
      <w:pPr>
        <w:pStyle w:val="BookText"/>
        <w:rPr/>
      </w:pPr>
      <w:r>
        <w:rPr>
          <w:rFonts w:ascii="Amiri" w:hAnsi="Amiri" w:eastAsia="Amiri" w:cs="Amiri"/>
          <w:color w:val="111111"/>
          <w:sz w:val="28"/>
          <w:sz w:val="28"/>
          <w:szCs w:val="28"/>
          <w:rtl w:val="true"/>
          <w:lang w:bidi="ar-SA"/>
        </w:rPr>
        <w:t>لأنّك إن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وسيلة القربة قربة، فلا حاجة بك إلى هذا الاستدلال والتقسيم،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وسيلة القربة ليست بقربة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يرد عليك ما لا قبل لك به ممّا قدّمناه من الاستدلال على كون وسيلة القربة قربة، وذلك أمر معلوم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يلزمك أن السفر للزيارة وقربة اخرى لا يكون قربة على زعمك؛ لأنّه إنّما يكون قربة لكونه وسيلة إلى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وسيلة القربة قربة، فما وجه النظر بعد تقرير كون الزيارة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واحتجاجك بأنّ توقّف الشي‌ء على الأعمّ لا يستلزم توقّفه على الأخصّ، عجيب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إن فسّرت الوسيلة بما يفعل لقصد التقرّب إلى المقصود كما فسّرناه، كان كلّ واحد من السفر الذي قصد به الزيارة مع قربة اخرى، والسفر الذي قصد به الزيارة فقط قربةً؛ لأنّه قصد به التوسّل إلى قربة، فوجب أن يكون قربة؛ سواء كانت الزيارة متوقّفة على عينه أم لا؟ فالفرق بين القسمين 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فسّرت الوسيلة بما يتوقّف عليه المقصود، كما يشعر به ظاهر كلامك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أخذته بشرط قصد القربة معه، وجعلت علّة القربة ذلك القصد، عاد الكلام، وكان كلّ من القسمين قربة؛ لأنّ الموجب لجعله قربة قصد القربة، وهو</w:t>
      </w:r>
    </w:p>
    <w:p>
      <w:pPr>
        <w:pStyle w:val="BookText"/>
        <w:rPr/>
      </w:pPr>
      <w:r>
        <w:rPr>
          <w:rFonts w:ascii="Amiri" w:hAnsi="Amiri" w:eastAsia="Amiri" w:cs="Amiri"/>
          <w:color w:val="111111"/>
          <w:sz w:val="28"/>
          <w:sz w:val="28"/>
          <w:szCs w:val="28"/>
          <w:rtl w:val="true"/>
          <w:lang w:bidi="ar-SA"/>
        </w:rPr>
        <w:t>موجود في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جعلت العلّة التوقّف،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يتوقّف على الأعمّ، لا على الأخصّ، لزمك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ما هو أعمّ من السفرين، وخصوص كلّ منهما ليس بقربة، ففرقك بين القسمين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أخذته مجرّداً فهو باطل؛ لأنّه يدخل فيه مطلق السفر، ولم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قربة؛ فإنّ السفر من حيث هو هو مباح، وإنّما تعرض له القربة بعلّة قصد القربة، فحيث حصلت تلك العلّة حصل معلولها، وحيث لا فلا، ففرقك بين قربة وقربة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العلم بكون الزيارة قربة، وبكون وسيلة القربة قربة، يقطع بأنّ السفر للزيارة قربة؛ سواء ضمّ معه قصد قربة اخرى أم لا؟ والشكّ في ذلك إنّما يكون للشكّ في إحدى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السؤال مختلّ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للزيارة المجرّدة داخل تحت النهي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 لها وللمسجد سفر للمسجد، فكان مباحاً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سنبيّن معنى الحديث، وأنّه لا يشمل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وبتقدير أن يكون السفر للزيارة منهيّاً عنه، فالسفر لها وللمسجد ينبغي أن يكون منهيّاً عنه على هذا البحث؛ لتركّبه من منهيّ عنه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دلّ على أنّك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وسيلة القربة قربة، فكان يكفيك من الأوّل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وسيلة القربة ليست قربة، وإنّما كان السفر في القسم الأوّل قربة لدليل آخر، فانتقالك إلى هذا التطويل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تقدير هذا الكلام ساقط</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السفر العاري عن القصدين المذكورين، فيدخل فيه السفر لقربة غير</w:t>
      </w:r>
    </w:p>
    <w:p>
      <w:pPr>
        <w:pStyle w:val="BookText"/>
        <w:rPr/>
      </w:pPr>
      <w:r>
        <w:rPr>
          <w:rFonts w:ascii="Amiri" w:hAnsi="Amiri" w:eastAsia="Amiri" w:cs="Amiri"/>
          <w:color w:val="111111"/>
          <w:sz w:val="28"/>
          <w:sz w:val="28"/>
          <w:szCs w:val="28"/>
          <w:rtl w:val="true"/>
          <w:lang w:bidi="ar-SA"/>
        </w:rPr>
        <w:t>الزيارة فقط، والسفر المباح، والسفر لغيرهما، ولا حاجة بنا إلى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 في القسم الثاني من أقسام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يقصد به قصره على قصد الزيارة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العبارة تحتمل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الزيارة، ويقصد أن لا يفعل معها قربة اخرى من تحيّة المسجد ولا غيرها، وهذا الأمر لا يقصده عاقل غالباً، وليس هو المسؤول عنه، فإنّ الناس إنّما يسألون عن الواقع منهم، وبهم حاجة إلى معرفة حكمه، فذكر هذا القسم هوس، وإرادته في فتيا العامّة بعبارة يفهمون منها العموم تضليل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ذلك، كان سفره قربة؛ لأنّه قصد به قربة، ولكن قصده ترك غيرها من القربات ليس بقربة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الزيارة، ولا يخطر بباله أمر آخر بنفي ولا إثبات، ولا وجه للتوقّف في كون ذلك قربة بعد العلم بكون الزيارة قربة، ووسيلة القربة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منصاحب هذا السؤال أنّه أراد هذا الأمر الثاني، فإنّه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الخصم إنّما أراد أن يبيّن كيفيّة الزيارة المستحبّة، وهي أن تضمّ إليها قصد المسجد، كما قاله غيره، وقدّمنا الكلام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هذه القطعة من كلامه بيان أنّ شرط الاستحباب في الزيارة عند الخصم </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ضمّ قصد المسجد إليها، ومقتضى ذلك أنّ عند عدم الضمّ ينفي الاستحباب؛ سواء أراد عدم ما سواها من القرب أم لا؟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يبيّن أنّ مراده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يقصد قصره على قصد الزيارة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الثاني الذي قدّمناه، وهو عدم قصد سواها، لا قصد عدمه، وقد</w:t>
      </w:r>
    </w:p>
    <w:p>
      <w:pPr>
        <w:pStyle w:val="BookText"/>
        <w:rPr/>
      </w:pPr>
      <w:r>
        <w:rPr>
          <w:rFonts w:ascii="Amiri" w:hAnsi="Amiri" w:eastAsia="Amiri" w:cs="Amiri"/>
          <w:color w:val="111111"/>
          <w:sz w:val="28"/>
          <w:sz w:val="28"/>
          <w:szCs w:val="28"/>
          <w:rtl w:val="true"/>
          <w:lang w:bidi="ar-SA"/>
        </w:rPr>
        <w:t>قدّمنا أنّه لا وجه للتوقّف في كون ذلك قربة؛ لأنّه وسيلة إلى قربة، ولم يقترن به قصدصارف، ولا مانع من الحكم بالقربة عليه بالمعنى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قوله يقتضي أنّ الخصم وغيره إنّما يستحبّون الزيارة مطلقاً من غير سفر؛ إذا ضمّ إليها قصد المسجد، وحينئذٍ لا تكون الزيارة وحدها قربة؛ سواء كانت عن سفر، أم عن غير سفر؟</w:t>
      </w:r>
    </w:p>
    <w:p>
      <w:pPr>
        <w:pStyle w:val="BookText"/>
        <w:rPr/>
      </w:pPr>
      <w:r>
        <w:rPr>
          <w:rFonts w:ascii="Amiri" w:hAnsi="Amiri" w:eastAsia="Amiri" w:cs="Amiri"/>
          <w:color w:val="111111"/>
          <w:sz w:val="28"/>
          <w:sz w:val="28"/>
          <w:szCs w:val="28"/>
          <w:rtl w:val="true"/>
          <w:lang w:bidi="ar-SA"/>
        </w:rPr>
        <w:t>وهو مخالف للأدلّة الدالّة على أنّ الزيارة قربة، وكأنّه إنّما أراد السفر للزيارة، وإنّما أطلق العبارة، وأيّا ما كان فهو باطل؛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السؤال المبنيّ على تقسيم السفر ضعيف، وكذلك السؤال المبنيّ عليه الذي قدّمته في الاستدلال بعمل السلف والخلف على السفر، وإنّما ذكرتهما لأنّي وقفت على كلام بعض الفضلاء ذكرهما فيه، فاحتجت إلى جوابهما، والخصم الذي النزاع معه لعلّه لا يرتضيهما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أوردهما مع موافقته على أنّ السفر لمجرّد الزيارة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قال ذلك بغير دليل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قاله لأحد الدليلين المذكورين، فالقدح فيهما قدح فيه، فلا يمكنه 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قاله لدليل آخر فكان ينبغي أن يبيّنه حتّى يظهر أنّه يفترق الحال فيه بين الأسفار أو لا؟</w:t>
      </w:r>
    </w:p>
    <w:p>
      <w:pPr>
        <w:pStyle w:val="BookText"/>
        <w:rPr/>
      </w:pPr>
      <w:r>
        <w:rPr>
          <w:rFonts w:ascii="Amiri" w:hAnsi="Amiri" w:eastAsia="Amiri" w:cs="Amiri"/>
          <w:color w:val="111111"/>
          <w:sz w:val="28"/>
          <w:sz w:val="28"/>
          <w:szCs w:val="28"/>
          <w:rtl w:val="true"/>
          <w:lang w:bidi="ar-SA"/>
        </w:rPr>
        <w:t>بل العجب منه قوله بهذه الامور،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الزيارة قربة معلوم من الدين بالضرورة، وجاحده محكوم عليه بالكفر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بان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كون السفر لمجرّد الزيارة قربة، لازم لكون الزيارة قربة، وأنّ اللزوم بينهما بيّن ليس بالخفيّ، والعلم بالملزوم مع التوقّف في اللازم البيّن له مستحيل، فالقول بإثبات الملزوم مع التوقّف في إثبات اللازم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توقّف في كون السفر لمجرّد الزيارة قربة، لزمه التوقّف في كون الزيارة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السفر لمجرّد الزيارة قربة من الأُمور الخفيّة، لزمه أن يقول بذلك في الزيارة، فإنّه تقرّر أنّ الملازمة بينهما بيّنة معلومة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السفر إلى زيارة ما عدا قبر النبيّ صلى الله عليه و آله و سلم؟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الإمام أبو محمّد عبداللَّه بن عبدالرحمان بن عمر المالكيّ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 مساحي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محصول المدوّنة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الجامع في الباب الحادي عشر في السفر، وهو أحد أبوابه، قال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وطلب، أمّا الهرب فالخروج من أرض الحرب، وأرض البدعة، وأرض غلب عليها الحرام، ومن خوف الأذى في البدن، ومن الأرض الغمّة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الطلب فيكون للحجّ، والجهاد، والعمرة، والمعاش، والاتّجار، وقصد البقاع الشريفة؛ وهي المساجد الثلاثة، ومواضع الرباط تكثيراً لأهلها، ولطلب العلم، ولتفقّد أحوال الإخوان، وزيارة الموتى؛ لينتفعوا بترحّم الأحياء، وقصد الانتفاع بالميّت بدعة إلّافي زيارة قبر المصطفىصلى الله عليه و آله و سلم وقبور المرسلينصلوات اللَّه عليهم أجمعين،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استثناؤه قبر المصطفىصلى الله عليه و آله و سلم وسائر المرسلينصلوات اللَّه عليهم أجمعين، واقتصاره إن قصدها للانتفاع بهم سنّة، فصحيح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عامّ في زيارتها، والسفر إليها، كما يقتضيهصدر كلامه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السفر لزيارة غيرهم من الموتى لينتفعوا بترحّم الأحياء، فقد عدّه</w:t>
      </w:r>
    </w:p>
    <w:p>
      <w:pPr>
        <w:pStyle w:val="BookText"/>
        <w:rPr/>
      </w:pPr>
      <w:r>
        <w:rPr>
          <w:rFonts w:ascii="Amiri" w:hAnsi="Amiri" w:eastAsia="Amiri" w:cs="Amiri"/>
          <w:color w:val="111111"/>
          <w:sz w:val="28"/>
          <w:sz w:val="28"/>
          <w:szCs w:val="28"/>
          <w:rtl w:val="true"/>
          <w:lang w:bidi="ar-SA"/>
        </w:rPr>
        <w:t>الشارمساحيّ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سفر الطلب، والظاهر إن قصده أنّه سنّة، والأمر كذلك، وإن كان عدّ معه سفر التجارة الذي هو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قصد الانتفاع بالميّت غير الأنبياء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نظر؛ فإن ثبت فينبغي أن يخرج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يتحقّقصلاحه، كالعشرة المشهود لهم بالجنّة وغيرهم، وحينئذٍ يكون السفر لهم كالقسم الثاني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من هذا أنّ الزيارة حيث استحبّت استحبّ السفر لها، وذلك عامّ في قصد انتفاع الميّت بالترحّم، وخاصّ في قصد الانتفاع بالميّت</w:t>
      </w:r>
      <w:r>
        <w:rPr>
          <w:rFonts w:eastAsia="Amiri" w:cs="Amiri" w:ascii="Amiri" w:hAnsi="Amiri"/>
          <w:color w:val="111111"/>
          <w:sz w:val="28"/>
          <w:szCs w:val="28"/>
          <w:rtl w:val="true"/>
          <w:lang w:bidi="ar-SA"/>
        </w:rPr>
        <w:t>.</w:t>
      </w:r>
      <w:bookmarkStart w:id="214" w:name="pg554_4057"/>
    </w:p>
    <w:p>
      <w:pPr>
        <w:pStyle w:val="Heading2"/>
        <w:numPr>
          <w:ilvl w:val="1"/>
          <w:numId w:val="1"/>
        </w:numPr>
        <w:rPr/>
      </w:pPr>
      <w:bookmarkStart w:id="215" w:name="__RefHeading___Toc4768171_211673320"/>
      <w:bookmarkStart w:id="216" w:name="_Toc77"/>
      <w:bookmarkEnd w:id="214"/>
      <w:bookmarkEnd w:id="215"/>
      <w:r>
        <w:rPr>
          <w:rtl w:val="true"/>
        </w:rPr>
        <w:t>الباب السابع</w:t>
      </w:r>
      <w:r>
        <w:rPr>
          <w:rtl w:val="true"/>
        </w:rPr>
        <w:t xml:space="preserve">: </w:t>
      </w:r>
      <w:r>
        <w:rPr>
          <w:rtl w:val="true"/>
        </w:rPr>
        <w:t>في دفع شُبَهِ الخَصْم وتتبُّع كلماتِهِ</w:t>
      </w:r>
      <w:bookmarkEnd w:id="2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4768173_211673320"/>
      <w:bookmarkStart w:id="218" w:name="_Toc78"/>
      <w:bookmarkEnd w:id="217"/>
      <w:r>
        <w:rPr>
          <w:rtl w:val="true"/>
        </w:rPr>
        <w:t>اشارة</w:t>
      </w:r>
      <w:bookmarkStart w:id="219" w:name="pg554_4061"/>
      <w:bookmarkEnd w:id="218"/>
    </w:p>
    <w:p>
      <w:pPr>
        <w:pStyle w:val="Heading3"/>
        <w:numPr>
          <w:ilvl w:val="2"/>
          <w:numId w:val="1"/>
        </w:numPr>
        <w:rPr/>
      </w:pPr>
      <w:bookmarkStart w:id="220" w:name="__RefHeading___Toc4768175_211673320"/>
      <w:bookmarkStart w:id="221" w:name="_Toc79"/>
      <w:bookmarkEnd w:id="219"/>
      <w:bookmarkEnd w:id="220"/>
      <w:r>
        <w:rPr>
          <w:rtl w:val="true"/>
        </w:rPr>
        <w:t>وفيه فصلان</w:t>
      </w:r>
      <w:r>
        <w:rPr>
          <w:rtl w:val="true"/>
        </w:rPr>
        <w:t xml:space="preserve">: </w:t>
      </w:r>
      <w:r>
        <w:rPr>
          <w:rtl w:val="true"/>
        </w:rPr>
        <w:t>الأوّل</w:t>
      </w:r>
      <w:r>
        <w:rPr>
          <w:rtl w:val="true"/>
        </w:rPr>
        <w:t xml:space="preserve">: </w:t>
      </w:r>
      <w:r>
        <w:rPr>
          <w:rtl w:val="true"/>
        </w:rPr>
        <w:t>في شبهه وله ثلاث شبه</w:t>
      </w:r>
      <w:r>
        <w:rPr>
          <w:rtl w:val="true"/>
        </w:rPr>
        <w:t>:</w:t>
      </w:r>
      <w:bookmarkEnd w:id="221"/>
    </w:p>
    <w:p>
      <w:pPr>
        <w:pStyle w:val="Heading3"/>
        <w:numPr>
          <w:ilvl w:val="2"/>
          <w:numId w:val="1"/>
        </w:numPr>
        <w:rPr/>
      </w:pPr>
      <w:bookmarkStart w:id="222" w:name="__RefHeading___Toc4768177_211673320"/>
      <w:bookmarkStart w:id="223" w:name="_Toc80"/>
      <w:bookmarkEnd w:id="222"/>
      <w:r>
        <w:rPr>
          <w:rtl w:val="true"/>
        </w:rPr>
        <w:t>الشبهة الاولى حديث</w:t>
      </w:r>
      <w:r>
        <w:rPr>
          <w:rtl w:val="true"/>
        </w:rPr>
        <w:t>: «</w:t>
      </w:r>
      <w:r>
        <w:rPr>
          <w:rtl w:val="true"/>
        </w:rPr>
        <w:t xml:space="preserve">لا تشدّ الرحال </w:t>
      </w:r>
      <w:r>
        <w:rPr>
          <w:rtl w:val="true"/>
        </w:rPr>
        <w:t xml:space="preserve">...» </w:t>
      </w:r>
      <w:r>
        <w:rPr>
          <w:rtl w:val="true"/>
        </w:rPr>
        <w:t>ألفاظه ومصادرها</w:t>
      </w:r>
      <w:bookmarkEnd w:id="223"/>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فتوهّم الخصم أنّ في هذا منع السفر للزيارة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كما توهّمه، ونحن نذكر ألفاظ الحديث، ثم نذكر معناه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متّفق علىصحّته عن أبي هريرة رضى الله عنه عن النبيّصلى الله عليه و آله و سلم وورد بألفاظ مختلفة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ومسجد</w:t>
      </w:r>
      <w:bookmarkStart w:id="224" w:name="pg554_4063"/>
    </w:p>
    <w:p>
      <w:pPr>
        <w:pStyle w:val="BookText"/>
        <w:rPr/>
      </w:pPr>
      <w:bookmarkEnd w:id="224"/>
      <w:r>
        <w:rPr>
          <w:rFonts w:ascii="Amiri" w:hAnsi="Amiri" w:eastAsia="Amiri" w:cs="Amiri"/>
          <w:color w:val="111111"/>
          <w:sz w:val="28"/>
          <w:sz w:val="28"/>
          <w:szCs w:val="28"/>
          <w:rtl w:val="true"/>
          <w:lang w:bidi="ar-SA"/>
        </w:rPr>
        <w:t>الحرام، ومسجد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رواية سفيان بن عيينة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تشدّ الرحال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حصر، وهذه رواية معمّر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يسافر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الكعبة، ومسجدي، ومسجد إيلياء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طريق غير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الثلاث ذكرها مسلم في فضل المدينة عن أبي هريرة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قبل ذلك في سفر المرأة عن أبي سعيد الخدريّ عن النبيّصلى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تشدّوا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والمسجد الحرام، والمسجد الأقصى</w:t>
      </w:r>
      <w:r>
        <w:rPr>
          <w:rFonts w:eastAsia="Amiri" w:cs="Amiri" w:ascii="Amiri" w:hAnsi="Amiri"/>
          <w:color w:val="111111"/>
          <w:sz w:val="28"/>
          <w:szCs w:val="28"/>
          <w:rtl w:val="true"/>
          <w:lang w:bidi="ar-SA"/>
        </w:rPr>
        <w:t>»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النهي، واللفظ السابق بصيغة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خبر أبي سعيد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تشدّ الرحال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إبراهيم، ومسجد محمّد، ومسجد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رواه‌إسحاق بن‌راهويه في مسنده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حديث ابن عمر رضي اللَّه عنهما أيضاً عن النبيّصلى الله عليه و آله و سلم ولفظه بصيغة النهي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تشدّوا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ومسجد المدينة، ومسجد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معجمه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ألفاظ المرويّات</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4768179_211673320"/>
      <w:bookmarkStart w:id="226" w:name="_Toc81"/>
      <w:bookmarkEnd w:id="225"/>
      <w:r>
        <w:rPr>
          <w:rtl w:val="true"/>
        </w:rPr>
        <w:t>دلالة الأحاديث ومعناها</w:t>
      </w:r>
      <w:bookmarkEnd w:id="22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الاستثناء مفرّغ،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w:t>
      </w:r>
    </w:p>
    <w:p>
      <w:pPr>
        <w:pStyle w:val="BookText"/>
        <w:rPr/>
      </w:pPr>
      <w:r>
        <w:rPr>
          <w:rFonts w:ascii="Amiri" w:hAnsi="Amiri" w:eastAsia="Amiri" w:cs="Amiri"/>
          <w:color w:val="111111"/>
          <w:sz w:val="28"/>
          <w:sz w:val="28"/>
          <w:szCs w:val="28"/>
          <w:rtl w:val="true"/>
          <w:lang w:bidi="ar-SA"/>
        </w:rPr>
        <w:t>مسجد إلّاإلى المساجد الثلاثة، أو لا تشدّ الرحال إلى مكان إلّاإلى 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أحد هذين التقديرين ليكون المستثنى مندرجاً تحت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 الأوّل أولى؛ لأنّه جنس قريب، ولما سنبيّنه من قلّة التخصيص أو عدمه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باعث عليه، كالحجّ، أو طلب العلم، أو الجهاد، أو زيارة الوالدين، أو الهجرة،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هو نهاية السفر، كالسفر إلى مكّة، أو المدينة، أو بيت المقدس، أو غيرها من الأماكن لأيّ غرض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شدّ الرحال إلى عرفة لقضاء النسك، واجب بإجماع المسلمين، وليس من 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 الرحال لطلب العلم إلى أيّ مكان كان، جائز بإجماع المسلمين، وقد يكون مستحبّاً، أو واجباً على الكفاية، أو فرض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السفر إلى الجهاد، ومن بلاد الكفر إلى بلاد الإسلام؛ للهجرة وإقامة الدين، وكذلك السفر لزيارة الوالدين وبرّهما، وزيارة الإخوان والصالحين، وكذلك السفر للتجارة، وغيرها من الأغراض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إلى المساجد مقصور على الثلاثة على التقدير الأوّل الذي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السفر إلى الأماكن مقصور على الثلاثة على التقدير الثاني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يجعل المساجد أو الأمكنة غاية فقط، وعلّة السفر أمراً آخر، كالاشتغال بالعلم ونحوه من الأمثلة التي ذكرها، فهذا جائز إلى</w:t>
      </w:r>
    </w:p>
    <w:p>
      <w:pPr>
        <w:pStyle w:val="BookText"/>
        <w:rPr/>
      </w:pPr>
      <w:r>
        <w:rPr>
          <w:rFonts w:ascii="Amiri" w:hAnsi="Amiri" w:eastAsia="Amiri" w:cs="Amiri"/>
          <w:color w:val="111111"/>
          <w:sz w:val="28"/>
          <w:sz w:val="28"/>
          <w:szCs w:val="28"/>
          <w:rtl w:val="true"/>
          <w:lang w:bidi="ar-SA"/>
        </w:rPr>
        <w:t>كلّ مسجد وإلى كلّ مكان، فلا يجوز أن يكون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على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تلك المسائل بأدلّة على سبيل التخصيص للعموم، فلا يمنع من إرادته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لو قيل به، فتقدير المساجد أيضاً أولى من تقدير الأمكنة؛ لعلّة التخصيص، إذ التخصيص على تقدير إضمار الأمكنة أكثر، فيكون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فالسفر بقصد زيارة النبيّصلى الله عليه و آله و سلم غايته مسجد المدينة؛ لأنّه مجاور للقبر الشريف، فلم يخرج السفر للزيارة عن أن تكون غايته أحد المساجد الثلاثة، وهو المراد على هذا التقدير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أن يجعل المساجد أو الأمكنة علّةً فقط، ويكون قد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اللام، أو غايةً وعلّةً من باب تخصيص العامّ بأحد حاليه؛ لأنّ غاية السفر قد يكون هو العلّة، وقد لا يكون، فيكون المراد النوع الأوّل، وهو ما يكون علّة مع كونه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كونه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يسافر لتعظيمها، أو للتبرّك بالحلول فيها، أو بأن يوقع فيها عبادة من العبادات التي يمكنه إيقاعها في غيرها؛ من حيث أنّ إيقاعها فيها أفضل من إيقاعها في غيرها، وكلّ ذلك إنّما نشأ من اعتقاد فضل في البقعة زائد على غيرها، فنهي عن ذلك إلّافي المساجد الثلاثة، وهذا هو المراد، وغيرها من الأماكن والمساجد لا يؤتى إلّالغرض خاصّ لا يوجد في غيره، كالثغر للرباط الذي لا يوجد في غيره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التقدير أيضاً، المسافر لزيارة النبيّصلى الله عليه و آله و سلم لم يدخل في الحديث؛ لأنّه لم يسافر لتعظيم البقعة، وإنّما سافر لزيارة مَنْ فيها، كما لو كان حيّاً وسافر إليها فيها</w:t>
      </w:r>
      <w:bookmarkStart w:id="227" w:name="pg554_4069"/>
    </w:p>
    <w:p>
      <w:pPr>
        <w:pStyle w:val="BookText"/>
        <w:rPr/>
      </w:pPr>
      <w:bookmarkEnd w:id="227"/>
      <w:r>
        <w:rPr>
          <w:rFonts w:ascii="Amiri" w:hAnsi="Amiri" w:eastAsia="Amiri" w:cs="Amiri"/>
          <w:color w:val="111111"/>
          <w:sz w:val="28"/>
          <w:sz w:val="28"/>
          <w:szCs w:val="28"/>
          <w:rtl w:val="true"/>
          <w:lang w:bidi="ar-SA"/>
        </w:rPr>
        <w:t>أو في غيرها، فإنّه لا يدخل في هذا العموم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ما قلناه على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السفر مشروط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غايته غير 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علّته تعظيم البقعة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والسفر لزيارة النبيّصلى الله عليه و آله و سلم غايته أحد المساجد الثلاثة، وعلّته تعظيم ساكن البقعة، لا البقعة، فكيف يقال بالنهي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للسفر المطلوب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غايته أحد 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لعبادة وإن كان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والسفر لزيارة المصطفىصلى الله عليه و آله و سلم اجتمع فيه الأمران، فهو في الدرجة العليا من الطلب، ودونه ما وجد فيه أحد الأمرين، وإن كان السفر الذي غايته أحد الأماكن الثلاثة، لابدّ في كونه قربة من قصدصالح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السفر لمكان غير الأماكن الثلاثة لتعظيم ذلك المكان، فهو الذي ورد فيه الحديث، ولهذا جاء عن بعض التابعين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آتي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تشدّ الرحال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ومسجد رسول‌اللَّهصلى الله عليه و آله و سلم ومسجد الأقصى، ودع الطور فلا تأته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4768181_211673320"/>
      <w:bookmarkStart w:id="229" w:name="_Toc82"/>
      <w:bookmarkEnd w:id="228"/>
      <w:r>
        <w:rPr>
          <w:rtl w:val="true"/>
        </w:rPr>
        <w:t>محط البحث عند الفقهاء</w:t>
      </w:r>
      <w:bookmarkEnd w:id="229"/>
    </w:p>
    <w:p>
      <w:pPr>
        <w:pStyle w:val="BookText"/>
        <w:rPr/>
      </w:pPr>
      <w:r>
        <w:rPr>
          <w:rFonts w:ascii="Amiri" w:hAnsi="Amiri" w:eastAsia="Amiri" w:cs="Amiri"/>
          <w:color w:val="111111"/>
          <w:sz w:val="28"/>
          <w:sz w:val="28"/>
          <w:szCs w:val="28"/>
          <w:rtl w:val="true"/>
          <w:lang w:bidi="ar-SA"/>
        </w:rPr>
        <w:t>وفي مثل هذا الذي تكلّم الفقهاء في شدّ الرحال إلى غير المساجد الثلاثة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فنقل إمام الحرمين عن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يفتي بالمنع عن شدّ الرحال إلى غير هذه المساجد،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وربّما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أخذاً</w:t>
      </w:r>
    </w:p>
    <w:p>
      <w:pPr>
        <w:pStyle w:val="BookText"/>
        <w:rPr/>
      </w:pPr>
      <w:r>
        <w:rPr>
          <w:rFonts w:ascii="Amiri" w:hAnsi="Amiri" w:eastAsia="Amiri" w:cs="Amiri"/>
          <w:color w:val="111111"/>
          <w:sz w:val="28"/>
          <w:sz w:val="28"/>
          <w:szCs w:val="28"/>
          <w:rtl w:val="true"/>
          <w:lang w:bidi="ar-SA"/>
        </w:rPr>
        <w:t>بظاهر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ولا يحرم، ولكن أبان رسول اللَّهصلى الله عليه و آله و سلم أنّ القربة المقصودة في قصد المساجد الثلاثة، وما عداها ليس في قصد أعيانها قربة،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 لا يصحّ عندي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بذلك التعظيم فالحقّ ما قاله الشيخ أبو محمّد؛ لأنّه تعظيم لما لم يعظّمه الشرع، وإن لم يقصد مع عينه أمراً آخر، فهذا قريب من العبث، فيترجّح فيه ما قاله الشيخ أبو عليّ، ولا نعلم في مذهبنا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الداوديّ إلى أنّ ما قرب من المساجد الفاضلة من المصر، فلا بأس أن يؤتى مشياً وركوباً؛ استدلالًا بمسجد قباء، ولا يدخل تحت النهي في إعمال المطيّ؛ لأنّ الإعمال وشدّ الرحال لا يكون لما قرب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القاضي عياض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يمنع المطيّ للناذر، وأمّا غير الناذر ممّن يرغب في فضل مشاهد الصالحين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أربعة مذاهب في إتيان ما سوى الثلاثة من المساجد، وعلى المذهب الرابع المفصّل بين أن يكون بالنذر أو بغيره، حمل بعضهم إتيان النبيّصلى الله عليه و آله و سلم مسجد قباء؛ لأنّه كان بغير نذر، ولا حرج فيه، بل متى خفّ عليه فعل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فيجي‌ء في نذر ما سوى الثلاثة من المساجد ثلاثة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وهو مذهبنا ومذهب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مطلقاً، وهو مذهب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ما لم يكن بشدّ رحل، كمسجد قباء، وهو قول محمّد بن مسلمة المالكيّ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مالك عن عبداللَّه بن أبي بكر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عبداللَّه بن عباس سُئل عمّن جعل على نفسه مشياً إلى مسجد قباء وهو بالمدينة؟ فألزمه ذلك، وأمره</w:t>
      </w:r>
    </w:p>
    <w:p>
      <w:pPr>
        <w:pStyle w:val="BookText"/>
        <w:rPr/>
      </w:pPr>
      <w:r>
        <w:rPr>
          <w:rFonts w:ascii="Amiri" w:hAnsi="Amiri" w:eastAsia="Amiri" w:cs="Amiri"/>
          <w:color w:val="111111"/>
          <w:sz w:val="28"/>
          <w:sz w:val="28"/>
          <w:szCs w:val="28"/>
          <w:rtl w:val="true"/>
          <w:lang w:bidi="ar-SA"/>
        </w:rPr>
        <w:t>أن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عبدالملك بن حبيب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من نذر أن يمشي إلى مسجده الذي يصلّي فيه جمعته، أو مكتوبته، فعليه أن يمشي إليه، وليس ذلك بلازمه فيما نأى عنه من المساجد لا ماشياً، ولا راكباً، وكذلك روى ابن وهب وغيره عن مالك إلّاالمساجد الثلاثة، فيلزمه في المسجد الحرام ما نذر من مشي أو ركوب، ولا يلزمه في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النبيّصلى الله عليه و آله و سلم وبيت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إليهما، ويلزمه أن يأتيهما راكباً للصلاة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قصد المكان بعينه، أو قصد عبادة فيه تمكن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قصده بغير نذر لغرض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كالزيارة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 أحد فيه بتحريم ولا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سفر المرأة مع مَحْرَمٍ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شدّ الرحال وإعمال المطيّ إلى غير المساجد الثلاثة، كالذهاب إلى قبور الصالحين، وإلى المواضع الفاضلة ونحو ذلك، فقال الشيخ أبو محمّد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وهو الذي أشار القاضي عياض إلى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إمام الحرمين والمحقّقون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يحرم ولا يكره،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الفضيلة التامّة إنّما هي في شدّ الرحال إلى هذه الثلاثة خاصّة، واللَّه أعلم، انتهى كلام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الذهاب إلى قبور الصالحين من محلّ الخلاف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النوويّ، لو اقتصر على المنقول أو نقده حقّ النقد لم يحصل خلل، وإنّما زاد التمثيل فحصل الخلل من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نقله الإمام الرافعيّ والنوويّ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محمّد رحمه الله ليس فيه هذه الزيادة، بل فيه ما يبيّن أنّ مراده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يأتي مسجداً من المساجد سوى المسجد الحرام،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المسجد الذي عيّنه غير مسجد المدينة ومسجد القدس، فلا يلزم بالنذر شي‌ء أصلًا، فإنّه ليس في قصد مسجد بعينه غير المساجد الثلاثة قربة مقصودة، وما لا يكون قربة ولا عبادة مقصودة فهو غير ملزم بالنذر، وكان شيخي يفتي بالمنع عن شدّ الرحال إلى غير هذه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إتيان مسجد آخر سوى الثلاثة لم ينعقد نذره، قال الإمام وكان شيخي 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في‌باب فضل المساجد الثلاثة، كلامه مشعر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قاله الشيخ أبو محمّد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كلام كلّ من الإمام والرافعيّ والنوويّ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 أنّ فرض المسألة في قصد المساجد، فيحمل كلام أبي محمّد عليه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قصد الأغراض الصحيحة في المساجد وغيرها من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الزيارة، والاشتغال والجهاد،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يتكلّم فيه أبو محمّد، ولا يجوز أن ينسب إليه المنع منه، ولو قاله هو أو غيره ممّن يقبل كلامه الغلط لحكمنا بغلطه، وأنّه لم يفهم مقصود الحديث، لكنّه بحمد اللَّه لم يثبت عندنا أنّه قال ذلك، ولا نقله عنه أحد غير ما وقع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التمثيل على سبيل السهو والغفلة، ولهذا أجللنا</w:t>
      </w:r>
      <w:bookmarkStart w:id="230" w:name="pg554_4077"/>
    </w:p>
    <w:p>
      <w:pPr>
        <w:pStyle w:val="BookText"/>
        <w:rPr/>
      </w:pPr>
      <w:bookmarkEnd w:id="230"/>
      <w:r>
        <w:rPr>
          <w:rFonts w:ascii="Amiri" w:hAnsi="Amiri" w:eastAsia="Amiri" w:cs="Amiri"/>
          <w:color w:val="111111"/>
          <w:sz w:val="28"/>
          <w:sz w:val="28"/>
          <w:szCs w:val="28"/>
          <w:rtl w:val="true"/>
          <w:lang w:bidi="ar-SA"/>
        </w:rPr>
        <w:t>مالكاً رحمه الله عن أن يستدلّ بالحديث على هذا المقصود، وأوجبنا تأويل كلامه على إرادة البقعة لعينها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القاضي عياض، فإنّه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تعظيم هذه المساجد، وخصوصها بشدّ الرحال إليها؛ لأنّها مساجد الأنبياء عليهم السلام، وتفضيل الصلاة فيها، وتضعيف أجرها، ولزوم ذلك لمن نذره، بخلاف غيرها ممّا لا يلزم ولا يباح شدّ الرحال إليها؛ لا لناذر، ولا لمتطوّع، بهذا النهي، إلّاما ألحقه محمّد بن مسلمة من مسجد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 القاضي عياض ليس فيه تعرّض لزيارة الموتى أصلًا، ولا يجوز أن ينقل ذلك عنه بتصريح ولا بإشارة، وإنّما أشار به إلى غير الثلاثة من المساجد</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4768183_211673320"/>
      <w:bookmarkStart w:id="232" w:name="_Toc83"/>
      <w:bookmarkEnd w:id="231"/>
      <w:r>
        <w:rPr>
          <w:rtl w:val="true"/>
        </w:rPr>
        <w:t>عنوان المسألة في كتب الفقه</w:t>
      </w:r>
      <w:bookmarkEnd w:id="232"/>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ابن قدامة الحنبليّ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سافر لزيارة القبور والمشاهد فقال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له الترخّص؛ لأنّه منهيّ عن السفر إليها، قال النبيّصلى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إباحته، وجواز القصر فيه؛ لأنّ النبيّ صلى الله عليه و آله و سلم كان يأتي قباء ماشياً وراكباً، وكان يزور القبور،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زوروها تذكّركم الآخرة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نفي</w:t>
      </w:r>
    </w:p>
    <w:p>
      <w:pPr>
        <w:pStyle w:val="BookText"/>
        <w:rPr/>
      </w:pPr>
      <w:r>
        <w:rPr>
          <w:rFonts w:ascii="Amiri" w:hAnsi="Amiri" w:eastAsia="Amiri" w:cs="Amiri"/>
          <w:color w:val="111111"/>
          <w:sz w:val="28"/>
          <w:sz w:val="28"/>
          <w:szCs w:val="28"/>
          <w:rtl w:val="true"/>
          <w:lang w:bidi="ar-SA"/>
        </w:rPr>
        <w:t>الفضيلة، لا على التحريم، وليست الفضيلة شرطاً في إباحة القصر، ولا يضرّ انتفاؤها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وقفت على كلام ابن قدامة المذكور، وترجمته بالسفر لزيارة القبور والمشاهد، ولم أقف على كلام ابن عقيل، فإن كان في المشاهد، أو في قصدها مع الزيارة، فلا يرد علينا؛ لأنّه من باب قصد الأمكنة، وهذا هو الظاهر من استدلاله بالحديث على ما تقرّر، وكلامنا إنّما هو في مجرّد قصد الزيارة للميّت من غير قصد البقعة أصلًا، وليس في كلام ابن عقيل ولا ابن قدامة تصريح بذلك، بل كلامه يشير إلى أنّه إنّما تكلّم في القبور التي بنيت عليها المشاهد، وقبر النبيّصلى الله عليه و آله و سلم لا يدخل في ذلك؛ لأنّ مكانه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ولوسلّمنااندراجه في‌مدلول كلامه‌فيجب تخصيصه، وحمل‌كلامه‌على‌ما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كنّا نخصص كلام اللَّه وكلام رسوله بالأدلّة، فأيّ شي‌ء كلام ابن عقيل حتّى لا نخصّص؛ إذا أحسنّا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والموجب لتخصيص هذا القبر الشريف عن سائر القبور، الأدلّة الواردة في زيارته على الخصوص، وإطباق الناس على السفر إليه، فإن لم يعتبر ابن عقيل هذه الأدلّة لفوّقت سهام التخطئة إليه، وردّ كلامه عليه، ولكنّه لم يثبت بحمد اللَّه عندنا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من التفرقة بين البقعة، وقصد مَنْ فيها، وسلّمت أنّ قصد البقعة داخل تحت الحديث، والزيارة لابدّ فيها من قصد البقعة، فإنّ السلام والدعاء يحصل من بعد، كما يحصل من قرب، وهو مقصود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البقعة لما اشتملت عليه ليس بمحذور، ولا نقول بنفي الفضيلة عنه، وإنّما قلنا ذلك في قصد البقعة لعينها، أو لتعظيم لم يشهد به الشرع</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 الزيارة أن يكون للبقعة مدخل في القصد</w:t>
      </w:r>
    </w:p>
    <w:p>
      <w:pPr>
        <w:pStyle w:val="BookText"/>
        <w:rPr/>
      </w:pPr>
      <w:r>
        <w:rPr>
          <w:rFonts w:ascii="Amiri" w:hAnsi="Amiri" w:eastAsia="Amiri" w:cs="Amiri"/>
          <w:color w:val="111111"/>
          <w:sz w:val="28"/>
          <w:sz w:val="28"/>
          <w:szCs w:val="28"/>
          <w:rtl w:val="true"/>
          <w:lang w:bidi="ar-SA"/>
        </w:rPr>
        <w:t>الباعث، بل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مقصوداً،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يجرّد قصد الشخص المزور من غير شعور بما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مقصود الزيارة يحصل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فإنّ الميّت يعامل معاملة الحيّ، فالحضور عنده مقصود، ألا ترى أنّ النبيّصلى الله عليه و آله و سلم لمّا خرج فيه ليلة عائشة إلى البقيع، فقام فأطال القيام، ثمّ رفع يديه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المشهور،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عائشة سألته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عزّوجلّ يأمرك أن تأتي أهل البقيع وتستغفر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المؤمنين والمسلمين، يرحم اللَّه المستقدمين منّا والمستأخرين، وإنّا إن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كيف خرج النبيّصلى الله عليه و آله و سلم إلى البقيع بأمر اللَّه تعالى يستغفر لأهله، ولم يكتفِ بذلك من الغيبة، وهذا أصل في الإتيان إلى القبور لزيارة أهلها للاستغفار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سألت عائشة النبيّصلى الله عليه و آله و سلم كيف تقول؟ تعني إذا فعلت كفعله، وعلّمها، وفي ذلك دليل على أنّه يجوز لها وللنساء، الإتيان إلى القبور لهذا الغرض؛ لأنّ سؤالها ذلك كان بعد رجوعهما إلى البيت، فلم يكن المقصود منه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أقول الآن؟ وإنّما معناه كيف أقول مرّة اخرى؟ فلو كان لا يجوز لها ذلك لبيّنه لها</w:t>
      </w:r>
      <w:r>
        <w:rPr>
          <w:rFonts w:eastAsia="Amiri" w:cs="Amiri" w:ascii="Amiri" w:hAnsi="Amiri"/>
          <w:color w:val="111111"/>
          <w:sz w:val="28"/>
          <w:szCs w:val="28"/>
          <w:rtl w:val="true"/>
          <w:lang w:bidi="ar-SA"/>
        </w:rPr>
        <w:t>.</w:t>
      </w:r>
      <w:bookmarkStart w:id="233" w:name="pg554_4084"/>
    </w:p>
    <w:p>
      <w:pPr>
        <w:pStyle w:val="BookText"/>
        <w:rPr/>
      </w:pPr>
      <w:bookmarkEnd w:id="233"/>
      <w:r>
        <w:rPr>
          <w:rFonts w:ascii="Amiri" w:hAnsi="Amiri" w:eastAsia="Amiri" w:cs="Amiri"/>
          <w:color w:val="111111"/>
          <w:sz w:val="28"/>
          <w:sz w:val="28"/>
          <w:szCs w:val="28"/>
          <w:rtl w:val="true"/>
          <w:lang w:bidi="ar-SA"/>
        </w:rPr>
        <w:t xml:space="preserve">وليس هذا المقصود هنا، فإنّا نذكره إن شاء اللَّه تعالى في موضع آخر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المقصود هنا أنّ الحضور عند القبر لسبب زيارة من فيه والدعاء مطلوب، وليس ذلك من باب قصد الأمكنة، ولا دلّ الحديث على امتناعه، ولا قال به أحد من العلماء</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4768185_211673320"/>
      <w:bookmarkStart w:id="235" w:name="_Toc84"/>
      <w:bookmarkEnd w:id="234"/>
      <w:r>
        <w:rPr>
          <w:rtl w:val="true"/>
        </w:rPr>
        <w:t>فتاوى مُخْتَلقَة مزوّرة باسم علماء بغداد</w:t>
      </w:r>
      <w:bookmarkEnd w:id="23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ثم أوردها، وهي كما عرفت بلا سَنَدٍ ولا صادرة عن اناسٍ معروفين بل كلّها أسماء نكرات، ومنقولاتهم فيها مزيّفة وكاذبة، واستدلالاتهم باطلة،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أغرق ابن عبد الهادي في التعصّب لما ادّعى في الصارم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الفتاوى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شاع خبرها وذاع واشتهر أمرها وانتشر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صحيحة ثابتة،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المقارنة بين قوله مشهورة و متواترة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أحضر إليّ بعض الناسصورة فتاوى منسوبة لبعض علماء بغداد في هذا الزمان، لا أدري هل هي مختلقة من بعض الشياطين الذين لا يحسنون؟ أو هيصادرة ممّن هو متّسم بسمة العلم، وليس من أهله؟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 مالكيّ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الشيخ أبو محمّد الجويني في كتبه على تحريم السفر لزيارة القبور، وهو اختيار القاضي الإمام عياض في إكماله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كذب في هذا النقل عن الشيخ أبي محمّد والقاضي عياض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الكلام بما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 شافعيّ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من كلام العلماء ونظّار العقلاء، أنّ الزيارة ليست عبادة وطاعة بمجرّدها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أراد المفهوم عنده فلا علينا منه، ونقول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عند العلماء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اعتقد جواز الشدّ إلى غير ما ذكر أو وجوبه أو ندبه، كان مخالفاً لصريح النهي، ومخالفة النهي معصية إمّا كفرأ وغيره؛ على قدر المنهيّ عنه ووجوبه وتحريمه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هذا الكلام ضحكةً على ما قاله أن يجعل المنهيّ عنه منقسماً إلى وجوب وتحريم، دع سوء فهمه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فتياآخر شارك فيها الأوّل في النقل عن الشيخ أبي‌محمّد والقاضي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جوابه، وأساء الفهم في الحديث، كما أساءه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 آخر ليس فيها طائل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وكلّهم خلط مع ذلك ما لا طائل تحته، والأقرب أنّها مختلقة، وأنّ مثلها لا يصدر عن عالم، وإنّما ذكرتها هنا لتضمّنها النقل عن الشيخ أبي محمّد والقاضي عياض الذي تعرّضت هنا لإفساده</w:t>
      </w:r>
      <w:r>
        <w:rPr>
          <w:rFonts w:eastAsia="Amiri" w:cs="Amiri" w:ascii="Amiri" w:hAnsi="Amiri"/>
          <w:color w:val="111111"/>
          <w:sz w:val="28"/>
          <w:szCs w:val="28"/>
          <w:rtl w:val="true"/>
          <w:lang w:bidi="ar-SA"/>
        </w:rPr>
        <w:t>.</w:t>
      </w:r>
      <w:bookmarkStart w:id="236" w:name="pg554_4087"/>
    </w:p>
    <w:p>
      <w:pPr>
        <w:pStyle w:val="Heading3"/>
        <w:numPr>
          <w:ilvl w:val="2"/>
          <w:numId w:val="1"/>
        </w:numPr>
        <w:rPr/>
      </w:pPr>
      <w:bookmarkStart w:id="237" w:name="__RefHeading___Toc4768187_211673320"/>
      <w:bookmarkStart w:id="238" w:name="_Toc85"/>
      <w:bookmarkEnd w:id="236"/>
      <w:bookmarkEnd w:id="237"/>
      <w:r>
        <w:rPr>
          <w:rtl w:val="true"/>
        </w:rPr>
        <w:t>ابن تيميّة يمنع الزيارة مطلقاً، لا شدّ الرحل إليها فقط</w:t>
      </w:r>
      <w:bookmarkEnd w:id="23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ثم أورد ابن عبد الهادي أجوبة اخرى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على كتاب ورد مع أجوبة أهل بغداد وصورته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وقد ذكر هذا مكرراً، وذكر أجوبة ليس فيها طائل، كما ذكر المؤلّف الإمام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يعتمد على الرقاع والمكاتيب التي لا سند لها ولا خطم ولا أزمّة، ويعتبرها شيئاً، بينما لو فعل غير السلفية هذا، لأقامت الدنيا وما أقعدتها؟ باعتبار اعتماد شي‌ء لا سند له، وهي الرقاع، والمكاتيب، إلى آخر حملاتهم الشنعاء على أهل العلم وكتب العلم، وأنهم صحفيون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حجّة كلام هؤلاء، أمام الحجج الشرعية والنصوص الإلهية والنبوية الدالّة على مشروعيّة أعمال العباد القاصدين بها القربة وامتثال أوامر الرسول والأئمّة الامناء على الناس ديناً ودنياً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لماذا خصّت بغداد وعلماؤها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النقض للأحكام الصادرة من سلطان مصر؟ أليس يستشم منها رائحة السياسة التي يسير في فلكها السلفية الأميريّون أتباع الحكّام الظلمة والامراء الفسقة في كل عصر ومصر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من استدلال الخصم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نزاعه قاصر على السفر للزيارة، دون أصل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بل نزاعه في الزيارة أيضاً؛ لما سنذكره في الشبهتين الثانية والثالثة،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الزيارة على هذا الوجه المخصوص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من تعظيم غير اللَّه المفضي إلى الشرك، وما كان كذلك كان ممنوعاً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هاتين الشبهتين بنى كلامه، وأصل الخيال الذي سرى إليه منهما لا غير، وهو عامّ في الزيارة والسفر إليها</w:t>
      </w:r>
      <w:r>
        <w:rPr>
          <w:rFonts w:eastAsia="Amiri" w:cs="Amiri" w:ascii="Amiri" w:hAnsi="Amiri"/>
          <w:color w:val="111111"/>
          <w:sz w:val="28"/>
          <w:szCs w:val="28"/>
          <w:rtl w:val="true"/>
          <w:lang w:bidi="ar-SA"/>
        </w:rPr>
        <w:t>.</w:t>
      </w:r>
      <w:bookmarkStart w:id="239" w:name="pg554_4089"/>
    </w:p>
    <w:p>
      <w:pPr>
        <w:pStyle w:val="BookText"/>
        <w:rPr/>
      </w:pPr>
      <w:bookmarkEnd w:id="239"/>
      <w:r>
        <w:rPr>
          <w:rFonts w:ascii="Amiri" w:hAnsi="Amiri" w:eastAsia="Amiri" w:cs="Amiri"/>
          <w:color w:val="111111"/>
          <w:sz w:val="28"/>
          <w:sz w:val="28"/>
          <w:szCs w:val="28"/>
          <w:rtl w:val="true"/>
          <w:lang w:bidi="ar-SA"/>
        </w:rPr>
        <w:t>ولهذا يدّعي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الأحاديث الواردة في زيارة قبر النبيّ صلى الله عليه و آله و سلم كلّها ضعيفة، بل موضوعة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ويستدلّ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هذا كلّه محافظة على التوحيد، وأن اصول الشرك باللَّه اتخاذ القبور مساجد، كما سنذكر ذلك في نصّ كلامه المنقول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أيضاً فتيا بخطّه، ونقلت منها ما أنا ذاكره،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خطّه نقلت</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4768189_211673320"/>
      <w:bookmarkStart w:id="241" w:name="_Toc86"/>
      <w:bookmarkEnd w:id="240"/>
      <w:r>
        <w:rPr>
          <w:rtl w:val="true"/>
        </w:rPr>
        <w:t>نصّ فتوى قديمة لابن تيمية</w:t>
      </w:r>
      <w:bookmarkEnd w:id="241"/>
    </w:p>
    <w:p>
      <w:pPr>
        <w:pStyle w:val="BookText"/>
        <w:rPr/>
      </w:pPr>
      <w:r>
        <w:rPr>
          <w:rFonts w:ascii="Amiri" w:hAnsi="Amiri" w:eastAsia="Amiri" w:cs="Amiri"/>
          <w:color w:val="111111"/>
          <w:sz w:val="28"/>
          <w:sz w:val="28"/>
          <w:szCs w:val="28"/>
          <w:rtl w:val="true"/>
          <w:lang w:bidi="ar-SA"/>
        </w:rPr>
        <w:t>وأمّا السفر للتعريف عند بعض القبور، فهذا أعظم من ذلك، فإنّ هذا بدعة وشرك، فإنّ أصل السفر لزيارة القبور ليس مشروعاً، ولا استحبّه أحد من العلماء، ولهذا لو نذر ذلك لم يجب عليه الوفاء به بلا نزاع بين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يكن أحد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فتحوا الشام، ولا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يسافرون إلى زيارة قبر الخليل عليه السلام ولا غيره من قبور الأنبياء التي بالشام، ولا زار النبيّصلى الله عليه و آله و سلم من ذلك ليلة اسري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أبيك إبراهيم فانزل فصلّ فيه، وهذا بيت لحم مولد أخيك عيسى، انزل فصلّ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لا حقيقه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وأصحاب رسول اللَّه صلى الله عليه و آله و سلم الذين سكنوا الشام، أو دخلوا إليه ولم يسكنوه، مع عمر بن الخطّاب رضي اللَّه تعالى عنه وغيره، لم يكونوا يزورون شيئاً من هذه</w:t>
      </w:r>
    </w:p>
    <w:p>
      <w:pPr>
        <w:pStyle w:val="BookText"/>
        <w:rPr/>
      </w:pPr>
      <w:r>
        <w:rPr>
          <w:rFonts w:ascii="Amiri" w:hAnsi="Amiri" w:eastAsia="Amiri" w:cs="Amiri"/>
          <w:color w:val="111111"/>
          <w:sz w:val="28"/>
          <w:sz w:val="28"/>
          <w:szCs w:val="28"/>
          <w:rtl w:val="true"/>
          <w:lang w:bidi="ar-SA"/>
        </w:rPr>
        <w:t>البقاع والآثار المضافة إلى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يتّخذ الصحابة شيئاً من آثاره مسجداً ولا مزاراً؛ غير ما بيّناه من المساجد، ولم يكونوا يزورون غار حراء، ولا غار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قبر النبيّصلى الله عليه و آله و سلم لم يثبت عن النبيّصلى الله عليه و آله و سلم لفظٌ بزيارته، وإنّماصحّ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عليه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موافقة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آمَنُواصَلُّوا عَلَيْهِ وَسَلِّمُوا تَسْلِيمَاً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يكن على عهد الصحابة والتابعين مشهدٌ يُزار؛ لا على قبر نبيّ، ولا غير نبيّ، فضلًا عن أن يُسافر إليه؛ لا بالحجاز، ولا بالشام ولا اليمن، ولا العراق، ولا مصر، ولا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كانت زيارة القبور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شرعيّة، وزيارة بدعيّة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فالزيارة الشرعيّة مقصودها السلام على الميّت، والدعاء له إن كان مؤمناً، وتذكّر الموت سواء كان الميّت مؤمناً أم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فالزيارة لقبر المؤمن نبيّاً أو كان غير نبيّ، من جنس الصلاة على جنازته، يدعى له كما يدعى إذاصلّي على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الزيارة البدعيّة، فمن جنس زيارة النصارى مقصودها الإشراك بالميّت، مثل طلب الحوائج منه، أو به، أو التمسّح بقبره، وتقبيله، أو السجود له، ونحو ذلك، فهذا كلّه لم يأمر اللَّه به ورسوله، ولا استحبّه أحد من أئمّة المسلمين، ولا كان أحد من السلف يفعله؛ لا عند قبر النبيّصلى الله عليه و آله و سلم ولا غيره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يقسمون على اللَّه بأحد من خلقه؛ لا نبيّ، ولا غيره، ولا يسألون ميّتاً، ولا غائباً، ولا يستغيثون بميّت، ولا غائب؛ سواء كان نبيّاً، أو غير نبيّ، بل كان فضلاؤهم لا يسألون غير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أردت نقله من كلام ابن تيمية رحمه الله من خطّه، وأنا عارف بخطّه </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 الإمام السبكي إنّما ألَّف كتاب شفاء السقام في مصر حوالي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واعتمد كما يقول هنا، على هذه الفتوى، وهي صريحة في منع ابن تيميّة لمطلق زيارة القبر المعظّم، مضافاً إلى منعه لشدّ الرحال إلى زيارته، كما أثبته السبكي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هذه المقاطع الدالّة على منعه لمطلق الزيارة، مبثوثة في كتبه، ومجموع فتاواه، وفي النقول عنه، فلاحظ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كتبه بعد تكفير علماء الامّة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مجموع الفتاوى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 على الأخنائي ومختصره في المجموع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الصراط،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نزاعه في السفر والزيارة جميعاً، غير أنّه كلام مختبط؛ فيصدره ما يقتضي منع الزيارة مطلقاً، وفي آخره ما يقتضي أنّها إن كانت للسلام عليه والدعاء له جازت، وإن كانت على النوع الآخر الذي ذكره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قسم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تكون للتبرّك به من غير إشراك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والدعاء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سلّم جوازه، وأنّه شرعيّ، ويلزمه أن يسلّم جواز السفر له، فإن فرّق في هذا القسم بين أصل الزيارة وبين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بالحديث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به والدعاء عنده للزائر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القسم يظهر من فحوى كلام ابن تيمية رحمه الله أنّه يلحقه بالقسم الثالث، ولا دليل له على ذلك، بل نحن نقطع ببطلان كلامه فيه، وأنّ المعلوم من الدين وسير</w:t>
      </w:r>
    </w:p>
    <w:p>
      <w:pPr>
        <w:pStyle w:val="BookText"/>
        <w:rPr/>
      </w:pPr>
      <w:r>
        <w:rPr>
          <w:rFonts w:ascii="Amiri" w:hAnsi="Amiri" w:eastAsia="Amiri" w:cs="Amiri"/>
          <w:color w:val="111111"/>
          <w:sz w:val="28"/>
          <w:sz w:val="28"/>
          <w:szCs w:val="28"/>
          <w:rtl w:val="true"/>
          <w:lang w:bidi="ar-SA"/>
        </w:rPr>
        <w:t>السلف الصالحين، التبرّك ببعض الموتى من الصالحين، فكيف بالأنبياء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ادعى أنّ قبور الأنبياء وغيرهم من أموات المسلمين سواء، فقد أتى أمراً عظيماً نقطع ببطلانه وخطئه فيه، وفيه حطّ لدرجة النبيّصلى الله عليه و آله و سلم إلى درجة من سواه من المسلمين، وذلك كفر متيقّن، فإنّ من حطّ رتبة النبيّصلى الله عليه و آله و سلم عمّا يجب 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بحطّ، ولكنّه منع من التعظيم فوق ما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جهل وسوء أدب، وقد تقدّم في أوّل الباب الخامس </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ذلك، ونحن نقطع بأنّ النبيّصلى الله عليه و آله و سلم يستحقّ من التعظيم أكثر من هذا المقدار في حياته وبعد موته، ولا يرتاب في ذلك من كان في قلبه شي‌ء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يقصد بالزيارة الإشراك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فنعوذ باللَّه منها وممّن يفعلها، ونحن لا نعتقد في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ودعاؤهصلى الله عليه و آله و سلم مستجاب، وقد أيس الشيطان أن يعبد في جزيرة العرب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شي‌ء لا نعتقده إن شاء اللَّه في أحد ممّن يقصد زيارة قبر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التمسّح بالقبر وتقبيله والسجود عليه ونحو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يفعله بعض الجهّال، ومن فعل ذلك ينكر عليه فعله ذلك، ويعلّم آداب الزيارة، ولا ينكر عليه أصل الزيارة، ولا السفر إليها، بل هو مع ماصدر منه من</w:t>
      </w:r>
      <w:bookmarkStart w:id="242" w:name="pg554_4097"/>
    </w:p>
    <w:p>
      <w:pPr>
        <w:pStyle w:val="BookText"/>
        <w:rPr/>
      </w:pPr>
      <w:bookmarkEnd w:id="242"/>
      <w:r>
        <w:rPr>
          <w:rFonts w:ascii="Amiri" w:hAnsi="Amiri" w:eastAsia="Amiri" w:cs="Amiri"/>
          <w:color w:val="111111"/>
          <w:sz w:val="28"/>
          <w:sz w:val="28"/>
          <w:szCs w:val="28"/>
          <w:rtl w:val="true"/>
          <w:lang w:bidi="ar-SA"/>
        </w:rPr>
        <w:t xml:space="preserve">الجهل محمود على زيارته وسفره، مذموم على جهله وبدعته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طلب الحوائج عند قبرهصلى الله عليه و آله و سلم، فسنذكره في باب الاستغاثة بالنبيّصلى الله عليه و آله و سلم </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ولنتكلّم على الشبهة الثانية والثالثة اللتين بنى ابن تيمية رحمه الله كلامه عليهما</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4768191_211673320"/>
      <w:bookmarkStart w:id="244" w:name="_Toc87"/>
      <w:bookmarkEnd w:id="243"/>
      <w:r>
        <w:rPr>
          <w:rtl w:val="true"/>
        </w:rPr>
        <w:t>مشروعية الزيارة</w:t>
      </w:r>
      <w:bookmarkEnd w:id="244"/>
    </w:p>
    <w:p>
      <w:pPr>
        <w:pStyle w:val="BookText"/>
        <w:rPr/>
      </w:pPr>
      <w:r>
        <w:rPr>
          <w:rFonts w:ascii="Amiri" w:hAnsi="Amiri" w:eastAsia="Amiri" w:cs="Amiri"/>
          <w:color w:val="111111"/>
          <w:sz w:val="28"/>
          <w:sz w:val="28"/>
          <w:szCs w:val="28"/>
          <w:rtl w:val="true"/>
          <w:lang w:bidi="ar-SA"/>
        </w:rPr>
        <w:t>أمّا الشبهة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كون هذا ليس مشروعاً، وأنّه من البدع التي لم يستحبّها أحد من العلماء؛ لا من الصحابة، ولا من التابعين ومن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قدّمنا سفر بلال من الشام إلى المدينة لقصد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عمر بن عبدالعزيز كان يجهّز البريد من الشام إلى المدينة للسلام على النبيّ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ابن عمر كان يأتي قبر النبيّصلى الله عليه و آله و سلم فيسلّم عليه وعلى أبي بكر وعمر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يكذّب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الزيارة والسفر إليها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طولب ابن تيمية رحمه الله بإثبات هذا النفي العامّ، وإقامة الدليل علىصحّته، لم يجد إليه سبيلًا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يحلّ لذي علم أن يُقْدِمَ على هذا الأمر العظيم بمثل هذه الظنون، التي مستنده فيها أنّه لم يبلغه، وينكر به ما أطبق عليه جميع المسلمين شرقاً وغرباً في سائر الأعصار؛ ممّا هو محسوس خلفاً عن سلف، ويجعله من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كان يفعله السلف من النوع الأوّل؛ وهو السلام والدعاء له، دون النوع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الثالث فلا استرواح إليه؛ لأنّا نبعد كلّ مسلم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الأوّل والثاني، فدعوى كون السلف كلّهم كانوا مطبقين على النوع الأوّل؛ وأنّه شرعيّ، وكون الخلف كلّهم مطبقين على الثاني؛ وأنّه بدعة، من التخرّص الذي لا يقدر على إثباته، فإنّ المقاصد الباطنة لا يطّلع عليها إلّااللَّه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له أنّ جميع السلف لم يكن أحد منهم يقصد التبرّك، أو أنّ جميع السلف لا يقصدون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فيما سنحكيه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أحداً لا يسافر إليها إلّالذلك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لاعتقاده أنّها قربة، وأنّه متى كان كذلك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بلالًا وغيره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سلّمنا أنّهم ما قصدوا إلّاالسلام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يعتقدون أنّ ذلك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شعر ابن تيمية رحمه الله أنّ بلالًا وغيره من السلف فعل ذلك، لم ينطق بما قال، ولكنّه قام عنده 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الزيارة فيها نوع من الشرك، ولم يستحضر أنّ أحداً فعلها من السلف، فقال ما قال وغلط رحمه اللَّه فيما حصل له من الخيال، وفي عدم الاستحضار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نذر ذلك، لم يجب عليه الوفاء به بلا نزاع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نطالبه بنقل هذا عن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أنّه لا نزاع بينهم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بتقرير كون ذلك عامّاً في قبر النبيّصلى الله عليه و آله و سلم وغيره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ليحصل مقصوده في هذه المسألة التي تصدّينا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لم تحصل هذه الأُمور الثلاثة لا يحصل مقصوده، وليس إلى حصولها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نقلنا أنّ زيارة قبر النبيّصلى الله عليه و آله و سلم تلزم بالنذر، وعلى مقتضاه يلزم السفر إليها أيضاً بالنذر؛ على الضدّ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الصحابة لمّا فتحوا الشام، لم يكونوا يسافرون إلى زيارة قبر الخليل وغيره من قبور الأنبياء التي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لأنّه لم يثبت عندهم موضعها، فإنّه ليس لنا قبر مقطوع به إلّا قبرهصلى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زار النبيّصلى الله عليه و آله و سلم شيئاً من ذلك ليلة اسري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فلعلّه لاشتغاله بما هو 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تحقّقنا زيارتهصلى الله عليه و آله و سلم القبور بالمدينة وغيرها في غير تلك الليلة، فليس ترك زيارته في تلك الليلة دليلًا على أنّ الزيارة ليست بسنّة، فالتشاغل بالاستدلال بذلك تشاغل بما لا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أبيك إبراهيم فانزل فصلّ فيه، وهذا بيت لحم مولد أخيك عيسى انزل فصلّ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لا حقيقة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يرويه بكر بن زياد الباهليّ،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دجّال يضع الحديث على الثقات، لا يحلّ ذكره في الكتب إلّاعلى سبيل القدح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حبّان من طريقه الحديث المذكور،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أتى بي إلى الصخرة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ها هنا عرج ربّك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كلاماً طويلًا كره ابن حبّان ذكره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لا يشكّ عوام أصحاب الحديث أنّه موضوع،</w:t>
      </w:r>
    </w:p>
    <w:p>
      <w:pPr>
        <w:pStyle w:val="BookText"/>
        <w:rPr/>
      </w:pPr>
      <w:r>
        <w:rPr>
          <w:rFonts w:ascii="Amiri" w:hAnsi="Amiri" w:eastAsia="Amiri" w:cs="Amiri"/>
          <w:color w:val="111111"/>
          <w:sz w:val="28"/>
          <w:sz w:val="28"/>
          <w:szCs w:val="28"/>
          <w:rtl w:val="true"/>
          <w:lang w:bidi="ar-SA"/>
        </w:rPr>
        <w:t>فكيف البُزل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ابن حبّان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هذا الحديث أبو القاسم المكّي بن عبدالسلام بن الحسين بن القاسم المقدسيّ الرُمَيْليّ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كتابصنّفه في فضائل زيارة قبر إبراهيم الخليل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والرُمَيْليّ هذا بضمّ الراء، وفتح الميم، وسكون الياء، نسبة إلى الرُمَيْلة من 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أبو سعد عبدالكريم بن محمد بن منصور ابن السمعانيّ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حافظاً مكثراً، رحل إلى مصر، والشام، والعراق، والبصرة، قال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كتاباً في تأريخ بيت المقدس، وسمع من الخطيب بالشام وبغداد، وكان فاضلًاصالحاً ثبتاً، وعاد إلى بيت المقدس، وأقام بها يدرّس الفقه على مذهب الشافعيّ، ويروي الحديث، إلى أن غلبت الفرنج على بيت المقدس، ثمّ قتل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مكّي بن عبدالسلام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الاسفرايينيّ، وأبو سعيد عمّار التاجر، ولم يحدّث عنه سواهما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النجّار </w:t>
      </w:r>
      <w:r>
        <w:rPr>
          <w:rFonts w:eastAsia="IRNazanin" w:cs="IRNazanin"/>
          <w:color w:val="111111"/>
          <w:sz w:val="28"/>
          <w:szCs w:val="28"/>
          <w:rtl w:val="true"/>
          <w:lang w:bidi="fa-IR"/>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على أن يعمل تأريخاً لبيت المقدس، فحالت دونه منيّته، قتلته الفرنج بالحجارة في اليوم الثاني عشر من شوّال سنة اثنتين وتسعين وأربعمائة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القاسم عمر بن أبي جرادة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حلب</w:t>
      </w:r>
      <w:r>
        <w:rPr>
          <w:rFonts w:eastAsia="Amiri" w:cs="Amiri" w:ascii="Amiri" w:hAnsi="Amiri"/>
          <w:color w:val="111111"/>
          <w:sz w:val="28"/>
          <w:szCs w:val="28"/>
          <w:rtl w:val="true"/>
          <w:lang w:bidi="ar-SA"/>
        </w:rPr>
        <w:t>»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 المحرّم يوم</w:t>
      </w:r>
    </w:p>
    <w:p>
      <w:pPr>
        <w:pStyle w:val="BookText"/>
        <w:rPr/>
      </w:pPr>
      <w:r>
        <w:rPr>
          <w:rFonts w:ascii="Amiri" w:hAnsi="Amiri" w:eastAsia="Amiri" w:cs="Amiri"/>
          <w:color w:val="111111"/>
          <w:sz w:val="28"/>
          <w:sz w:val="28"/>
          <w:szCs w:val="28"/>
          <w:rtl w:val="true"/>
          <w:lang w:bidi="ar-SA"/>
        </w:rPr>
        <w:t>عاشوراء سنة اثنتين وثلاثين وأربعمائة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هذا التصنيف آثاراً في زيارة قبر إبراهيم الخليل، منها الحديث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الصالح الثقة أبو محمّد عبدالعزيز بن أحمد بن عمر بن إبراهيم المقدسيّ قراءة عليه رحمة اللَّه، أنا محمّد بن أحمد أبو بكر بن محمّد الواسطيّ الخطيب قراءة عليه، ثنا أبو القاسم عيسى بن عبيداللَّه بن عبدالعزيز الموصليّ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المصاحقيّ</w:t>
      </w:r>
      <w:r>
        <w:rPr>
          <w:rFonts w:eastAsia="Amiri" w:cs="Amiri" w:ascii="Amiri" w:hAnsi="Amiri"/>
          <w:color w:val="111111"/>
          <w:sz w:val="28"/>
          <w:szCs w:val="28"/>
          <w:rtl w:val="true"/>
          <w:lang w:bidi="ar-SA"/>
        </w:rPr>
        <w:t>»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عليّ بن جعفر بن محمّد الرازي وكيل المسجد الأقصى، ثنا العباس بن أحمد بن عبداللَّه وأنا سألته، ثنا عبداللَّه بن أبي عمرة المقدسيّ، ثنا بكر بن زياد الباهليّ، عن عبداللَّه بن المبارك، عن سعيد بن أبي عروبة، عن قتادة، عن زرارة بن أبي أوفى،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اسري بي إلى بيت المقدس، مرّ بي جبرئيل إلى قبر إبراهيم عليهما الصلاة والسلام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انزلصلّ ها هنا ركعتين؛ فإنّ هنا قبر أبيك إبراهيم عليه السلام، ثمّ مرّ بي إلى بيت 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انزلصلّ ها هنا ركعتين؛ فإنّ ها هنا ولد أخوك عيسى عليه السلام ثم أتى بي إلى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حبّان، عن محمّد بن أحمد بن إبراهيم، ثنا عبداللَّه بن سليمان بن أبي عمرة، ثنا بكر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تكلّمنا على هذا الحديث للتنبيه على الفائدة فيه، وليس بنا ضرورة إلى إثباته أو نفيه في تحقيق المقصود، لما سبق أنّ عدم الزيارة في وقت خاصّ لا يدلّ على عدم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الصحابة لم يكونوا يزورون شيئاً من هذه البقاع والآثار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فكلامنا إنّما هو في زيارة ساكن البقعة، لا في زيارة البقعة، وقد تقدّم التنبيه</w:t>
      </w:r>
    </w:p>
    <w:p>
      <w:pPr>
        <w:pStyle w:val="BookText"/>
        <w:rPr/>
      </w:pPr>
      <w:r>
        <w:rPr>
          <w:rFonts w:ascii="Amiri" w:hAnsi="Amiri" w:eastAsia="Amiri" w:cs="Amiri"/>
          <w:color w:val="111111"/>
          <w:sz w:val="28"/>
          <w:sz w:val="28"/>
          <w:szCs w:val="28"/>
          <w:rtl w:val="true"/>
          <w:lang w:bidi="ar-SA"/>
        </w:rPr>
        <w:t>على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شهادة على نفي، يصعب إثباتها؛ وإن كنّا مستغنين عن منعها أو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أنّ قبر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المقصود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 عن النبيّصلى الله عليه و آله و سلم لفظ بزيارة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إبطال هذه الدعوى؛ وتحقيق ثبوت الحديث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لم يكن على عهد الصحابة والتابعين مشهد يُزار على قبر نبيّ، ولا غير نبيّ، فضلًا عن أن يسافر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قبرهصلى الله عليه و آله و سلم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إنّما هو فيه، وإن أراد أنه لم يكن في ذلك الزمان زيارة لقبر نبيّ من الأنبياء، فهذا باطل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كلامه؛ وتقسيمه الزيارة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وبدعيّة، سبق الكلام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اعتراف بمطلق الزيارة، ويلزمه الاعتراف بالسفر إليها، ولا يمنع من ذلك كون نوع منها، يقترن به من بعض الجهّال ما 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ادعى الزيارة من غير انضمام شي‌ء آخر إليها بدعة، فقد كذب وجهل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حرّمها فقد حرّم ما أحلّه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أطلق التحريم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 أنواعها محرّم، أو يقترن به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جاهل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من امتنع من إطلاق الاستحباب على الزيارة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بعض أنواعها من بعض الناس على وجه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جاهل أيضاً، فإنّ الصلاة قد تقع على وجه النهي عنه، كالصلاة في الدار المغصوبة، وما أشبه ذلك، ولا يمنع</w:t>
      </w:r>
      <w:bookmarkStart w:id="245" w:name="pg554_4110"/>
    </w:p>
    <w:p>
      <w:pPr>
        <w:pStyle w:val="BookText"/>
        <w:rPr/>
      </w:pPr>
      <w:bookmarkEnd w:id="245"/>
      <w:r>
        <w:rPr>
          <w:rFonts w:ascii="Amiri" w:hAnsi="Amiri" w:eastAsia="Amiri" w:cs="Amiri"/>
          <w:color w:val="111111"/>
          <w:sz w:val="28"/>
          <w:sz w:val="28"/>
          <w:szCs w:val="28"/>
          <w:rtl w:val="true"/>
          <w:lang w:bidi="ar-SA"/>
        </w:rPr>
        <w:t>ذلك من إطلاق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قربة أو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أيضاً الزيارة من حيث هي قربة؛ لقولهصلى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 أنواعها يقع على وجه منهيّ عنه، فيكون ذلك الوجه منها منهيّاً عنه وحده، والحكم بالابتداع على هذا النوع لا يضرّنا، ونحن نسلّمه، ونمنع من يفعله، والحكم بالابتداع على المطلق عين الابتداع</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4768193_211673320"/>
      <w:bookmarkStart w:id="247" w:name="_Toc88"/>
      <w:bookmarkEnd w:id="246"/>
      <w:r>
        <w:rPr>
          <w:rtl w:val="true"/>
        </w:rPr>
        <w:t>القبور والشرك</w:t>
      </w:r>
      <w:bookmarkEnd w:id="247"/>
    </w:p>
    <w:p>
      <w:pPr>
        <w:pStyle w:val="BookText"/>
        <w:rPr/>
      </w:pPr>
      <w:r>
        <w:rPr>
          <w:rFonts w:ascii="Amiri" w:hAnsi="Amiri" w:eastAsia="Amiri" w:cs="Amiri"/>
          <w:color w:val="111111"/>
          <w:sz w:val="28"/>
          <w:sz w:val="28"/>
          <w:szCs w:val="28"/>
          <w:rtl w:val="true"/>
          <w:lang w:bidi="ar-SA"/>
        </w:rPr>
        <w:t>وأمّا 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من الشرك باللَّه تعالى اتخاذ القبور مساجد، كما قال طائفة من السلف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لَاتَذَرُنَّ آلِهَتَكُمْ وَلَا تَذَرُنَّ ودَّاً وَلَا سُوَاعَاً وَلَا يَغُوثَ وَيَعُوقَ وَنَسْراً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هؤلاء قوماًصالحين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فلمّا ماتوا عكفوا على قبورهم، ثمصوّروا علىصورهم تماثيل، ثمّ طال عليهم الأمد فعبدوها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وتخيّل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الزيارة والسفر إليها من باب المحافظة على التوحيد، وأنّ فعلها ممّا يؤدّي إلى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تخيّل باطل؛ لأنّ اتخاذ القبور مساجد، والكعوفَ عليها، وتصويرَ الصور فيها، هو المؤدّي إلى الشرك، وهو الممنوع منه، كما ورد في الأحاديث الصحيحة، كقولهصلى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ممّاصنعوا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وقولهصلى الله عليه و آله و سلم لمّا أخبر بكنيسة بأرض الحبشة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إذا مات فيهم الرجل الصالح بنوا على قبره مسجداً، ثمّصوّروا فيه تلك الصورة، أولئك شرار الخلق</w:t>
      </w:r>
    </w:p>
    <w:p>
      <w:pPr>
        <w:pStyle w:val="BookText"/>
        <w:rPr/>
      </w:pP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الزيارة والدعاء والسلام، فلا يؤدّي إلى ذلك، ولهذا شرعه اللَّه تعالى على لسان رسول اللَّهصلى الله عليه و آله و سلم لما ثبت من الأحاديث المتقدّمة عنهصلى الله عليه و آله و سلم قولًا وفعلًا، وتواتر ذلك، وإجماع الأُمّة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زيارة القبور من التعظيم المؤدّي إلى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كالتصوير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يشرّعها اللَّه تعالى في حقّ أحد من الصالحين، ولا فعلها النبيّصلى الله عليه و آله و سلم والصحابة في حقّ شهداء احد والبقيع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لنا أن نحرّم إلّاما حرّمه اللَّه وإن تخيّلنا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يفضي إلى محذور، ولا نبيح إلّا ما أباحه اللَّه وإن تخيّلنا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يفضي إلى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أباح الزيارة وشرعها، وسنّها رسوله، وحظر اتخاذ القبور مساجد، وتصوير الصور عليها، قلنا بإباحة الزيارة ومشروعيّتها، وتحريم اتخاذ القبور مساجد والتصوير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قاس الزيارة على التصوير في التحريم، كان مخالفاً للنصّ، كما أنّ شخصاً لو قال بإباحة اتخاذ القبور مساجد إذا لم يفضِ إلى الشرك، كان مخالفاً للنصّ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والوسائل التي لا يتحقّق بها المقصود، ليس لنا أن نجري حكم المقصود عليها إلّا بنصّ من الشارع؛ فإنّ هذا من باب سدّ الذرائع الذي لم يقم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فالمفضي إلى الشرك حرام بلا إشكال، وأمّا الأُمور التي قد تؤدّي إليه، وقد لا تؤدّي، فما حرّمه الشرع منها كان حراماً، وما لم يحرّمه كان مباحاً؛ لعدم استلزامه للمحذور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الأُمور التي نحن فيها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الشرع منها اتخاذ القبور مساجد، والتصوير، والعكوف على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وأباح الزيارة، والسلام،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عاقل يعلم الفرق بينهما، ويتحقّق أنّ النوع الثاني إذا فعل مع المحافظة على آداب الشريعة، لا يؤدّي إلى محذور، وأنّ القائل بمنع ذلك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 للذريعة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متقوّل على اللَّه، وعلى رسوله، منتقص ما ثبت لذلك المزور من حقّ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 هنا أمرين لابدّ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تعظيم النبيّصلى الله عليه و آله و سلم ورفع رتبته عن سائر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الربوبيّة؛ واعتقاد أنّ الربّ تبارك وتعالى منفرد بذاته وصفاته وأفعاله عن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اعتقد في أحد من الخلق مشاركة الباري تعالى في ذلك، فقد أشرك وجنى على جانب الربوبيّة فيما يجب لها، وعلى الرسول فيما أدّى إلى الأُمّة من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قصّر بالرسول عن شي‌ء من رتبته، فقد جنى عليه فيما يجب له، وعلى اللَّه تعالى بمخالفته فيما أوجب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بالغ في تعظيم النبيّصلى الله عليه و آله و سلم بأنواع التعظيم، ولم يبلغ به ما يختصّ بالباري تعالى، فقد أصاب الحقّ، وحافظ على جانب الربوبيّة والرسالة جميعاً، وذلك هو العدل الذي لا إفراط فيه ولا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الزيارة بقصد التبرّك والتعظيم، لا تنتهي في التعظيم إلى درجة الربوبيّة، ولا تزيد على ما نصّ عليه في القرآن والسنّة، وفعل الصحابة من تعظيمه في حياته وبعد وفاته، وكيف يتخيّل امتناعها؟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للَّه‌وإنّا إليه راجعون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الرجل قد 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بزيارتهم متعرّضون للإشراك باللَّه تعالى،</w:t>
      </w:r>
    </w:p>
    <w:p>
      <w:pPr>
        <w:pStyle w:val="BookText"/>
        <w:rPr/>
      </w:pPr>
      <w:r>
        <w:rPr>
          <w:rFonts w:ascii="Amiri" w:hAnsi="Amiri" w:eastAsia="Amiri" w:cs="Amiri"/>
          <w:color w:val="111111"/>
          <w:sz w:val="28"/>
          <w:sz w:val="28"/>
          <w:szCs w:val="28"/>
          <w:rtl w:val="true"/>
          <w:lang w:bidi="ar-SA"/>
        </w:rPr>
        <w:t>وبنى كلامه كلّه على ذلك، وكلّ دليل ورد عليه يصرفه إلى غير هذا الوجه، وكلّ شبهة عرضت له يستعين بها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داء لا دواء له إلّابأن يلهمه اللَّه الحقّ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أيرى هو لمّا 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ذلك، وأشرك مع اللَّه غيره؟</w:t>
      </w:r>
      <w:r>
        <w:rPr>
          <w:rFonts w:eastAsia="Amiri" w:cs="Amiri" w:ascii="Amiri" w:hAnsi="Amiri"/>
          <w:color w:val="111111"/>
          <w:sz w:val="28"/>
          <w:szCs w:val="28"/>
          <w:rtl w:val="true"/>
          <w:lang w:bidi="ar-SA"/>
        </w:rPr>
        <w:t>!</w:t>
      </w:r>
      <w:bookmarkStart w:id="248" w:name="pg554_4119"/>
    </w:p>
    <w:p>
      <w:pPr>
        <w:pStyle w:val="Heading3"/>
        <w:numPr>
          <w:ilvl w:val="2"/>
          <w:numId w:val="1"/>
        </w:numPr>
        <w:rPr/>
      </w:pPr>
      <w:bookmarkStart w:id="249" w:name="__RefHeading___Toc4768195_211673320"/>
      <w:bookmarkStart w:id="250" w:name="_Toc89"/>
      <w:bookmarkEnd w:id="248"/>
      <w:bookmarkEnd w:id="249"/>
      <w:r>
        <w:rPr>
          <w:rtl w:val="true"/>
        </w:rPr>
        <w:t>الفصل الثاني</w:t>
      </w:r>
      <w:r>
        <w:rPr>
          <w:rtl w:val="true"/>
        </w:rPr>
        <w:t xml:space="preserve">: </w:t>
      </w:r>
      <w:r>
        <w:rPr>
          <w:rtl w:val="true"/>
        </w:rPr>
        <w:t>في تتبّع كلماته</w:t>
      </w:r>
      <w:bookmarkEnd w:id="250"/>
    </w:p>
    <w:p>
      <w:pPr>
        <w:pStyle w:val="BookText"/>
        <w:rPr/>
      </w:pPr>
      <w:r>
        <w:rPr>
          <w:rFonts w:ascii="Amiri" w:hAnsi="Amiri" w:eastAsia="Amiri" w:cs="Amiri"/>
          <w:color w:val="111111"/>
          <w:sz w:val="28"/>
          <w:sz w:val="28"/>
          <w:szCs w:val="28"/>
          <w:rtl w:val="true"/>
          <w:lang w:bidi="ar-SA"/>
        </w:rPr>
        <w:t>وقد سبق تتبّع ما نقلته من خطّه في فتيا لم يسأل فيها عن الزيارة قصداً، بل جاء ذكرها تبعاً للكلام في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اتصل عنه بالدولة نسخة فتيا نقلت من خطّه، وعلى رأسها بخطّ قاضي القضاة جمال الدين ماصورته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قابلت الجواب عن هذا السؤال المكتوب دونه، في هذه الورقة، على خطّ تقيّ الدين ابن تيمية، فصحّ، سوى ما علّم عليه بالأحمر، فإنّ مواضعه من الورقة التي بخطّه وجدتها واهية، وليس ذلك بمحزّ، إنّما المحزّ جعله زيارة قبر النبيّصلى الله عليه و آله و سلم وقبور سائر الأنبياء عليه السلام معصية بالإجماع، مقطوعاً بها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محمّد بن عبدالرحمان القزوينيّ الشافعيّ</w:t>
      </w:r>
      <w:r>
        <w:rPr>
          <w:rFonts w:eastAsia="Amiri" w:cs="Amiri" w:ascii="Amiri" w:hAnsi="Amiri"/>
          <w:color w:val="111111"/>
          <w:sz w:val="28"/>
          <w:szCs w:val="28"/>
          <w:rtl w:val="true"/>
          <w:lang w:bidi="ar-SA"/>
        </w:rPr>
        <w:t>.</w:t>
      </w:r>
      <w:bookmarkStart w:id="251" w:name="pg554_4121"/>
    </w:p>
    <w:p>
      <w:pPr>
        <w:pStyle w:val="BookText"/>
        <w:rPr/>
      </w:pPr>
      <w:bookmarkEnd w:id="251"/>
      <w:r>
        <w:rPr>
          <w:rFonts w:ascii="Amiri" w:hAnsi="Amiri" w:eastAsia="Amiri" w:cs="Amiri"/>
          <w:color w:val="111111"/>
          <w:sz w:val="28"/>
          <w:sz w:val="28"/>
          <w:szCs w:val="28"/>
          <w:rtl w:val="true"/>
          <w:lang w:bidi="ar-SA"/>
        </w:rPr>
        <w:t xml:space="preserve">وقد علّم عليها الآن بالأسود في هذه النسخة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 يقول السادة العلماء أئمّة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اللَّه بهم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نوى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نبيّ من الأنبياء</w:t>
      </w:r>
      <w:r>
        <w:rPr>
          <w:rFonts w:eastAsia="Amiri" w:cs="Amiri" w:ascii="Amiri" w:hAnsi="Amiri"/>
          <w:color w:val="111111"/>
          <w:sz w:val="28"/>
          <w:szCs w:val="28"/>
          <w:rtl w:val="true"/>
          <w:lang w:bidi="ar-SA"/>
        </w:rPr>
        <w:t>)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نبيّنا محمّدصلى الله عليه و آله و سلم وغيره، فهل يجوز له في سفره أن يقصر الصلاة؟ وهل هذه الزيارة شرعيّة أم لا؟</w:t>
      </w:r>
    </w:p>
    <w:p>
      <w:pPr>
        <w:pStyle w:val="BookText"/>
        <w:rPr/>
      </w:pPr>
      <w:r>
        <w:rPr>
          <w:rFonts w:ascii="Amiri" w:hAnsi="Amiri" w:eastAsia="Amiri" w:cs="Amiri"/>
          <w:color w:val="111111"/>
          <w:sz w:val="28"/>
          <w:sz w:val="28"/>
          <w:szCs w:val="28"/>
          <w:rtl w:val="true"/>
          <w:lang w:bidi="ar-SA"/>
        </w:rPr>
        <w:t>وقد روي عن النبيصلى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موتي كمن 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عنهصلى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تشدّ الرحال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والمسجد الأقصى </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ومسجدي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أفتونا مأجورين</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4768197_211673320"/>
      <w:bookmarkStart w:id="253" w:name="_Toc90"/>
      <w:bookmarkEnd w:id="252"/>
      <w:r>
        <w:rPr>
          <w:rtl w:val="true"/>
        </w:rPr>
        <w:t>صورة فتوى ابن تيميّة التي استنكرها علماء الملّة الإسلاميّة</w:t>
      </w:r>
      <w:bookmarkEnd w:id="253"/>
    </w:p>
    <w:p>
      <w:pPr>
        <w:pStyle w:val="BookText"/>
        <w:rPr/>
      </w:pPr>
      <w:r>
        <w:rPr>
          <w:rFonts w:ascii="Amiri" w:hAnsi="Amiri" w:eastAsia="Amiri" w:cs="Amiri"/>
          <w:color w:val="111111"/>
          <w:sz w:val="28"/>
          <w:sz w:val="28"/>
          <w:szCs w:val="28"/>
          <w:rtl w:val="true"/>
          <w:lang w:bidi="ar-SA"/>
        </w:rPr>
        <w:t>صورة ما وجد بخطّ تقي الدين بن تيمية رحمه الله مكتوباً تحت هذا السؤال، جواباً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سافر لمجرّد زيارة قبور الأنبياء والصالحين، فهل يجوز له قصر الصلاة؟ على قولين 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متقدّمي العلماء الذين لا يجوّزون القصر في سفر المعصية، كأبي عبداللَّه بن بطة، وأبي الوفاء بن عقيل، وطوائف كثيرة من العلماء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القصر في مثل هذا السفر؛ لأنّه سفر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مالك والشافعيّ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المنهيّ عنه في الشريعة لا يقصر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يقصر فيه، وهذا قول من يجوّز القصر في السفر المحرّم، كأبي حنيفة رحمه الله، ويقوله بعض المتأخّرين من أصحاب الشافعيّ وأحمد ممّن يجوّز السفر لزيارة قبور الأنبياء والصالحين، كأبي حامد الغزاليّ، وأبي الحسين بن عبدوس الحرّاني، وأبي محمّد بن قدامة المقدسيّ، وهؤلاء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السفر ليس بمحرّم؛ لعموم 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يحتجّ بعض من لا يعرف الأحاديث بالأحاديث المروية في زيارة قبر النبيّصلى الله عليه و آله و سلم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مماتي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الدارقطنيّ وابن ماجة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وهكذا نقله ابن تيميّة عن ابن ماجة، وسيأتي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المصنّف عليه أنّه ليس في سنن ابن ماجة، وهو كذلك، ولكن المحقّق السلفيّ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للعقود الدرية حذف كلمة وابن ماجة فلاحظ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ان ابن عمّه جامع مجموع فتاوى ابن تيميّة أثبته فيه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الجمع بين الخيانة والغباء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نقله عن العقيلي في الضعفاء في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الأول،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يذكره بعض الناس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لم يروه أحد من العلماء، وهو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وزار أبي إبراهيم في عام واحد، ضمنت له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أيضاً باطل باتفاق العلماء لم يروه أحد، ولم يحتجّ</w:t>
      </w:r>
    </w:p>
    <w:p>
      <w:pPr>
        <w:pStyle w:val="BookText"/>
        <w:rPr/>
      </w:pPr>
      <w:r>
        <w:rPr>
          <w:rFonts w:ascii="IRNazanin" w:hAnsi="IRNazanin" w:eastAsia="IRNazanin"/>
          <w:color w:val="111111"/>
          <w:sz w:val="28"/>
          <w:sz w:val="28"/>
          <w:szCs w:val="28"/>
          <w:rtl w:val="true"/>
          <w:lang w:bidi="fa-IR"/>
        </w:rPr>
        <w:t xml:space="preserve">به واحد </w:t>
      </w:r>
      <w:r>
        <w:rPr>
          <w:rFonts w:eastAsia="IRNazanin" w:cs="IRNazanin"/>
          <w:color w:val="111111"/>
          <w:sz w:val="28"/>
          <w:szCs w:val="28"/>
          <w:rtl w:val="true"/>
          <w:lang w:bidi="fa-IR"/>
        </w:rPr>
        <w:t>«</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يحتجّ بعضهم بحديث الدارقطنيّ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احتجّ أبو محمّد المقدسيّ على جواز السفر 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النبيّصلى الله عليه و آله و سلم وقبور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و سلم</w:t>
      </w:r>
      <w:r>
        <w:rPr>
          <w:rFonts w:eastAsia="Amiri" w:cs="Amiri" w:ascii="Amiri" w:hAnsi="Amiri"/>
          <w:color w:val="111111"/>
          <w:sz w:val="28"/>
          <w:szCs w:val="28"/>
          <w:rtl w:val="true"/>
          <w:lang w:bidi="ar-SA"/>
        </w:rPr>
        <w:t>)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مسجد قباء، وأجاب عن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محمول على نفي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الأوّلون فإنّهم يحتجّون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والمسجد الأقصى، ومسجدي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ممّا اتفق الأئمة علىصحّته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نذر الرجل أن يصلّي في مسجد أو مشهد، أو يعتكف فيه، أو يسافر إليه </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الثلاثة، لم يجب عليه ذلك باتفاق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المسجد الحرام بحجّ أو عمرة، وجب عليه ذلك باتفاق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أن يأتي مسجد النبيّ صلى الله عليه و آله و سلم أو المسجد الأقصى لصلاة أو اعتكاف، وجب عليه الوفاء بهذا النذر عند مالك والشافعيّ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ولم يجب عند أبي حنيفة؛ لأنّه لا يجب عنده بالنذر إلّاما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جنسه واجباً بالشرع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الجمهور فيوجبون الوفاء بكلّ طاعة؛ لما ثبت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نذر أن يطيع اللَّه فليطعه، ومن نذر أن</w:t>
      </w:r>
    </w:p>
    <w:p>
      <w:pPr>
        <w:pStyle w:val="BookText"/>
        <w:rPr/>
      </w:pPr>
      <w:r>
        <w:rPr>
          <w:rFonts w:ascii="Amiri" w:hAnsi="Amiri" w:eastAsia="Amiri" w:cs="Amiri"/>
          <w:color w:val="111111"/>
          <w:sz w:val="28"/>
          <w:sz w:val="28"/>
          <w:szCs w:val="28"/>
          <w:rtl w:val="true"/>
          <w:lang w:bidi="ar-SA"/>
        </w:rPr>
        <w:t>يعصي اللَّه فلا يعصه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والسفر إلى المسجدين طاعة، فلهذا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السفر إلى بقعة غير المساجد الثلاثة، فلم يوجب أحد من العلماء السفر إليه إذا نذره؛ حتّى نصّ العلماء على أنّه لا يسافر إلى مسجد قباء؛ لأنّه ليس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مع أنّ مسجد قباء يستحبّ زيارته لمن كان في المدينة؛ لأنّ ذلك ليس بشدّ رحل، كما 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في بيته، ثمّ أتى مسجد قباء لا يريد إلّاالصلاة فيه، كان كعمرة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السفر إلى زيارة قبور الأنبياء والصالحين بدعة؛ لم يفعلها أحد من الصحابة والتابعين، ولا أمر بها رسول اللَّهصلى الله عليه و آله و سلم ولا استحبّ ذلك أحد من أئمّة المسلمين، فمن اعتقد ذلك عبادة وفعلها </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للسنّة، ولإجماع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ذكره أبو عبداللَّه بن بطة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إبانته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البدع المخالفة للسنّة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ضعف </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زيارة النبيّصلى الله عليه و آله و سلم لمسجد قباء لم تكن بشدّ رحل، وهو يدلّهم </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إليه لا يجب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نفي الاستحباب، يحتمل </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تسليم منه أنّ هذا السفر ليس بعمل صالح، ولا قربة، ولا طاعة، ولا هو من الحسنات، فإذن من اعتقد في السفر لزيارة قبور الأنبياء والصالحين أنّها قربة وعبادة وطاعة، فقد خالف الإجماع، وإذا سافر لاعتقاده أنّها</w:t>
      </w:r>
    </w:p>
    <w:p>
      <w:pPr>
        <w:pStyle w:val="BookText"/>
        <w:rPr/>
      </w:pPr>
      <w:r>
        <w:rPr>
          <w:rFonts w:ascii="Amiri" w:hAnsi="Amiri" w:eastAsia="Amiri" w:cs="Amiri"/>
          <w:color w:val="111111"/>
          <w:sz w:val="28"/>
          <w:sz w:val="28"/>
          <w:szCs w:val="28"/>
          <w:rtl w:val="true"/>
          <w:lang w:bidi="ar-SA"/>
        </w:rPr>
        <w:t xml:space="preserve">طاعة كان ذلك محرّماً بإجماع المسلمين، فصار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المقطوع به</w:t>
      </w:r>
      <w:r>
        <w:rPr>
          <w:rFonts w:eastAsia="Amiri" w:cs="Amiri" w:ascii="Amiri" w:hAnsi="Amiri"/>
          <w:color w:val="111111"/>
          <w:sz w:val="28"/>
          <w:szCs w:val="28"/>
          <w:rtl w:val="true"/>
          <w:lang w:bidi="ar-SA"/>
        </w:rPr>
        <w:t>)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أحداً لا يسافر إليها إلّالذلك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قدّر </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يسافر إليها لغرض مباح، فهذا جائز، وليس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 يقتضي النهي</w:t>
      </w:r>
      <w:r>
        <w:rPr>
          <w:rFonts w:eastAsia="Amiri" w:cs="Amiri" w:ascii="Amiri" w:hAnsi="Amiri"/>
          <w:color w:val="111111"/>
          <w:sz w:val="28"/>
          <w:szCs w:val="28"/>
          <w:rtl w:val="true"/>
          <w:lang w:bidi="ar-SA"/>
        </w:rPr>
        <w:t>)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والنهي يقتضي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من الأحاديث في زيارة قبر النبيّصلى الله عليه و آله و سلم فكلّها ضعيفة باتفاق أهل العلم بالحديث، بل هي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أحد من أهل السنن المعتمدة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يحتجّ أحد من الأئمّة بشي‌ء منها</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وهو خطأ بلا ريب، ومصادم لقواعد الحديث بلا مين، ويكفي اللبيب قول الذهبي الحافظ الناقد عن حديث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طرقُه كلّها ليّنةٌ، لكن يتقوّى بعضها ببعض لأنّ ما في روايتها متّهم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عنه السخاوي، وأَقَرَّهُ، في المقاصد الحسنة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رفع المنارة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أهل المدينة النبويّة، الذين هم أعلم الناس بحكم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قبر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اللفظ هو معروفاً عندهم، أو مشروعاً، أو مأثوراً عن النبيّصلى الله عليه و آله و سلم لم يكرهه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في زمانه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ذلك لم يكن عنده ما يعتمد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يسلّم عليّ إلّاردّ اللَّه عليّ روحي حتّى أردّ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اعتمد أبو داود في سننه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دخل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أبا بكر، السلام عليك يا أبت، ثمّ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عيداً، وصلّوا عليّ، فإنّصلاتكم تبلغني حيث ما كنتم</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حسن بن حسن بن عليّ بن أبي طالب، رأى رجلًا يختلف إلى قبر النبيّصلى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رسول‌اللَّهصلى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قبري عيداً، وصلّوا عليّ حيث ما كنتم؛ فإنّصلاتكم تبلغني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ورجل بالأندلس إلّاسواء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النبيّصلى الله عليه و آله و سلم أنّه قال في مرض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لُابرز قبره، ولكن كره أن يتّخذ مسجداً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دفنوهصلى الله عليه و آله و سلم في حجرة عائشة خلاف ما اعتادوه من الدفن في الصحراء؛ لئلّا يصلّي أحد عند قبره، ويتّخذه مسجداً، فيتّخذ قبره وثناً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الصحابة والتابعون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الحجرة النبويّة منفصلة عن المسجد إلى زمان الوليد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عنده</w:t>
      </w:r>
      <w:r>
        <w:rPr>
          <w:rFonts w:eastAsia="Amiri" w:cs="Amiri" w:ascii="Amiri" w:hAnsi="Amiri"/>
          <w:color w:val="111111"/>
          <w:sz w:val="28"/>
          <w:szCs w:val="28"/>
          <w:rtl w:val="true"/>
          <w:lang w:bidi="ar-SA"/>
        </w:rPr>
        <w:t>)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لصلاة هنالك، ولا لمسح بالقبر، ولا دعاء هناك، بل هذا جميعه إنّما يفعلونه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السلف من الصحابة والتابعين إذا سلّموا عليه وأرادوا الدعاء، دعوا مستقبلي القبلة، ولم يستقبلوا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وقت </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عليه، فقال أبو حنيفة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القبلة أيضاً، ولا يستقبل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أكثر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يستقبل القبر عند السلام خاصّة،</w:t>
      </w:r>
    </w:p>
    <w:p>
      <w:pPr>
        <w:pStyle w:val="BookText"/>
        <w:rPr/>
      </w:pPr>
      <w:r>
        <w:rPr>
          <w:rFonts w:ascii="Amiri" w:hAnsi="Amiri" w:eastAsia="Amiri" w:cs="Amiri"/>
          <w:color w:val="111111"/>
          <w:sz w:val="28"/>
          <w:sz w:val="28"/>
          <w:szCs w:val="28"/>
          <w:rtl w:val="true"/>
          <w:lang w:bidi="ar-SA"/>
        </w:rPr>
        <w:t>ولم يقل أحد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يستقبل القبر</w:t>
      </w:r>
      <w:r>
        <w:rPr>
          <w:rFonts w:eastAsia="Amiri" w:cs="Amiri" w:ascii="Amiri" w:hAnsi="Amiri"/>
          <w:color w:val="111111"/>
          <w:sz w:val="28"/>
          <w:szCs w:val="28"/>
          <w:rtl w:val="true"/>
          <w:lang w:bidi="ar-SA"/>
        </w:rPr>
        <w:t>)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الدعاء، إلّافي حكاية مكذوبة تروى عن مالك، ومذهبه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الأئمّة على أنّه لا يتمسّح بقبر النبيّ صلى الله عليه و آله و سلم ولا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محافظة على التوحيد؛ فإنّ من اصول الشرك باللَّه اتخاذ القبور مساجد، كما قال طائفة من السلف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لَاتَذَرُنَّ آلِهَتَكُمْ وَلَا تَذَرُنَّ وَدَّاً وَلَا سَوَاعَاً وَلَا يَغُوثَ وَيَعُوقَ وَنَسْرَاً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كانوا قوماًصالحين في قوم نوح، فلمّا ماتوا عكفوا على قبورهم، ثمّصوّروا على صورهم تماثيل، ثمّ طال عليهم الأمد فعبدوها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هذا المعنى البخاريّ فيصحيحه </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وذكره ابن جرير</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الدر المنثور للسيوطي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جرير الطبري في تفسير قوله تعالى ولا تذرنّ ودّاً ولا سواعاً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التفسير عن غير واحد من السلف، وذكره وثيمة وغيره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عدّة طرق، وقد بسط الكلام على اصول هذه المسائل في غير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مَنْ وضع الأحاديث في السفر لزيارة المشاهد التي على القبور هم أهل البدع من الرافضة ونحوهم، الذين يُعطّلون المساجد، ويعظّمون المشاهد، يدعون بيوت اللَّه التي أَمَر أن يُذكر فيها اسمه ويُعبد وحده لا شريك له، ويعظّمون المشاهد التي يُشرك فيها ويُكذب فيها ويُبتدع فيها ما </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اللَّه به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والسنة إنّما فيهما ذكر المساجد دون المشاهد،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والْيَوْمِ الْآخِرِ وَأقَامَ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تُبَاشِرُوهُنَّ وَأنْتُمْ عَاكِفُونَ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مَنَعَ مَسَاجِدَ اللَّهِ أنْ يُذْكَرَ فِيهَا اسْمُهُ وَسَعَى فِي خَرَابِهَا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عنه في الصحيح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كان قبلكم كانوا يتّخذون القبور مساجد، ألا فلا تتّخذوا القبور مساجد، فإنّي أنهاكم عن ذلك</w:t>
      </w:r>
      <w:r>
        <w:rPr>
          <w:rFonts w:eastAsia="Amiri" w:cs="Amiri" w:ascii="Amiri" w:hAnsi="Amiri"/>
          <w:color w:val="111111"/>
          <w:sz w:val="28"/>
          <w:szCs w:val="28"/>
          <w:rtl w:val="true"/>
          <w:lang w:bidi="ar-SA"/>
        </w:rPr>
        <w:t>».</w:t>
      </w:r>
      <w:bookmarkStart w:id="254" w:name="pg554_4137"/>
    </w:p>
    <w:p>
      <w:pPr>
        <w:pStyle w:val="BookText"/>
        <w:rPr/>
      </w:pPr>
      <w:bookmarkEnd w:id="254"/>
      <w:r>
        <w:rPr>
          <w:rFonts w:ascii="Amiri" w:hAnsi="Amiri" w:eastAsia="Amiri" w:cs="Amiri"/>
          <w:color w:val="111111"/>
          <w:sz w:val="28"/>
          <w:sz w:val="28"/>
          <w:szCs w:val="28"/>
          <w:rtl w:val="true"/>
          <w:lang w:bidi="ar-SA"/>
        </w:rPr>
        <w:t>واللَّه سبحانه أعلم، كتبه أحمد 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هذاصورة خطّة من أوّل الجواب إلى هنا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4768199_211673320"/>
      <w:bookmarkStart w:id="256" w:name="_Toc91"/>
      <w:bookmarkEnd w:id="255"/>
      <w:r>
        <w:rPr>
          <w:rtl w:val="true"/>
        </w:rPr>
        <w:t>الردّ على فتوى ابن تيميّة</w:t>
      </w:r>
      <w:bookmarkEnd w:id="256"/>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بمجرّد زيارة قبور الأنبياء والصالحين، فهل يجوز له قصر الصلاة؟ على قولين 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فيه 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قبور الأنبياء والصالحين إمّا أن تكون عنده قربة، أو مباحة، أو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معصية فلا حاجة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القولين في سفر المعصية سواء تجرّد قصد المعصية، أم انضمّ إليه قصد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قربة لم يجر فيها القولان، بل يقصر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مباحة، فالمسافر لذلك 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يسافر معتقداً أنّ ذلك من المباحات المستوية الطرفين، فيجوز القصر أيضاً بلا خلاف، ولا إشكال في ذلك، كالسفر لسائر الأُمور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يسافر معتقداً أنّ ذلك قربة وطاعة، وهذا 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أن يسلّم له ما يقول، يكون كلامه هنا مطلقاً في موضع التفصيل، فهو على التقديرين الأوّلين خطأصريح، وعلى التقدير الثالث خطأ بالإطلاق في موضع التفصيل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بنى كلامه في ذلك على أنّ هذا السفر مختلف في تحريمه،</w:t>
      </w:r>
    </w:p>
    <w:p>
      <w:pPr>
        <w:pStyle w:val="BookText"/>
        <w:rPr/>
      </w:pPr>
      <w:r>
        <w:rPr>
          <w:rFonts w:ascii="Amiri" w:hAnsi="Amiri" w:eastAsia="Amiri" w:cs="Amiri"/>
          <w:color w:val="111111"/>
          <w:sz w:val="28"/>
          <w:sz w:val="28"/>
          <w:szCs w:val="28"/>
          <w:rtl w:val="true"/>
          <w:lang w:bidi="ar-SA"/>
        </w:rPr>
        <w:t>فقد قدّمنا إنكار هذا الخلاف، وأنّه لم يتحقّقصحّته إلّاما وقع في كلام ابن عقيل، وقد قدّمنا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تقديرصحّته وعدم تأويله، لم يتعرّض فيه لقبر النبيّصلى الله عليه و آله و سلم ولا يجوز أن ينقل عنه فيه بخصوصه شي‌ء، من إطباق الناس على السفر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تيمية رحمه الله نقل المنع من القصر فيه عن ابن بطة، وابن عقيل، وطوائف كثيرين من العلماء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مطلوب بتحقيق هذا النقل؟ وتبيين هؤلاء الطوائف الكثيرين من المتقدّمين؟</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المنع من القصر قول متقدّمي العلماء، كابن بطة، وابن عقيل، فجعل ابن عقيل 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القول بجواز القصر قول أبي حنيفة رحمه الله وبعض المتأخّرين من أصحاب الشافعيّ وأحمد، كالغزاليّ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والغزاليّ في طبقة ابن عقيل، بل تأخّرت وفاته عنه، فإنّ وفاة الغزاليّ في سنة خمس وخمسمائة، ووفاة ابن عقيل في سنة ثلاث عشرة وخمسمائة، فكيف يجعل ابن عقيل من المتقدّمين، والغزاليَّ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ابن تيمية رحمه الله ممّن يخفى عنه طبقتهما، فإن كان مراده بجعله ابن عقيل من المتقدّمين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عند العوام لاختياره إيّاه، وبجعله الغزاليّ من المتأخّرين أن يضعّف قوله عند العوامّ، فليس ذلكصنيع أهل العلم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مماتي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ماجة، ليس كذلك؛ لم أره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أحد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بصحيح، وقد قدّمنا </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وإن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نذر الرجل أن يصلّي في مسجد أو مشهد، أو يعتكف فيه، أو يسافر إليه غير هذه الثلاثة، لم يجب عليه ذلك باتفاق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بصحيح، فإنّ في مذهب الشافعيّ وجهين مشهورين فيما إذا نذر الاعتكاف في مسجد معيّن غير المساجد الثلاثة، هل يتعيّن كما تتعيّن المساجد الثلاثة، أو لا؟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نصّ العلماء على أنّه لا يسافر إلى مسجد قباء؛ لأنّه ليس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كذلك عن العلماء كلّهم، فإنّ المنقول عن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نذر مسجداً لزمه من المساجد الثلاثة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 عن بعض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إعمال المطيّ لغير الناذر مطلقاً، وحمل على ذلك إتيان النبيّصلى الله عليه و آله و سلم مسجد قباء، فإنّه كان بغير 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المذهبان يردّان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نصّوا على أنّه لا يسافر إلى مسجد قباء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السفر إلى زيارة قبور الأنبياء والصالحين، بدعة لم يفعلها أحد من الصحابة، ولا التابعين، ولا أمر بها رسول اللَّهصلى الله عليه و آله و سلم ولا استحبّ ذلك أحد من أئمّة المسلمين، فمن اعتقد ذلك عبادة وفعلها فهو مخالف للسنّة، ولإجماع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البهت الصريح، وقد قدّمنا من فعل ذلك من الصحابة والتابعين، ومن استحبّه من علماء المسلمين وأئمّتهم، فجحد ذلك مباهتة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وجعله ذلك على لسان غيره، إن كان مراده به أن يخلص من تبعته عند المخالفة، فليس ذلك من دأب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مطلوب بنقل هذا القول برمّته عن المتقدّمين الذين نسبه إليهم، أو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نسبة ذلك إلى غيره لا تخلّصه؛ لأنّه إنّما حكاه حكاية من يرتضيه وينتصر له، ويفتي به العوامّ، ويغريهم على اعتقاده، ولا يفرّق العاميّ الذي يسمع هذه الفتيا بين أن يذكره عن نفسه، أو حاكياً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ممّا ذكره أبو عبداللَّه بن بطة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إبانته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عن ابن بطة في الإبانة ما يخالف هذا في حقّ قبر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من يذكر أنّ لابن بطة إبانتين، وأنّ الذي نقله ابن تيمية رحمه الله من الصغرى، والذي نقلناه من الكبرى، فإنصحّ ذلك، وصحّ ما نقله ابن بطة في الصغرى، فيحمل على غير قبر النبي ّصلى الله عليه و آله و سلم توفيقاً بين الكلامين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ابن بطة خلاف ذلك، لم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الخطيب ابنَ بطة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بغداد</w:t>
      </w:r>
      <w:r>
        <w:rPr>
          <w:rFonts w:eastAsia="Amiri" w:cs="Amiri" w:ascii="Amiri" w:hAnsi="Amiri"/>
          <w:color w:val="111111"/>
          <w:sz w:val="28"/>
          <w:szCs w:val="28"/>
          <w:rtl w:val="true"/>
          <w:lang w:bidi="ar-SA"/>
        </w:rPr>
        <w:t>»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كلام المحدّثين فيه من جهة دعوى سماع ما لم يسمع، وقول أبي القاسم الأزهريّ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ضعيف، ضعيف، ليس بحجّة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عنه، عن البغويّ، عن مصعب، عن مالك، عن الزهريّ، عن أنس،</w:t>
      </w:r>
    </w:p>
    <w:p>
      <w:pPr>
        <w:pStyle w:val="BookText"/>
        <w:rPr/>
      </w:pP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باطل من حديث مالك ومن حديث مصعب عنه، ومن حديث البغويّ عن مصعب، وهو موضوع بهذا الإسناد، والحمل فيه على ابن بطة، هكذا قال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مع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شيخاًصالحاً مستجاب الدعوة، فاللَّه تعالى يسلّمنا من إثمِهِ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أردنا أن نبيّن حاله ليعلم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تقديرصحّة النقل عنه ليس ممّن يبعد في كلامه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 أبي محمّد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نفي الاستحباب،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تسليم منه أنّ هذا السفر ليس بعملصالح، ولا قربة، ولا طاعة، ولا هو من الحسنات، فإذن من اعتقد في السفر لزيارة قبور الأنبياء والصالحين أنّها قربة وعبادة وطاعة، فقد خالف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في غاية الإيهام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الإيهام، فلأنّ بعض من يراه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استنتج ممّا سبق انعقاد الإجماع على أنّ ذلك ليس بقربة، ونحن قد قدّمنا عن الليث بن سعد وبعض المالكيّة ما يقتضي؛ أنّ السفر إلى غير المساجد الثلاثة قربة، فبطل التعرّض لدعوى الإجماع، وإنّما مقصود ابن تيمية رحمه الله إلزام أبي محمّد المقدسّي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نفي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أنّ هذا تسليم منه، لأنّ هذا السفر ليس بعملصالح، فغاية ما يلزم من هذا أنّ هذا السفر ليس بقربة، وأنّ من اعتقد أنّه قربة فقد خالف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ذلك من مخالفة الإجماع؟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فساده، فلأنّ أبا محمّد إنّما تكلّم في جواز القصر، ومقصوده إثبات</w:t>
      </w:r>
    </w:p>
    <w:p>
      <w:pPr>
        <w:pStyle w:val="BookText"/>
        <w:rPr/>
      </w:pPr>
      <w:r>
        <w:rPr>
          <w:rFonts w:ascii="Amiri" w:hAnsi="Amiri" w:eastAsia="Amiri" w:cs="Amiri"/>
          <w:color w:val="111111"/>
          <w:sz w:val="28"/>
          <w:sz w:val="28"/>
          <w:szCs w:val="28"/>
          <w:rtl w:val="true"/>
          <w:lang w:bidi="ar-SA"/>
        </w:rPr>
        <w:t>الإباحة، فإنّها كافية فيه، فنفى توهّم التحريم بحمل الحديث على نفي الفضيلة؛ أي لا يستحبّ شدّ الرحال إلى مكان إلّاإلى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لابدّ فيه من تأويل؛ لأنّ السفر مستحبّ لطلب العلم وغيره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لا يستحبّ إليها من حيث هي، وقد يكون هناك أمر آخر يقتضي الاستحباب أو الوجوب، ولا مانع بكون قصد زيارة شخص مخصوص أو أشخاص، ممّا يقتضي الاستحباب، ولم يتعرّض أبو محمّد لذلك؛ لأنّه لم يتكلّم فيه، وإنّما تكلّم في جواز القصر، فاقتصر على ما يكفي فيه؛ وهو إثبات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سافر لاعتقاده أنّها طاعة، كان ذلك محرّماً بإجماع المسلمين، فصار التحريم من الأمر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موهم وفاسد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إيهامه، فلأنّ كثيراً ممّن يسمعه يظنّ أنّ هذا كلام مبتدأ، ادعي فيه انعقاد الإجماع على التحريم، وأنّ ذلك مقطوع به، وكأنّ ابن تيمية أراد ذلك، وجعله معطوفاً على إلزام الشيخ أبي محمّد، حتّى إذا حوقق فيه يتخلّص من دركه بجعله معطوفاً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دأب من يبغي الإرشاد، بل من يبغي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فساده، فلأنّا لو سلّمنا أنّ السفر ليس بطاعة بالإجماع، فسافر شخص معتقداً أنّه طاعة، كيف يكون سفره محرّماً بإجماع المسلمين، أو على قول عالم من علماء المسلمين؟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فعل مباحاً معتقداً أنّه قربة لا يأثم، ولا يوصف ذلك بكونه محرّماً، بل إن كان اعتقاده ذلك لما ظنّه دليلًا، وليس بدليل، وقد بذل وسعه في ذلك، كان مثاباً عليه بمقتضى ظنّه، وإلّا كان جهلًا، ولا إثم عليه فيه، ولا أجر، وفعله</w:t>
      </w:r>
    </w:p>
    <w:p>
      <w:pPr>
        <w:pStyle w:val="BookText"/>
        <w:rPr/>
      </w:pPr>
      <w:r>
        <w:rPr>
          <w:rFonts w:ascii="Amiri" w:hAnsi="Amiri" w:eastAsia="Amiri" w:cs="Amiri"/>
          <w:color w:val="111111"/>
          <w:sz w:val="28"/>
          <w:sz w:val="28"/>
          <w:szCs w:val="28"/>
          <w:rtl w:val="true"/>
          <w:lang w:bidi="ar-SA"/>
        </w:rPr>
        <w:t>موصوف بالإباحة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يأتي وصفه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يأتي هذا الكلام في المباح إذا فعله على وجه العبادة، مع اعتقاده أنّه ليس بعبادة، فهذا يأثم به، ويكون حراماً؛ لأنّه تقرّب إلى اللَّه تعالى بما ليس بقربة عند اللَّه تعالى، ولا في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نشأ الغلط في هذه المسألة وهكذا سائر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ابتدع عبادة فعليه إثم ابتداعه؛ لأنّه أدخل في الدين ما ليس منه، وإثم فعله؛ لأنّه تقرّب بما يعتقد أنّه ليس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قلّده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ممّا يسوغ فيه التقليد كالفروع، وفعله معتقداً بأنّه عبادة شرعيّة،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ممّا لا يسوغ فيه التقليد، كاصول الدين، فعليه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ومسألتنا هذه من الفروع، فلو فرضنا أنّه لم يقل أحد باستحباب السفر، وفعله شخص على جهة الاستحباب، معتقداً ذلك لشبهة عرضت له، لم يحرم، ولم يأثم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وكلّ الناس قائلون باستحبابه؟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ومعلوم أنّ أحداً لا يسافر إليها إلّالذلك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يقتضي أنّ كلامه ليس في أمر مفروض، بل في الواقع الذي عليه الناس، وأنّ الناس كلّهم إنّما يسافرون لاعتقادهم أنّها طاعة، والأمر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 على زعمه أنّ سفر جميعهم محرّم بإجماع المسلمين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للَّه، وإنا إليه راجعون، أيكون جميع المسلمين في سائر الأعصار، من سائر أقطار الأرض، مرتكبين لأمر محرّم، مجمعين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الكلام من ابن تيمية رحمه الله يقتضي تضليل الناس كلّهم، القاصدين لزيارة النبيّصلى الله عليه و آله و سلم ومعصيتهم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عثرة لا تقال، ومصيبة عظيمة، ولا حول ولا قوّة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قدّر أنّ الرجل يسافر إليها لغرض مباح، فهذا جائز، وليس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هذا الكلام أنّ غرض الزيارة ليس بمباح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يقتضي النهي، والنهي يقتضي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ظاهرصدر كلامه أنّ كلام أبي محمّد يحتمل وجهين هذا ثانيهما، وإنّما يتّجه هذا الوجه الثاني على سبيل الردّ لقول أبي محمّد؛ يعني أنّ حمله على نفي الاستحباب خلاف الظاهر؛ لأنّه نفي، والنفي يقتضي النهي، والنهي يقتضي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هذا بالدليل المانع من حمله على التحريم، وتعيّن المصير إلى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العبارة فاسدة؛ لأنّ النفي لا يقتضي النهي، وإنّما يستعمل فيه على سبيل المجاز،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يقتضي النفي على العكس ممّا قال، أمّا كون النفي يقتضي النهي فلا يقول به أحد، وإنّما مراده أنّه نفي بمعنى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 هذا، فلأبي محمّد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حقيقة النفي خبر؛ لا يقتضي تحريماً، ولا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له معنيان؛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 حقيقة؛ وهو التحريم،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 مجاز؛ وهو الكراهة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فإذاصرف النفي عن حقيقة الخبريّة إلى معنى النهي، احتمل أن يستعمل في التحريم أو الكراهة، وأيّا ما كان فاستعماله فيه مجاز؛ لأنّ الخبر غير موضوع له، فإنّ رجح استعماله في التحريم لبعض المرجّحات، كان ذلك من باب ترجيح بعض المجازات على بعض، وقد يكون ذلك الترجيح معارضاً بترجيح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فلأبي محمّد أن يمنع كون اللفظ المذكور حقيقة في التحريم أو ظاهراً فيه؛ فإنّ الخبر ليس مستعملًا في لفظ النهي، بل في معناه، ومعناه منقسم إلى الحقيقيّ والمجازيّ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النفسانيّ شي‌ء واحد؛ وهو طلب الترك الجازم المانع من النقيض، وما سواه ليس بنهي حقيقة، فإذا ثبت أنّ المراد بالخبر النهي ثبت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يمنع أنّ المراد بالخبر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ذكروه من الأحاديث في زيارة قبر النبيّصلى الله عليه و آله و سلم فكلّها ضعيفة باتفاق أهلم العلم بالحديث، بل هي موضوعة؛ لم يروِ أحد من أهل السنن المعتمدة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بيّنا بطلان هذه الدعوى في أوّل هذا الكتاب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من كراهة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 قبر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مراده في الباب الرابع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هذا اللفظ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في غير محلّ النزاع؛ لأنّ النزاع ليس في اللفظ، ولم يسأل عنه، وإنّما هو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عن أحمد وأبي داود ومالك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حجة عليه، لا له؛ لأنّ المقصود معنى الزيارة، وهو حاصل من تلك الآثار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قبري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الكلام عليه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يدلّ على مدّعاه؛ لأنّا لم نتّخذه مسجداً، فإن أراد قياس الزيارة عليه فقد سبق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دفنوه في حجرة عائشة خلاف ما اعتادوه من الدفن في الصحراء؛ لئلّا يصلّي أحد عنده قبره، ويتّخذه مسجداً، فيتّخذ قبره وثناً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ليس بصحيح، وإنّما دفنوه في حجرة عائشة لما روي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يُدفنون حيث يُقبضون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اختلافهم في أين يدفن؟ فلمّا روي لهم الحديث المذكور دفنوه هناك، وهذا من الامور المشهورة التي يعرفها كلّ أحد، ولم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دفنوه هناك للغرض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الصحابة والتابعون لمّا كانت الحجرة النبوية منفصلة عن المسجد، لا يدخل أحد إلى عنده لا لصلاة هنالك، ولا لمسح بالقبر، ولا دعاء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يدلّ على مقصوده،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أدب الزيارة ذلك، وننهى عن التمسّح بالقبر والصلاة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ليس ممّا قام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الحسين يحيى بن الحسن بن جعفر بن عبيداللَّه الحسينيّ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خالد، ثنا أبو نباتة، عن كثير بن زيد، عن المطّلب بن عبداللَّه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بن الحكم، فإذا رجل ملتزم القبر، فأخذ مروان برقبته،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ماذا 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لم آتِ الحجر، ولم آتِ اللبن، إنّما جئت رسول‌اللَّهصلى الله عليه و آله و سلم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تبكوا على الدين إذا وليه أهله، ولكن ابكوا عليه إذا وليه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الرجل أبو أيّوب الأنصاريّ رضى الله عنه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نباتة يونس بن يحيى ومن فوقه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أعرفه، فإنصحّ هذا الإسناد لم يكره مسّ جدار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أردنا بذكره القدح في القطع بكراهة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السلف من الصحابة والتابعين إذا سلّموا عليه وأرادوا الدعاء، دعوا مستقبلي القبلة، ولم يستقبلوا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فيه اعتراف بدعاء السلف عند السلام، وتركهم الدخول إلى الحجرة مبالغة في الأدب، وتركهم استقبال القبر عند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إنكار الزيارة، ولا على إنكار السفر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وقت السلام عليه فقال أبو حنيفة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القبلة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كذلك، ذكره أبو الليث السمرقنديّ في الفتاوى، عطفاً على حكاية حكاها الحسن بن زياد عن أبي حنيفة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السروجيّ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عندنا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أصحاب الشافعيّ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وظهره إلى القبلة، ووجهه إلى الحظيرة، وهو قول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جمع بين عبادتين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القبر عند السلام، وهو الأحسن والآدب؛ فإنّ الميّت يعامل معاملة الحيّ، والحيّ يسلّم عليه مستقبلًا، فكذلك الميّت، وهذا لا</w:t>
      </w:r>
    </w:p>
    <w:p>
      <w:pPr>
        <w:pStyle w:val="BookText"/>
        <w:rPr/>
      </w:pPr>
      <w:r>
        <w:rPr>
          <w:rFonts w:ascii="Amiri" w:hAnsi="Amiri" w:eastAsia="Amiri" w:cs="Amiri"/>
          <w:color w:val="111111"/>
          <w:sz w:val="28"/>
          <w:sz w:val="28"/>
          <w:szCs w:val="28"/>
          <w:rtl w:val="true"/>
          <w:lang w:bidi="ar-SA"/>
        </w:rPr>
        <w:t>ينبغي أن يتردّد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العلماء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يستقبله عند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بنقله؟</w:t>
      </w:r>
    </w:p>
    <w:p>
      <w:pPr>
        <w:pStyle w:val="BookText"/>
        <w:rPr/>
      </w:pPr>
      <w:r>
        <w:rPr>
          <w:rFonts w:ascii="Amiri" w:hAnsi="Amiri" w:eastAsia="Amiri" w:cs="Amiri"/>
          <w:color w:val="111111"/>
          <w:sz w:val="28"/>
          <w:sz w:val="28"/>
          <w:szCs w:val="28"/>
          <w:rtl w:val="true"/>
          <w:lang w:bidi="ar-SA"/>
        </w:rPr>
        <w:t>بل مقتضى كلام أكثر العلماء من الشافعيّة والمالكيّة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 عند السلام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النقل في استقبال القبلة عن أبي حنيفة رحمه الله ليس في المشهور من كتب الحنفيّة، بل غالب كتبهم ساكتة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قدّمنا </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أيوب السختيانيّ فدنا من قبر النبي ّصلى الله عليه و آله و سلم فاستدبر القبلة، وأقبل بوجهه إلى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الحربيّ في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 ظهرك القبلة، وتستقبل وسطه؛ يعني القبر، ذكره الآجريّ عنه في كتاب الشريعة </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السلام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يقل أحد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يستقبل القبر عند الدعاء، إلّافي حكاية مكذوبة تروى عن مالك، ومذهبه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إنكاره ذلك عن أحد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قدّمنا </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السامريّ الحنبليّصاحب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 في مذهب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القبر تلقاء وجهه، والقبلة خلف ظهره، والمنبر عن يساره، وذكر كيفيّة السلام والدعاء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ذلك أنّه يستقبل القبلة في السلام والدعاء جميعاً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أصحابنا وغيرهم، إطلاق كلامهم يقتضي أنّه لا فرق في استقبال القبر</w:t>
      </w:r>
    </w:p>
    <w:p>
      <w:pPr>
        <w:pStyle w:val="BookText"/>
        <w:rPr/>
      </w:pPr>
      <w:r>
        <w:rPr>
          <w:rFonts w:ascii="Amiri" w:hAnsi="Amiri" w:eastAsia="Amiri" w:cs="Amiri"/>
          <w:color w:val="111111"/>
          <w:sz w:val="28"/>
          <w:sz w:val="28"/>
          <w:szCs w:val="28"/>
          <w:rtl w:val="true"/>
          <w:lang w:bidi="ar-SA"/>
        </w:rPr>
        <w:t>بين حالتي السلام والدعاء، وكذا ما قدّمناه الآن عن إبراهيم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وقدصرّح أصحابنا بأنّه يأتي القبر الكريم، فيستدبر القبلة، ويستقبل جدار القبر، ويبعد من رأس القبر نحو أربعة أذرع، فيسلّم على النبيّصلى الله عليه و آله و سلم ثمّ يتأخّر عنصوب يمينه، فيسلّم على أبي بكر رضى الله عنه، ثمّ يتأخر أيضاً، فيسلّم على عمر رضى الله عنه، ثمّ يرجع إلى موقفه الأوّل قبالة وجه رسول اللَّهصلى الله عليه و آله و سلم ويتوسّل به في حقّ نفسه، ويستشفع به إلى ربّه سبحانه وتعالى ويقول حكاية العتبيّ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وانظر المغني لابن قدامة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والشرح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وكشاف القناع للبهوتيّ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الأخيرات من كتب فقه الحنبلية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الأحكام السلطانية للماوردي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الشبه للحِصْني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يتقدّم إلى رأس القبر، فيقف بين القبر والاسطوانة التي هناك، ويستقبل القبلة، ويحمد اللَّه تعالى ويمجّده، ويدعو لنفسه ولوالديه ومن شاء بما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استقبال القبلة في الدعاء حسن، واستقبال القبر أيضاً حسن، لا سيّما حالة الاستشفاع به ومخاطبته، ولا أعتقد أنّ أحداً من العلماء كره ذلك، ومن ادعى ذلك فليثبته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الحكاية عن مالك مكذوبة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قدّمنا أنّ هذه الحكاية رواها القاضي عياض، عن القاضي أبي عبداللَّه محمّد بن عبدالرحمان الأشعريّ، وأبي القاسم أحمد بن بقيّ الحاكم، وغير واحد فيما أجازوه،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عمر بن دلهاث، ثنا عليّ بن فهر، ثنا محمّد بن أحمد بن الفرج، ثنا أبو الحسن عبداللَّه بن المنتاب، ثنا يعقوب بن إسحاق بن أبي إسرائيل،</w:t>
      </w:r>
    </w:p>
    <w:p>
      <w:pPr>
        <w:pStyle w:val="BookText"/>
        <w:rPr/>
      </w:pPr>
      <w:r>
        <w:rPr>
          <w:rFonts w:ascii="Amiri" w:hAnsi="Amiri" w:eastAsia="Amiri" w:cs="Amiri"/>
          <w:color w:val="111111"/>
          <w:sz w:val="28"/>
          <w:sz w:val="28"/>
          <w:szCs w:val="28"/>
          <w:rtl w:val="true"/>
          <w:lang w:bidi="ar-SA"/>
        </w:rPr>
        <w:t>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أبو جعفر أمير المؤمنين مالكاً في مسجد رسول اللَّهصلى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أستقبل القبلة وأدعو، أم أستقبل رسول‌اللَّهصلى الله عليه و آله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تصرف وجهك عنه وهو وسيلتك ووسيلة أبيك آدم عليه السلام الى اللَّه تعالى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استقبله واستشفع به، فيشفّعك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ذكرها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الثالث في تعظيم أمره، ووجوب توقيره وبرّه صلى الله عليه و آله و سلم </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يعقبها بإنكار، 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مذهبه بخلافها، بل قال في الباب الرابع </w:t>
      </w:r>
      <w:r>
        <w:rPr>
          <w:rFonts w:eastAsia="Amiri" w:cs="Amiri" w:ascii="Amiri" w:hAnsi="Amiri"/>
          <w:color w:val="111111"/>
          <w:sz w:val="28"/>
          <w:szCs w:val="28"/>
          <w:rtl w:val="true"/>
          <w:lang w:bidi="ar-SA"/>
        </w:rPr>
        <w:t>«</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في حكم زيارة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في رواية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إذا سلّم على النبيّصلى الله عليه و آله و سلم ودعا، يقف وجهه إلى القبر، لا إلى القبلة، ويدنو ويسلّم، ولا يمسّ القبر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نصّ عن مالك من طريق أجلّ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عبداللَّه بن وهب أحد الأئمّة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في أنّه يستقبل عند الدعاء القبر، لا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القاضي عياض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أن يقف عند القبر يدعو، ولكن يسلّم ويمضي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فالاختلاف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 وهب في كونه يقف للدعاء أو لا، وليس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عن كثير من كتب المالكيّة أنّه يقف ويدعو، ولم نرَ أحداً منهم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إذا وقف عند القبر يستدبره ويدعو، ولا يجعله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يحلّ لذى علم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مالك، بل مذهب جميع العلماء، بخلاف الحكاية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ويجعل ذلك وسيلة إلى تكذيبها وتكذيب ناقليها بمجرّد الوهم والخيال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دليل اقتضى له ذلك إلّامجرّد شي‌ء قام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القاضي عياض إسنادها، وهو إسناد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فناهيك به نبلًا وجلالة وثقة وأمانة وعلماً ومجمعاً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وشيخه أبو القاسم أحمد بن محمّد بن أحمد بن مخلّد بن عبدالرحمان بن أحمد ابن بقيّ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العلم والجلالة، ذكره ابن بشكوال، وذكر شيوخه الذين سمع منهم،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أبو العباس العذريّ بالإجازة، وشُوور بالأحكام بقرطبة، فصارصدر المفتين بها لسنّه وتقدّمه، وهو من بيت علم ونباهة، وفضل وصيانة، وكان ذاكراً للمسائل والنوازل، دريّاً بالفتوى، بصيراً بنقد الشروط وعللها، مقدّماً في معرفتها، أخذ الناس عنه، ولد في شعبان سنة ستّ وأربعين وأربعمائة، وتوفّي في سلخ سنة اثنتين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بشكوال أيضاً أبا عبداللَّه محمّد بن عبدالرحمان بن عليّ بن سعيد بن عبداللَّه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عبداللَّه، كان من أهل العلم والمعرفة والفهم، عالماً بالفروع والاصول، واستقضي بإشبيلية، وحمدت سيرته، توفّي سنة ثلاث وخمسمائة، كتب إليّ القاضي أبو الفضل بوفاته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الذي وصفه القاضي عياض بالأشعري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وشيخهم أبو العباس أحمد بن عمر بن أنس بن دلهاث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pStyle w:val="BookText"/>
        <w:rPr/>
      </w:pPr>
      <w:r>
        <w:rPr>
          <w:rFonts w:ascii="Amiri" w:hAnsi="Amiri" w:eastAsia="Amiri" w:cs="Amiri"/>
          <w:color w:val="111111"/>
          <w:sz w:val="28"/>
          <w:sz w:val="28"/>
          <w:szCs w:val="28"/>
          <w:rtl w:val="true"/>
          <w:lang w:bidi="ar-SA"/>
        </w:rPr>
        <w:t>القاسم خلف بن عبدالملك بن مسعود بن موسى بن بشكوال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إلى المشرق مع أبويه سنة سبع وأربعمائة، وصلوا إلى بيت اللَّه الحرام في شهر رمضان سنة ثمان، وجاوروا أعواماً، وانصرف عن مكّة سنة ستّ عشرة، فسمع بالحجاز سماعاً كثيراً، وصحب الشيخ الحافظ أبا ذر الهرويّ، وسمع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وكان معتنياً بالحديث ونقله، وروايته وضبطه، مع ثقته وجلالة قدره، وعلوّ إسناده، سمع الناس منه، وحدّث عنه كبار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وابن حزم، وأبو عليّ الغسّاني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العبّاس أنّ مولده في ذي القعدة سنة ثلاث وتسعين وثلاثمائة، وتوفّي في آخر شعبان سنة ثمان وسبعين وأربعمائة، ودفن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وشيخه أبو الحسن عليّ بن الحسن بن عليّ بن فهر الرازيّ المصريّ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الحسن بن رشيق، وإسماعيل بن أبي محمّد الأزديّ، وروى 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وسمعه منه بمصر، روى عنه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وشيخه محمّد بن أحمد بن محمّد بن الفرج؛ أبو بكر المعرّي الجزائري القماح </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في ذي القعدة سنة ثمان وستّين وثلاثمائة، وذكره ابن السمعانيّ في الجزائريّ </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القراب عن المالينيّ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وشيخه أبو الحسن عبداللَّه بن المنتاب؛ هو عبداللَّه بن محمّد بن المنتاب القاضي، روى عنه أبو الحسن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أئمّة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بأبي بكر النيسابوريّ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أن تسلم وجهك، فتقيم الصلاة، وتؤتي الزكاة، وتصوم رمضان، وتحجّ البيت وتعتمر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وشيخه يعقوب بن إسحاق بن إبراهيم بن كامجر المعروف والده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أبى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أبيه، وداود بن رشيد، وأحمد بن عبدالصمد الأنصاريّ، والحسن بن شبيب، وعمر بن شبّة النميريّ، روى عنه المفضّل بن سلمة، وعبدالصمد الطنيبيّ </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القاسم الطبرانيّ،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ذكره الخطيب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وشيخه ابن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أبو سفيان محمّد بن حميد المعمّري؛ فإنّ الخطيب ذكره في الرواة عن مالك،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مالك موطّأه، أرانيه فجعل يعرضه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كسوة المسلمين في كفّارة اليمين كذا، أليس هذا حسناً؟</w:t>
      </w:r>
    </w:p>
    <w:p>
      <w:pPr>
        <w:pStyle w:val="BookText"/>
        <w:rPr/>
      </w:pPr>
      <w:r>
        <w:rPr>
          <w:rFonts w:ascii="Amiri" w:hAnsi="Amiri" w:eastAsia="Amiri" w:cs="Amiri"/>
          <w:color w:val="111111"/>
          <w:sz w:val="28"/>
          <w:sz w:val="28"/>
          <w:szCs w:val="28"/>
          <w:rtl w:val="true"/>
          <w:lang w:bidi="ar-SA"/>
        </w:rPr>
        <w:t>فإن يكنه فهو ثقة، روى له مسلم، توفّي سنة اثنتين ومائتين، وقيل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المعمريّ، لأنّه رحل إلى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هذه الحكاية، وثقة رواتها، وموافقتها لما رواه ابن وهب عن مالك، وحسبك بابن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بالمدينة؛ يختلفون في الشي‌ء عن مالك، فينتظرون قدوم ابن وهب حتّى يسألوه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أفقه من ابن 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ها هنا 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برواية ابن وهب فقط؛ لرجحانها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بالروايتين، وأنّ هذا ليس من الاختلاف في حلال وحرام، ولا في مكروه، فإنّ استقبال القبلة حسن، واستقبال القبر حسن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له ما زعمه من استقبال القبلة خاصّة، وعدم استقبال القبر عند الدعاء، فأيّ شي‌ء يلزم من ذلك؟ وهل هذا إلّاكما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المصلّي يستقبل</w:t>
      </w:r>
    </w:p>
    <w:p>
      <w:pPr>
        <w:pStyle w:val="BookText"/>
        <w:rPr/>
      </w:pPr>
      <w:r>
        <w:rPr>
          <w:rFonts w:ascii="Amiri" w:hAnsi="Amiri" w:eastAsia="Amiri" w:cs="Amiri"/>
          <w:color w:val="111111"/>
          <w:sz w:val="28"/>
          <w:sz w:val="28"/>
          <w:szCs w:val="28"/>
          <w:rtl w:val="true"/>
          <w:lang w:bidi="ar-SA"/>
        </w:rPr>
        <w:t>القبلة، ولا يستقبل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لهذا مدخل في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مكذوبة</w:t>
      </w:r>
      <w:r>
        <w:rPr>
          <w:rFonts w:eastAsia="Amiri" w:cs="Amiri" w:ascii="Amiri" w:hAnsi="Amiri"/>
          <w:color w:val="111111"/>
          <w:sz w:val="28"/>
          <w:szCs w:val="28"/>
          <w:rtl w:val="true"/>
          <w:lang w:bidi="ar-SA"/>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من العوام يربأ بنفسه عن هذا الكلام، فضلًا عن علماء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طالعت عدّة كتب من كتب المالكيّة، فلم أرَ فيها عن أحد المنع من استقبال القبر في الدعاء، ولا كراهة ذلك، ولا أنّه خلاف الأولى، غير ما قدّمته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في أنّه يدعو غير مستقبل، كما ادعاه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ادعى ابن تيمية أنّه مذهب مالك، ومذهب جميع العلماء، وأنّه إذا سلّم مستقبل القبر، وأراد الدعاء استدبر القبر، ولأجله ردّ الحكاية المذكورة عنه، لم نلقه في شي‌ء من كتب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كتب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قدّمت في الباب الرابع من كلام المالكيّة في الزيارة جملة، وبقيت جملة أذكرها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اللخميّ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 جاء مكّة ليلًا أو بعد العصر أو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ويبتدى‌ء في مسجد النبيّصلى الله عليه و آله و سلم بركعتين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يأتي القبر ويسلّم، وهذا قول مالك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وسلام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أنّه يبتدى‌ء بالسلام من موضعه، ثمّ يركع، ولو كان دخوله من الباب الذي بناحية القبر ومروره عليه، فوقف فسلّم، ثمّ تمادى إلى موضع يصلّي فيه لم يكن ضيّقاً، انتهى كلام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بشير المالكيّ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مبادى‌ء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مكّة، وحكم الطواف والركوع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لمن دخل المدينة الابتداء بالركوع في مسجده، ثمّ ينصرف الداخل إلى القبر، فيسلّم على الرسولصلى الله عليه و آله و سلم ويكثر من الصلاة عليه، ثمّ يدعو في نفسه بما أحبّ، ثمّ يسلّم على أبي بكر وعمر رضي اللَّه عنهما، ويستحبّ له أن يفعل ذلك عند خروجه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أنّه يدعو مستقبل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يونس المالكيّ في باب فرائض الحجّ، والغسل لها، ودخول المدينة، وصفة الإحرام والتلبية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إذا دخل مسجد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السلام على رسول اللَّه، السلام علينا من ربّنا،صلّى اللَّه وملائكته على محمّد، اللهمّ اغفر لي ذنوبي، وافتح لي أبواب رحمتك وجنّتك، واحفظني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اقصد إلى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بين القبر والمنبر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فاركع فيها ركعتين قبل وقوفك بالقبر؛ تحمد اللَّه تعالى، وتسأله تمام ما خرجت له، والعون عليه، وإن كانت ركعتان في غير الروضة اجزأتا عنك، وفي الروضة أفضل، وقد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 ومنبري على ترعة من ترع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اقصد إذا قضيت ركعتيك إلى القبر من وجاه القبلة، فادْن منه، ثمّ سلّم على رسول اللَّهصلى الله عليه و آله و سلم وأثن عليه، وعليك السكينة والوقار؛ فإنّهصلى الله عليه و آله و سلم يسمع ويعلم وقوفك بين يديه، وتسلّم على أبي بكر وعمر رضي اللَّه عنهما، وتدعو لهما، وأكثر الصلاة في مسجد الرسول عليه الصلاة والسلام بالليل والنهار، ولا تدع أن تأتي مسجد قباء وقبور الشهداء، انتهى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وناهيك بهذا الكلام من ابن حبيب رحمه الله، وتصريحه وجزمه بأنّ النبيّصلى الله عليه و آله و سلم يسمع كلام المسلّم عليه، ويعلم وقوفه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حبيب رحمه الله من أجلّة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النوويّ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أبي موسى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روى عن مالك بن أنس الإمام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الرجل أن يأتي قبر النبيّ صلى الله عليه و آله و سلم فيستدبر القبلة، ويستقبل النبيّصلى الله عليه و آله و سلم ويصلّي عليه ويدعو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في شرح كتاب عبداللَّه بن عبدالحكم الكبير، لأبي بكر محمّد بن عبداللَّه بنصالح الأبهريّ في كتاب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يقف من أراد التسليم على رسول اللَّه صلى الله عليه و آله و سلم من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الزاوية التي تلي القبلة ممّا يلي المنبر مستقبل القبلة، ولا احبّ أنّ يمسّ القبر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قال ذلك لأنّه شاهد الناس يسلّمون على النبيّصلى الله عليه و آله و سلم فاستحبّ الاقتداء بهم، ولا يمسّ قبره ولا حائطه؛ تعظيماً له، ولأنّ ذلك لم يكن عليه فعل من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النسخة يحتمل أن تكون غلطاً؛ لأنّ رواية ابن وهب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يستقبل القبر، لا القبلة، ويشهد لها رواية أبي موسى، وكلام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عنه في ذلك روايتان،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كمذهب أبي حنيفة رحمه الله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عن مالك وعن غيره أنّ الأولى استقباله القبلة في الدعاء لا القبر، لم يكن في ذلك شي‌ء من منع الزيارة ولا السفر، ولا مانعاً من تعظيم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اعتقد ذلك فقد ضلّ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ذكره بعد ذلك تقدّم الجواب عنه، وأنّه لا يدلّ على مقصوده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257" w:name="pg554_4180"/>
    </w:p>
    <w:p>
      <w:pPr>
        <w:pStyle w:val="Heading2"/>
        <w:numPr>
          <w:ilvl w:val="1"/>
          <w:numId w:val="1"/>
        </w:numPr>
        <w:rPr/>
      </w:pPr>
      <w:bookmarkStart w:id="258" w:name="__RefHeading___Toc4768201_211673320"/>
      <w:bookmarkStart w:id="259" w:name="_Toc92"/>
      <w:bookmarkEnd w:id="257"/>
      <w:bookmarkEnd w:id="258"/>
      <w:r>
        <w:rPr>
          <w:rtl w:val="true"/>
        </w:rPr>
        <w:t>الباب الثامن</w:t>
      </w:r>
      <w:r>
        <w:rPr>
          <w:rtl w:val="true"/>
        </w:rPr>
        <w:t xml:space="preserve">: </w:t>
      </w:r>
      <w:r>
        <w:rPr>
          <w:rtl w:val="true"/>
        </w:rPr>
        <w:t>في التوسّل، والاستغاثة، والتشفّع بالنبيّصلى الله عليه و آله و سلم</w:t>
      </w:r>
      <w:bookmarkEnd w:id="25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4768203_211673320"/>
      <w:bookmarkStart w:id="261" w:name="_Toc93"/>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ويحسن التوسّل، والاستغاثة، والتشفّع بالنبيّصلى الله عليه و آله و سلم إلى ربّه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ذلك وحسنه من الامور المعلومة لكلّ ذي دين، المعروفة من فعل الأنبياء والمرسلين، وسير السلف الصالحين، والعلماء والعوامّ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ينكر أحد ذلك من أهل الأديان، ولا سمع به في زمن من الأزمان، حتّى جاء ابن تيمية، فتكلّم في ذلك بكلام يلبّس فيه على الضعفاء الأغمار، وابتدع ما لم يسبق إليه في سائر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طعن في الحكاية التي تقدّم ذكرها عن مالك؛ فإنّ فيها قول مالك للمنصور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بيّناصحّتها، ولذلك أدخلنا الاستغاثة في هذا الكتاب لمّا تعرّض إليها مع الزيارة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وحسبك أنّ إنكار ابن تيمية للاستغاثة والتوسّل، قول لم يقله عالم قبله، وصار بين أهل الإسلام مُثْلةً</w:t>
      </w:r>
      <w:r>
        <w:rPr>
          <w:rFonts w:eastAsia="Amiri" w:cs="Amiri" w:ascii="Amiri" w:hAnsi="Amiri"/>
          <w:color w:val="111111"/>
          <w:sz w:val="28"/>
          <w:szCs w:val="28"/>
          <w:rtl w:val="true"/>
          <w:lang w:bidi="ar-SA"/>
        </w:rPr>
        <w:t>!!</w:t>
      </w:r>
      <w:bookmarkStart w:id="262" w:name="pg554_4186"/>
    </w:p>
    <w:p>
      <w:pPr>
        <w:pStyle w:val="BookText"/>
        <w:rPr/>
      </w:pPr>
      <w:bookmarkEnd w:id="262"/>
      <w:r>
        <w:rPr>
          <w:rFonts w:ascii="Amiri" w:hAnsi="Amiri" w:eastAsia="Amiri" w:cs="Amiri"/>
          <w:color w:val="111111"/>
          <w:sz w:val="28"/>
          <w:sz w:val="28"/>
          <w:szCs w:val="28"/>
          <w:rtl w:val="true"/>
          <w:lang w:bidi="ar-SA"/>
        </w:rPr>
        <w:t xml:space="preserve">وقد وقفت له على كلام طويل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في مجموع فتاوى ابن تيمية الجزء الأول صفحات عديدة منها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وله كتاب باسم التوسل والوسيلة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رأيت من الرأي القويم أن أميل عنه إلى الصراط المستقيم، ولا أتتبّعه بالنقض والإبطال؛ فإنّ دأب العلماء القاصدين لإيضاح الدين وإرشاد المسلمين، تقريب المعنى إلى أفهامهم، وتحقيق مرادهم، وبيان حكمه، ورأيت كلام هذا الشخص بالضدّ من ذلك، فالوجه الإضراب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بالنبيّصلى الله عليه و آله و سلم جائز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خلقه، وبعد خلقه، في مدّة حياته في الدنيا، وبعد موته، في مدّة البرزخ، وبعد البعث في عرصات القيامة والجنّة، وهو على ثلاثة أنواع</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4768205_211673320"/>
      <w:bookmarkStart w:id="264" w:name="_Toc94"/>
      <w:bookmarkEnd w:id="263"/>
      <w:r>
        <w:rPr>
          <w:rtl w:val="true"/>
        </w:rPr>
        <w:t>النوع الأوّل</w:t>
      </w:r>
      <w:r>
        <w:rPr>
          <w:rtl w:val="true"/>
        </w:rPr>
        <w:t xml:space="preserve">: </w:t>
      </w:r>
      <w:r>
        <w:rPr>
          <w:rtl w:val="true"/>
        </w:rPr>
        <w:t>أن يتوسّل به؛ بمعنى أنّ طالب الحاجة يسأل اللَّه تعالى به، أو بجاهه، أو ببركته</w:t>
      </w:r>
      <w:r>
        <w:rPr>
          <w:rtl w:val="true"/>
        </w:rPr>
        <w:t>.</w:t>
      </w:r>
      <w:bookmarkEnd w:id="264"/>
    </w:p>
    <w:p>
      <w:pPr>
        <w:pStyle w:val="Heading4"/>
        <w:numPr>
          <w:ilvl w:val="3"/>
          <w:numId w:val="1"/>
        </w:numPr>
        <w:rPr/>
      </w:pPr>
      <w:bookmarkStart w:id="265" w:name="__RefHeading___Toc4768207_211673320"/>
      <w:bookmarkStart w:id="266" w:name="_Toc95"/>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فيجوز ذلك في الأحوال الثلاثة، وقد ورد في كلّ منها خبرصحيح</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4768209_211673320"/>
      <w:bookmarkStart w:id="268" w:name="_Toc96"/>
      <w:bookmarkEnd w:id="267"/>
      <w:r>
        <w:rPr>
          <w:rtl w:val="true"/>
        </w:rPr>
        <w:t>حديث توسّل آدم عليه السلام بالنبيصلى الله عليه و آله و سلم</w:t>
      </w:r>
      <w:bookmarkEnd w:id="268"/>
    </w:p>
    <w:p>
      <w:pPr>
        <w:pStyle w:val="BookText"/>
        <w:rPr/>
      </w:pPr>
      <w:r>
        <w:rPr>
          <w:rFonts w:ascii="Amiri" w:hAnsi="Amiri" w:eastAsia="Amiri" w:cs="Amiri"/>
          <w:color w:val="111111"/>
          <w:sz w:val="28"/>
          <w:sz w:val="28"/>
          <w:szCs w:val="28"/>
          <w:rtl w:val="true"/>
          <w:lang w:bidi="ar-SA"/>
        </w:rPr>
        <w:t>أمّا 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خلقه، فيدلّ على ذلك آثار عن الأنبياء الماضينصلوات اللَّه وسلامه عليهم أجمعين، اقتصرنا منها على ما تبيّن لناصحّته؛ وهو ما رواه الحاكم أبو عبداللَّه بن البيّع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أو أحدهما</w:t>
      </w:r>
      <w:r>
        <w:rPr>
          <w:rFonts w:eastAsia="Amiri" w:cs="Amiri" w:ascii="Amiri" w:hAnsi="Amiri"/>
          <w:color w:val="111111"/>
          <w:sz w:val="28"/>
          <w:szCs w:val="28"/>
          <w:rtl w:val="true"/>
          <w:lang w:bidi="ar-SA"/>
        </w:rPr>
        <w:t>»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وقد ذكر الإمام ابن الصدّيق في الرد المحكم المتين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للحديث، أخرجه ابن الجوزي في الوفا بفضائل المصطفى كما في فتاوى ابن تيمية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الاستاذ المحمود في رفع المنارة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ثنا أبو سعيد عمرو بن محمّد بن منصور العدل </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ثنا أبو الحسن محمّد بن إسحاق ابن إبراهيم الحنظليّ، ثنا أبو الحارث عبداللَّه بن مسلم الفهريّ، ثنا إسماعيل ابن مسلمة، أنا عبدالرحمان بن زيد بن أسلم، عن أبيه، عن جدّه، عن عمر بن الخطّاب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اقترف </w:t>
      </w:r>
      <w:r>
        <w:rPr>
          <w:rFonts w:eastAsia="Amiri" w:cs="Amiri" w:ascii="Amiri" w:hAnsi="Amiri"/>
          <w:color w:val="111111"/>
          <w:sz w:val="28"/>
          <w:szCs w:val="28"/>
          <w:rtl w:val="true"/>
          <w:lang w:bidi="ar-SA"/>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عليه السلام الخطيئة </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لمّا غفرت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وكيف عرفت محمّداً ولم أخلقه؟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لأنّك لمّا خلقتني بيدك، ونفخت فيّ من روحك، رفعتُ رأسي، فرأيتُ على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 فعرفتُ أنّك لم تضف إلى اسمك إلّاأحبّ الخلق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آدم، إنّه لأحبّ الخلق إليَّ، إذ سألتني بحقّه فقد غفرتُ لك، ولولا محمّد 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حديثصحيح الإسناد، وهو أوّل حديث ذكرته لعبدالرحمان بن زيد بن أسلم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البيهقيّ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عبدالرحمان،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الطبرانيّ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آخر الأنبياء من ذرّيتك</w:t>
      </w:r>
      <w:r>
        <w:rPr>
          <w:rFonts w:eastAsia="Amiri" w:cs="Amiri" w:ascii="Amiri" w:hAnsi="Amiri"/>
          <w:color w:val="111111"/>
          <w:sz w:val="28"/>
          <w:szCs w:val="28"/>
          <w:rtl w:val="true"/>
          <w:lang w:bidi="ar-SA"/>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bookmarkStart w:id="269" w:name="pg554_4190"/>
    </w:p>
    <w:p>
      <w:pPr>
        <w:pStyle w:val="Heading4"/>
        <w:numPr>
          <w:ilvl w:val="3"/>
          <w:numId w:val="1"/>
        </w:numPr>
        <w:rPr/>
      </w:pPr>
      <w:bookmarkStart w:id="270" w:name="__RefHeading___Toc4768211_211673320"/>
      <w:bookmarkStart w:id="271" w:name="_Toc97"/>
      <w:bookmarkEnd w:id="269"/>
      <w:bookmarkEnd w:id="270"/>
      <w:r>
        <w:rPr>
          <w:rtl w:val="true"/>
        </w:rPr>
        <w:t>توسّل عيسى عليه السلام بالنبي صلى الله عليه و آله و سلم</w:t>
      </w:r>
      <w:bookmarkEnd w:id="271"/>
    </w:p>
    <w:p>
      <w:pPr>
        <w:pStyle w:val="BookText"/>
        <w:rPr/>
      </w:pPr>
      <w:r>
        <w:rPr>
          <w:rFonts w:ascii="Amiri" w:hAnsi="Amiri" w:eastAsia="Amiri" w:cs="Amiri"/>
          <w:color w:val="111111"/>
          <w:sz w:val="28"/>
          <w:sz w:val="28"/>
          <w:szCs w:val="28"/>
          <w:rtl w:val="true"/>
          <w:lang w:bidi="ar-SA"/>
        </w:rPr>
        <w:t>وذكر الحاكم مع هذا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حمّاد </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ثنا هارون ابن العبّاس الهاشميّ، ثنا جندل بن والق، ثنا عمرو بن أوس الأنصاريّ، ثنا سعيد ابن أبي عروبة، عن قتادة،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آمن بمحمّد، وأمر من أدركه من امّتك أن يؤمنوا به، فلولا محمّد ما خلقتُ آدم، ولولاه ما خلقتُ الجنّة والنار، ولقد خلقتُ العرش على الماء فاضطرب، فكتبتُ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w:t>
      </w:r>
      <w:r>
        <w:rPr>
          <w:rFonts w:eastAsia="Amiri" w:cs="Amiri" w:ascii="Amiri" w:hAnsi="Amiri"/>
          <w:color w:val="111111"/>
          <w:sz w:val="28"/>
          <w:szCs w:val="28"/>
          <w:rtl w:val="true"/>
          <w:lang w:bidi="ar-SA"/>
        </w:rPr>
        <w:t>»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حسنصحيح الإسناد، ولم يخرجاه، انتهى ما قاله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المذكور لم يقف عليه ابن تيمية بهذا الإسناد، و لا بلغه أنّ الحاكم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ذكره في قصّة آدم من توسّله، فليس له أصل، ولا نقله أحد عن النبيّصلى الله عليه و آله و سلم بإسناد يصلح الاعتماد عليه، ولا الاعتبار، ولا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أدعى ابن تيمية أنّه كذب، وأطال الكلام في ذلك جدّاً بما لا حاصل تحته، بالوهم والتخرّص، ولو بلغه أنّ الحاكمصحّحه لما قال ذلك، أو لتعرّض للجواب عنه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وقال الاستاذ عبد الفتاح أبو غدّة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ولشيخنا الكوثري الإمام الحسن بن زاهد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التعقّب الحثيث لما ينفيه ابن تيميّة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مخطوطاً، كذا في الرفع والتكميل في الجرح والتعديل للكهنوي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الأجوبة الفاضلة للأسئلة العشرة الكاملة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اللكهنوي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رفع المنارة ه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مؤلّفه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جزءاً في الأحاديث التي ينكرها ابن تيمية، لشططه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554_4192"/>
    </w:p>
    <w:p>
      <w:pPr>
        <w:pStyle w:val="BookText"/>
        <w:rPr/>
      </w:pPr>
      <w:bookmarkEnd w:id="272"/>
      <w:r>
        <w:rPr>
          <w:rFonts w:ascii="Amiri" w:hAnsi="Amiri" w:eastAsia="Amiri" w:cs="Amiri"/>
          <w:color w:val="111111"/>
          <w:sz w:val="28"/>
          <w:sz w:val="28"/>
          <w:szCs w:val="28"/>
          <w:rtl w:val="true"/>
          <w:lang w:bidi="ar-SA"/>
        </w:rPr>
        <w:t>وكأنّي به إن بلغه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اعتمدنا في تصحيحه على الحاكم،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زيد بن أسلم، لا يبلغ في الضعف إلى الحدّ الذي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يحلّ لمسلم أن يتجاسر على منع هذا الأمر العظيم الذي لا يردّه عقل ولا شرع؟</w:t>
      </w:r>
    </w:p>
    <w:p>
      <w:pPr>
        <w:pStyle w:val="BookText"/>
        <w:rPr/>
      </w:pPr>
      <w:r>
        <w:rPr>
          <w:rFonts w:ascii="Amiri" w:hAnsi="Amiri" w:eastAsia="Amiri" w:cs="Amiri"/>
          <w:color w:val="111111"/>
          <w:sz w:val="28"/>
          <w:sz w:val="28"/>
          <w:szCs w:val="28"/>
          <w:rtl w:val="true"/>
          <w:lang w:bidi="ar-SA"/>
        </w:rPr>
        <w:t>وقد ورد فيه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وسنزيد هذا المعنىصحّة وتثبيتاً بعد استيفاء الأقسام</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768213_211673320"/>
      <w:bookmarkStart w:id="274" w:name="_Toc98"/>
      <w:bookmarkEnd w:id="273"/>
      <w:r>
        <w:rPr>
          <w:rtl w:val="true"/>
        </w:rPr>
        <w:t>توسّل نوح وإبراهيم وسائر الأنبياء بنبيّناصلى الله عليه و آله و سلم</w:t>
      </w:r>
      <w:bookmarkEnd w:id="274"/>
    </w:p>
    <w:p>
      <w:pPr>
        <w:pStyle w:val="BookText"/>
        <w:rPr/>
      </w:pPr>
      <w:r>
        <w:rPr>
          <w:rFonts w:ascii="Amiri" w:hAnsi="Amiri" w:eastAsia="Amiri" w:cs="Amiri"/>
          <w:color w:val="111111"/>
          <w:sz w:val="28"/>
          <w:sz w:val="28"/>
          <w:szCs w:val="28"/>
          <w:rtl w:val="true"/>
          <w:lang w:bidi="ar-SA"/>
        </w:rPr>
        <w:t>وأمّا ما ورد من توسّل نوح وإبراهيم وغيرهما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فذكره المفسّرون، واكتفينا عنه بهذا الحديث؛ لجودته وتصحيح الحاكم له</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4768215_211673320"/>
      <w:bookmarkStart w:id="276" w:name="_Toc99"/>
      <w:bookmarkEnd w:id="275"/>
      <w:r>
        <w:rPr>
          <w:rtl w:val="true"/>
        </w:rPr>
        <w:t>التعبير عن التوسّل والاستغاثة</w:t>
      </w:r>
      <w:bookmarkEnd w:id="27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هذا المعنى بين أن يعبّر عنه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والداعي بالدعاء المذكور وما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متوسّل بالنبيّصلى الله عليه و آله و سلم لأنّه جعله وسيلة لإجابة اللَّه دعاءه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ومستغيث به، والمعنى أنّه استغاث اللَّه به على ما يقصده، فالباء ها هنا للسببيّة، وقد ترد للتعدية،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استغاث بك فأغثه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ومستشفع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ومتجوّه به، ومتوجّه، فإنّ التجوّه والتوجّه راجعان إلى 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المتشفّع بالشخص مَنْ جاء به ليشفع، فكيف يصحّ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يتشفّع 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الكلام في العبارة، وإنّما الكلام في المعنى؛ وهو سؤال اللَّهَ بالنبيّصلى الله عليه و آله و سلم كما ورد عن آدم، وكما يفهم الناس من ذلك، وإنّما يفهمون من التشفّع والتوسّل والاستغاثة والتجوّه ذلك، ولا مانع من إطلاق اللغة بهذه الألفاظ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جواز أن يسأل العبدُ اللَّهَ تعالى بمن يقطع أنّ له عند اللَّه قدراً أو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النبيّصلى الله عليه و آله و سلم له عند اللَّه قدر عليٌّ، ومرتبة رفيعة، وجاه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العادة أنّ من كان له عند الشخص قدر؛ بحيث أنّه إذا شفع عنده قبل شفاعته، فإذا انتسب إليه شخص في غايته، وتوسّل بذلك، وتشفّع به، فإنّ ذلك الشخص يجيب السائل؛ إكراماً لمن انتسب إليه وتشفّع به، وإن لم يكن حاضراً ولا شافعاً، وعلى هذا التوسّل بالنبيّصلى الله عليه و آله و سلم قبل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في ذلك سائلين غير اللَّه تعالى، ولا داعين إلّاإيّاه، ويكون ذكر المحبوب أو العظيم سبباً للإجابة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الأدعية الصحيحة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بكلّ اسم لك، وأسألك بأسمائك</w:t>
      </w:r>
    </w:p>
    <w:p>
      <w:pPr>
        <w:pStyle w:val="BookText"/>
        <w:rPr/>
      </w:pPr>
      <w:r>
        <w:rPr>
          <w:rFonts w:ascii="Amiri" w:hAnsi="Amiri" w:eastAsia="Amiri" w:cs="Amiri"/>
          <w:color w:val="111111"/>
          <w:sz w:val="28"/>
          <w:sz w:val="28"/>
          <w:szCs w:val="28"/>
          <w:rtl w:val="true"/>
          <w:lang w:bidi="ar-SA"/>
        </w:rPr>
        <w:t>الحسنى، وأسألك بأنّك أنت اللَّه، وأعوذ برضاك من سخطك، وبمعافاتك من عقوبتك، وبك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الغار الذي فيه الدعاء بالأعمال الصالحة، وهو من الأحاديث الصحيحة المشهورة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فالمسؤول في هذه الدعوات كلّها؛ هو اللَّه وحده لا شريك له، والمسؤول به مختلف، ولم يوجب ذلك إشراكاً، ولا سؤال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السؤال بالنبيّصلى الله عليه و آله و سلم ليس سؤالًا للنبيّصلى الله عليه و آله و سلم بل سؤال للَّه‌به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جاز السؤال بالأعمال وهي مخلوقة، فالسؤال بالنبيّصلى الله عليه و آله و سلم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يسمع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الأعمال تقتضي المجازاة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استجابة الدعاء لم تكن عليها، وإلّا لحصلت بدون ذكرها، وإنّما كانت على الدعاء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المعنى ممّا يختلف فيه الشرائع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شرع من قبلنا، فإنّه لو كان ذلك ممّا يخلّ بالتوحيد، لم يحلّ في ملّة من الملل؛ فإنّ الشرائع كلّها متّفقة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ما المانع من الدعاء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اللفظ إنّما يقتضي أنّ للمسؤول به قدراً عند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المسؤول به أعلى من المسؤول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الباري سبحانه وتعالى،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سألكم باللَّه فأعطوه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الصحيح في حديث أبرص وأقرع وأعمى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بالذي أعطاك اللون الحسن، والجلد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وهو مشهور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277" w:name="pg554_4198"/>
    </w:p>
    <w:p>
      <w:pPr>
        <w:pStyle w:val="BookText"/>
        <w:rPr/>
      </w:pPr>
      <w:bookmarkEnd w:id="277"/>
      <w:r>
        <w:rPr>
          <w:rFonts w:ascii="Amiri" w:hAnsi="Amiri" w:eastAsia="Amiri" w:cs="Amiri"/>
          <w:color w:val="111111"/>
          <w:sz w:val="28"/>
          <w:sz w:val="28"/>
          <w:szCs w:val="28"/>
          <w:rtl w:val="true"/>
          <w:lang w:bidi="ar-SA"/>
        </w:rPr>
        <w:t>وإمّا بعض البشر، ويحتمل أن يكون من هذا القسم قولُ عائشة لفاطمة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بما لي عليك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المسؤول أعلى من المسؤول به، كما في سؤال اللَّه تعالى بالنبيّ صلى الله عليه و آله و سلم فإنّه لا شكّ أنّ للنبيّصلى الله عليه و آله و سلم قدراً عنده، ومن أنكر ذلك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بالحقّ الرتبة والمنزلة، والحقّ الذي جعله اللَّه على الخلق، أو الحقّ الذي جعله اللَّه بفضله له عليه، كما في الحديث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 العباد على اللَّه؟</w:t>
      </w:r>
    </w:p>
    <w:p>
      <w:pPr>
        <w:pStyle w:val="BookText"/>
        <w:rPr/>
      </w:pPr>
      <w:r>
        <w:rPr>
          <w:rFonts w:ascii="Amiri" w:hAnsi="Amiri" w:eastAsia="Amiri" w:cs="Amiri"/>
          <w:color w:val="111111"/>
          <w:sz w:val="28"/>
          <w:sz w:val="28"/>
          <w:szCs w:val="28"/>
          <w:rtl w:val="true"/>
          <w:lang w:bidi="ar-SA"/>
        </w:rPr>
        <w:t>وليس المراد بالحقّ الواجب، فإنّه لا يجب على اللَّه شي‌ء، وعلى هذا المعنى يحمل ما ورد عن بعض الفقهاء في الامتناع من إطلاق هذه اللفظة</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4768217_211673320"/>
      <w:bookmarkStart w:id="279" w:name="_Toc100"/>
      <w:bookmarkEnd w:id="278"/>
      <w:r>
        <w:rPr>
          <w:rtl w:val="true"/>
        </w:rPr>
        <w:t>حديث الأعمى المتوسّل بالنبيصلى الله عليه و آله و سلم</w:t>
      </w:r>
      <w:bookmarkEnd w:id="279"/>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به بذلك النوع بعد خلقهصلى الله عليه و آله و سلم في مدّة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أبو عيسى الترمذيّ في جامعه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وللاستاذ العلّامة محمود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قيّم حول أسانيد الحديث، وفيه ردّ قويّ على الألباني المتمسلف المبتدع، الذي ضعف الحديث، فراجع رفع المنارة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الدعوات،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محمود بن غيلان، ثنا عثمان بن عمر، ثنا شعبة، عن أبي جعفر، عن عمارة بن خزيمة ابن ثابت، 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ضرير البصر أتى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دعوتُ، وإن شئتَصبرتَ، فهو خير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وضوءه،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 محمّد نَبِيّ الرحمة، يا محمّد، إنّي توجّهت بك إلى ربّي في حاجتي ليقضي لي،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حسنصحيح غريب، لا نعرفه إلّامن هذا الوجه من حديث أبي جعفر الخطميّ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النسائي في اليوم والليلة </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محمود بن غيلان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معمر، عن حبّان، عن حمّاد، عن أبي جعفر، عن عمارة بن خزيمة، عن عثمان بن حنيف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زكريّا بن يحيى، عن ابن مثنى، عن معاذ بن هشام، عن أبيه، عن أبي جعفر، عن أبي امامة بن سهل بن حنيف، عن عمّه عثمان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ماجة في الصلاة </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منصور بن سيّار، عن عثمان بن عمر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بكر البيهقيّ، ثمّ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محمّد بن يونس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وقد أبصر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الدعوات</w:t>
      </w:r>
      <w:r>
        <w:rPr>
          <w:rFonts w:eastAsia="Amiri" w:cs="Amiri" w:ascii="Amiri" w:hAnsi="Amiri"/>
          <w:color w:val="111111"/>
          <w:sz w:val="28"/>
          <w:szCs w:val="28"/>
          <w:rtl w:val="true"/>
          <w:lang w:bidi="ar-SA"/>
        </w:rPr>
        <w:t>»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بإسنادصحيح عن روح بن</w:t>
      </w:r>
    </w:p>
    <w:p>
      <w:pPr>
        <w:pStyle w:val="BookText"/>
        <w:rPr/>
      </w:pPr>
      <w:r>
        <w:rPr>
          <w:rFonts w:ascii="Amiri" w:hAnsi="Amiri" w:eastAsia="Amiri" w:cs="Amiri"/>
          <w:color w:val="111111"/>
          <w:sz w:val="28"/>
          <w:sz w:val="28"/>
          <w:szCs w:val="28"/>
          <w:rtl w:val="true"/>
          <w:lang w:bidi="ar-SA"/>
        </w:rPr>
        <w:t>عبادة،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فبرأ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رواه حمّاد بن سلمة عن أبي جعفر الخطميّ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بإسناده عن روح بن القاسم، عن أبي جعفر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امامة بن سهل بن حنيف، عن عمّه عثمان بن حنيف فذكره،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إنّي أتوجّه بك إلى ربّي فيجلي عن بصري، اللهمّ شفّعه فيَّ، وشفّعني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ولا طال الحديث حتّى دخل الرجل وكأنّه لم يكن به ضرّ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هذا الحديث أيضاً في التوسّل بالنبيّصلى الله عليه و آله و سلم بعد موته من طريق الطبرانيّ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كفانا الترمذيّ والبيهقيّ رحمهما اللَّه بتصحيحهما مؤنة النظر في تصحيح هذا الحديث، وناهيك به حجّة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اعترض 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كان لأنّ النبيّصلى الله عليه و آله و سلم شفع فيه، فلهذا قال له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توجّهت إليك بنبيّك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عثمان بن عفّان وغيره استعملوا ذلك بعد موتهصلى الله عليه و آله و سلم وذلك يدلّ على أنّهم لم يفهموا 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الحديث أنّ النبيّصلى الله عليه و آله و سلم بيّن له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ولو كان كذلك لم يضرّ في حصول المقصود؛ وهو جواز التوسّل إلى اللَّه بغيره؛ بمعنى السؤال به، كما علّمه النبيّصلى الله عليه و آله و سلم وذلك زيادة على طلب الدعاء منه، فلو لم يكن في ذلك فائدة لما علّمه النبيّصلى الله عليه و آله و سلم وأرشده إليه، ولقال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شفّعت فيك، ولكن لعلّهصلى الله عليه و آله و سلم أراد أن يحصل منصاحب الحاجة التوجّه بِذُلّ الاضطرار</w:t>
      </w:r>
      <w:bookmarkStart w:id="280" w:name="pg554_4204"/>
    </w:p>
    <w:p>
      <w:pPr>
        <w:pStyle w:val="BookText"/>
        <w:rPr/>
      </w:pPr>
      <w:bookmarkEnd w:id="280"/>
      <w:r>
        <w:rPr>
          <w:rFonts w:ascii="Amiri" w:hAnsi="Amiri" w:eastAsia="Amiri" w:cs="Amiri"/>
          <w:color w:val="111111"/>
          <w:sz w:val="28"/>
          <w:sz w:val="28"/>
          <w:szCs w:val="28"/>
          <w:rtl w:val="true"/>
          <w:lang w:bidi="ar-SA"/>
        </w:rPr>
        <w:t>والافتقار والانكسار، ومستغيثاً بالنبيّصلى الله عليه و آله و سلم فيحصل كمال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هذا المعنى حاصل في حضرة النبيّ صلى الله عليه و آله و سلم وغيبته في حياته وبعد وفاته؛ فإنّا نعلم شفقته صلى الله عليه و آله و سلم على امّته، ورفقه بهم، ورحمته لهم، واستغفاره لجميع المؤمنين وشفاعته، فإذا انضمّ إليه توجّه العبد به حصل هذا الغرض الذي أرشد النبيّصلى الله عليه و آله و سلم الأعمى إليه</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4768219_211673320"/>
      <w:bookmarkStart w:id="282" w:name="_Toc101"/>
      <w:bookmarkEnd w:id="281"/>
      <w:r>
        <w:rPr>
          <w:rtl w:val="true"/>
        </w:rPr>
        <w:t>التوسّل بالنبي صلى الله عليه و آله و سلم بعد موته</w:t>
      </w:r>
      <w:bookmarkEnd w:id="282"/>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يتوسّل بذلك بعد موته صلى الله عليه و آله و سلم</w:t>
      </w:r>
    </w:p>
    <w:p>
      <w:pPr>
        <w:pStyle w:val="BookText"/>
        <w:rPr/>
      </w:pPr>
      <w:r>
        <w:rPr>
          <w:rFonts w:ascii="Amiri" w:hAnsi="Amiri" w:eastAsia="Amiri" w:cs="Amiri"/>
          <w:color w:val="111111"/>
          <w:sz w:val="28"/>
          <w:sz w:val="28"/>
          <w:szCs w:val="28"/>
          <w:rtl w:val="true"/>
          <w:lang w:bidi="ar-SA"/>
        </w:rPr>
        <w:t xml:space="preserve">لما رواه الطبرانيّ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الجزء الخمسين، فإنّ أوّل الجزء الخمسين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إمامهم وأنا أصغرهم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هذا الجزء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طاهر بن عيسى بن قريش </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 المقرى‌ء، ثنا أصبغ بن الفرج، ثنا ابن وهب، عن أبي سعيد المكّي، عن روح بن القاسم، عن أبي جعفر الخطميّ المدنيّ، عن أبي امامة بن سهل بن حنيف، عن عمّه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يختلف إلى عثمان بن عفان رضى الله عنه في حاجة له، فكان عثمان لا يلتفت إليه، ولا ينظر في حاجته، فلقي ابن حنيف فشكا ذلك إليه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الميضاة فتوضّأ، ثم إيت المسجد فصلّ فيه</w:t>
      </w:r>
    </w:p>
    <w:p>
      <w:pPr>
        <w:pStyle w:val="BookText"/>
        <w:rPr/>
      </w:pPr>
      <w:r>
        <w:rPr>
          <w:rFonts w:ascii="Amiri" w:hAnsi="Amiri" w:eastAsia="Amiri" w:cs="Amiri"/>
          <w:color w:val="111111"/>
          <w:sz w:val="28"/>
          <w:sz w:val="28"/>
          <w:szCs w:val="28"/>
          <w:rtl w:val="true"/>
          <w:lang w:bidi="ar-SA"/>
        </w:rPr>
        <w:t>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بنبيّنا محمّدصلى الله عليه و آله و سلم نبيّ الرحمة، يا محمّد، إنّي أتوجّه إليك إلى ربّك فيقضي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حاجتك، ورُحْ حتّى أروح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الرجل، فصنع ما قال له، ثمّ أتى باب عثمان بن عفّان، فجاءه البوّاب حتّى أخذ بيده، فأدخله على عثمان بن عفّان، فأجلسه معه على الطنفسة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فذكر حاجته، وقضاها 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حتّى كان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كان ينظر في حاجتي ولا يلتفت إليّ حتّى كلّمته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كلّمته، ولكنّي شهدت رسول اللَّهصلى الله عليه و آله و سلم وأتاه ضرير فشكا إليه ذهاب بصره فقال له النبيّصلى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ليس لي قائد، وقد شقّ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 الميضاة فتوضّأ، ثمّصلّ ركعتين، ثم ادع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حتّى دخل علينا الرجل كأنّه لم يكن به ضرر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إدريس بن جعفر العطّار، ثنا عثمان بن عمر بن فارس، ثنا شعبة، عن أبي جعفر الخطميّ، عن أبي امامة بن سهل بن حنيف، عن عمّه عثمان بن حنيف، عن النبي صلى الله عليه و آله و سلم نحوه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البيهقيّ </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جعفر المدينيّ، عن أبي امامة بن سهل بن</w:t>
      </w:r>
      <w:bookmarkStart w:id="283" w:name="pg554_4208"/>
    </w:p>
    <w:p>
      <w:pPr>
        <w:pStyle w:val="BookText"/>
        <w:rPr/>
      </w:pPr>
      <w:bookmarkEnd w:id="283"/>
      <w:r>
        <w:rPr>
          <w:rFonts w:ascii="Amiri" w:hAnsi="Amiri" w:eastAsia="Amiri" w:cs="Amiri"/>
          <w:color w:val="111111"/>
          <w:sz w:val="28"/>
          <w:sz w:val="28"/>
          <w:szCs w:val="28"/>
          <w:rtl w:val="true"/>
          <w:lang w:bidi="ar-SA"/>
        </w:rPr>
        <w:t>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يختلف إلى عثمان بن عفّان، فذكره بنحو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من طريقين؛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أبي عثمان الزاهد، أنا أبو بكر محمّد بن عليّ بن إسماعيل الشاشيّ القفال، أنا أبو عروبة، ثنا العبّاس بن الفرج، ثنا إسماعيل بن شبيب، ثنا أبي، عن روح بن القاسم، عن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والاحتجاج من هذا الأثر؛ لفهم عثمان رضي اللَّه تعالى عنه ومن حضره الذين هم أعلم باللَّه ورسوله، وفعلهم</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4768221_211673320"/>
      <w:bookmarkStart w:id="285" w:name="_Toc102"/>
      <w:bookmarkEnd w:id="284"/>
      <w:r>
        <w:rPr>
          <w:rtl w:val="true"/>
        </w:rPr>
        <w:t>النوع الثاني</w:t>
      </w:r>
      <w:r>
        <w:rPr>
          <w:rtl w:val="true"/>
        </w:rPr>
        <w:t xml:space="preserve">: </w:t>
      </w:r>
      <w:r>
        <w:rPr>
          <w:rtl w:val="true"/>
        </w:rPr>
        <w:t>التوسّل به؛ بمعنى طلب الدعاء منه، وذلك في أحوال</w:t>
      </w:r>
      <w:r>
        <w:rPr>
          <w:rtl w:val="true"/>
        </w:rPr>
        <w:t>:</w:t>
      </w:r>
      <w:bookmarkEnd w:id="285"/>
    </w:p>
    <w:p>
      <w:pPr>
        <w:pStyle w:val="Heading4"/>
        <w:numPr>
          <w:ilvl w:val="3"/>
          <w:numId w:val="1"/>
        </w:numPr>
        <w:rPr/>
      </w:pPr>
      <w:bookmarkStart w:id="286" w:name="__RefHeading___Toc4768223_211673320"/>
      <w:bookmarkStart w:id="287" w:name="_Toc103"/>
      <w:bookmarkEnd w:id="286"/>
      <w:r>
        <w:rPr>
          <w:rtl w:val="true"/>
        </w:rPr>
        <w:t>حديث الاستسقاء بالنبيصلى الله عليه و آله و سلم في حياته</w:t>
      </w:r>
      <w:bookmarkEnd w:id="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صلى الله عليه و آله و سلم</w:t>
      </w:r>
    </w:p>
    <w:p>
      <w:pPr>
        <w:pStyle w:val="BookText"/>
        <w:rPr/>
      </w:pPr>
      <w:r>
        <w:rPr>
          <w:rFonts w:ascii="Amiri" w:hAnsi="Amiri" w:eastAsia="Amiri" w:cs="Amiri"/>
          <w:color w:val="111111"/>
          <w:sz w:val="28"/>
          <w:sz w:val="28"/>
          <w:szCs w:val="28"/>
          <w:rtl w:val="true"/>
          <w:lang w:bidi="ar-SA"/>
        </w:rPr>
        <w:t xml:space="preserve">وهذا متواتر، والأخبار طافحة به، ولا يمكن حصرها، وقد كان المسلمون يفزعون إليه ويستغيثون به في جميع ما نابهم،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دخل المسجد يوم الجمعة، ورسول اللَّه صلى الله عليه و آله و سلم قائم يخطب، فاستقبل رسول اللَّه صلى الله عليه و آله و سلم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الأموال، وانقطعت السُبُل، فادع اللَّه تعالى يغيثنا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رسول اللَّهصلى الله عليه و آله و سلم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أغثنا، اللهمّ أغثنا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فطلعت من ورائه سحابة مثل الترس، فلمّا توسّطت السماء انتشرت، ثمّ أمطرت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رأينا الشمس سبتاً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البيهقي في دلائله </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وجزة يزيد بن عبد </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قفل رسول اللَّه صلى الله عليه و آله و سلم من غزوة تبوك أتاه وفد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أسنتت بلادنا، وأجدبت جنّاتنا، وعريت عيالنا، وهلكت مواشينا، فادع ربّك أن يغيثنا، واشفع لنا إلى ربّك، ويشفع ربّك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ويلك، إن أنا شفعت إلى ربّي فمن ذا الذي يشفع ربّنا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إلّاهو العظيم، وسع كرسيّه السموات والأرض، وهو يَئِطُّ من عظمته وجلاله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بقيّة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اللَّهصلى الله عليه و آله و سلم فصعد المنبر،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حفظ من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 بلدك وبهيمتك، وانشر رحمتك، وأحي بلدك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دعاء وحديثاً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السنّة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رسول‌اللَّه صلى الله عليه و آله و سلم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جهدت الأنفس، وضاعت العيال، ونهكت الأموال، وهلكت الأنعام، فاستسق اللَّه لنا؛ فإنّا نستشفع بك على اللَّه، ونستشفع باللَّه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أتدري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يستشفع باللَّه على أحد من خلقه؛ شأن اللَّه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 الأطيط</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إسناده محمّد بن إسحاق وعنعنته، فإن ثبت فهو موافق لمقصودنا، فإنّه لم ينكر الاستشفاع به، وإنّما أنكر الاستشفاع باللَّه، ولعلّ سبب ذلك أنّ شأن الشافع</w:t>
      </w:r>
    </w:p>
    <w:p>
      <w:pPr>
        <w:pStyle w:val="BookText"/>
        <w:rPr/>
      </w:pPr>
      <w:r>
        <w:rPr>
          <w:rFonts w:ascii="Amiri" w:hAnsi="Amiri" w:eastAsia="Amiri" w:cs="Amiri"/>
          <w:color w:val="111111"/>
          <w:sz w:val="28"/>
          <w:sz w:val="28"/>
          <w:szCs w:val="28"/>
          <w:rtl w:val="true"/>
          <w:lang w:bidi="ar-SA"/>
        </w:rPr>
        <w:t>أن يتواضع للمشفوع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أتيناك وما لناصبيّ يصطبح، ولا بعير يئطّ،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والعذراء تدمي لبانها وقد شغلت امّ الصبيّ عن الطفل</w:t>
      </w:r>
    </w:p>
    <w:p>
      <w:pPr>
        <w:pStyle w:val="BookText"/>
        <w:rPr/>
      </w:pPr>
      <w:r>
        <w:rPr>
          <w:rFonts w:ascii="Amiri" w:hAnsi="Amiri" w:eastAsia="Amiri" w:cs="Amiri"/>
          <w:color w:val="111111"/>
          <w:sz w:val="28"/>
          <w:sz w:val="28"/>
          <w:szCs w:val="28"/>
          <w:rtl w:val="true"/>
          <w:lang w:bidi="ar-SA"/>
        </w:rPr>
        <w:t>وألقى بكفّيه الفتى لاستكانة من الجوع هوناً ما يمرّ ولا يحلي</w:t>
      </w:r>
    </w:p>
    <w:p>
      <w:pPr>
        <w:pStyle w:val="BookText"/>
        <w:rPr/>
      </w:pPr>
      <w:r>
        <w:rPr>
          <w:rFonts w:ascii="Amiri" w:hAnsi="Amiri" w:eastAsia="Amiri" w:cs="Amiri"/>
          <w:color w:val="111111"/>
          <w:sz w:val="28"/>
          <w:sz w:val="28"/>
          <w:szCs w:val="28"/>
          <w:rtl w:val="true"/>
          <w:lang w:bidi="ar-SA"/>
        </w:rPr>
        <w:t>ولا شي‌ء ممّا يأكل الناس عندنا سوى الحنظل العامي والعلهز الفسل</w:t>
      </w:r>
    </w:p>
    <w:p>
      <w:pPr>
        <w:pStyle w:val="BookText"/>
        <w:rPr/>
      </w:pPr>
      <w:r>
        <w:rPr>
          <w:rFonts w:ascii="Amiri" w:hAnsi="Amiri" w:eastAsia="Amiri" w:cs="Amiri"/>
          <w:color w:val="111111"/>
          <w:sz w:val="28"/>
          <w:sz w:val="28"/>
          <w:szCs w:val="28"/>
          <w:rtl w:val="true"/>
          <w:lang w:bidi="ar-SA"/>
        </w:rPr>
        <w:t>وليس لنا إلّاإليك فرارنا واين فرار الناس إلّاإلى الرسل</w:t>
      </w:r>
    </w:p>
    <w:p>
      <w:pPr>
        <w:pStyle w:val="BookText"/>
        <w:rPr/>
      </w:pPr>
      <w:r>
        <w:rPr>
          <w:rFonts w:ascii="Amiri" w:hAnsi="Amiri" w:eastAsia="Amiri" w:cs="Amiri"/>
          <w:color w:val="111111"/>
          <w:sz w:val="28"/>
          <w:sz w:val="28"/>
          <w:szCs w:val="28"/>
          <w:rtl w:val="true"/>
          <w:lang w:bidi="ar-SA"/>
        </w:rPr>
        <w:t>فقام رسول اللَّه صلى الله عليه و آله و سلم يجرّ رداءه حتّى صعد المنبر، فرفع يديه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الدعاء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ردّ النبيّصلى الله عليه و آله و سلم يده حتّى ألقت السماء بأرواقها، وجاء أهل البطانة يضجّون </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الغرق، 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حوالينا ولا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 السحاب عن المدينة حتّى أحدق بها كالإكيل، وضحك النبيّصلى الله عليه و آله و سلم حتّى بدت نواجذه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أبي طالب، لو كان حيّاً قرّت عيناه، من ينشدنا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كأنّك تريد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يستسقى الغمام بوجهه ثمال اليتامى عصمة للأرامل</w:t>
      </w:r>
    </w:p>
    <w:p>
      <w:pPr>
        <w:pStyle w:val="BookText"/>
        <w:rPr/>
      </w:pPr>
      <w:r>
        <w:rPr>
          <w:rFonts w:ascii="Amiri" w:hAnsi="Amiri" w:eastAsia="Amiri" w:cs="Amiri"/>
          <w:color w:val="111111"/>
          <w:sz w:val="28"/>
          <w:sz w:val="28"/>
          <w:szCs w:val="28"/>
          <w:rtl w:val="true"/>
          <w:lang w:bidi="ar-SA"/>
        </w:rPr>
        <w:t>يطوف به الهلّاك من آل هاشم فهم عنده في نعمة وفواضل</w:t>
      </w:r>
    </w:p>
    <w:p>
      <w:pPr>
        <w:pStyle w:val="BookText"/>
        <w:rPr/>
      </w:pPr>
      <w:r>
        <w:rPr>
          <w:rFonts w:ascii="Amiri" w:hAnsi="Amiri" w:eastAsia="Amiri" w:cs="Amiri"/>
          <w:color w:val="111111"/>
          <w:sz w:val="28"/>
          <w:sz w:val="28"/>
          <w:szCs w:val="28"/>
          <w:rtl w:val="true"/>
          <w:lang w:bidi="ar-SA"/>
        </w:rPr>
        <w:t>كذبتم وبيت اللَّه نبزي محمداً ولمّا نطاعن حوله ونناضل</w:t>
      </w:r>
    </w:p>
    <w:p>
      <w:pPr>
        <w:pStyle w:val="BookText"/>
        <w:rPr/>
      </w:pPr>
      <w:r>
        <w:rPr>
          <w:rFonts w:ascii="IRNazanin" w:hAnsi="IRNazanin" w:eastAsia="IRNazanin"/>
          <w:color w:val="111111"/>
          <w:sz w:val="28"/>
          <w:sz w:val="28"/>
          <w:szCs w:val="28"/>
          <w:rtl w:val="true"/>
          <w:lang w:bidi="fa-IR"/>
        </w:rPr>
        <w:t>ونسلمه حتّى نصرّع حوله ونذهل عن أبنائنا والحلائل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bookmarkStart w:id="288" w:name="pg554_4214"/>
    </w:p>
    <w:p>
      <w:pPr>
        <w:pStyle w:val="BookText"/>
        <w:rPr/>
      </w:pPr>
      <w:bookmarkEnd w:id="288"/>
      <w:r>
        <w:rPr>
          <w:rFonts w:ascii="Amiri" w:hAnsi="Amiri" w:eastAsia="Amiri" w:cs="Amiri"/>
          <w:color w:val="111111"/>
          <w:sz w:val="28"/>
          <w:sz w:val="28"/>
          <w:szCs w:val="28"/>
          <w:rtl w:val="true"/>
          <w:lang w:bidi="ar-SA"/>
        </w:rPr>
        <w:t>فقام رجل من كنانة رضي اللَّه تعالى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الحمد والحمد ممّن شكر سقينا بوجه النبيّ المطر</w:t>
      </w:r>
    </w:p>
    <w:p>
      <w:pPr>
        <w:pStyle w:val="BookText"/>
        <w:rPr/>
      </w:pPr>
      <w:r>
        <w:rPr>
          <w:rFonts w:ascii="Amiri" w:hAnsi="Amiri" w:eastAsia="Amiri" w:cs="Amiri"/>
          <w:color w:val="111111"/>
          <w:sz w:val="28"/>
          <w:sz w:val="28"/>
          <w:szCs w:val="28"/>
          <w:rtl w:val="true"/>
          <w:lang w:bidi="ar-SA"/>
        </w:rPr>
        <w:t>دعا اللَّه خالقه دعوة إليه وأشخص منه البصر</w:t>
      </w:r>
    </w:p>
    <w:p>
      <w:pPr>
        <w:pStyle w:val="BookText"/>
        <w:rPr/>
      </w:pPr>
      <w:r>
        <w:rPr>
          <w:rFonts w:ascii="Amiri" w:hAnsi="Amiri" w:eastAsia="Amiri" w:cs="Amiri"/>
          <w:color w:val="111111"/>
          <w:sz w:val="28"/>
          <w:sz w:val="28"/>
          <w:szCs w:val="28"/>
          <w:rtl w:val="true"/>
          <w:lang w:bidi="ar-SA"/>
        </w:rPr>
        <w:t>فلم يك إلّاكما ساعة وأسرع حتّى رأينا الدرر</w:t>
      </w:r>
    </w:p>
    <w:p>
      <w:pPr>
        <w:pStyle w:val="BookText"/>
        <w:rPr/>
      </w:pPr>
      <w:r>
        <w:rPr>
          <w:rFonts w:ascii="Amiri" w:hAnsi="Amiri" w:eastAsia="Amiri" w:cs="Amiri"/>
          <w:color w:val="111111"/>
          <w:sz w:val="28"/>
          <w:sz w:val="28"/>
          <w:szCs w:val="28"/>
          <w:rtl w:val="true"/>
          <w:lang w:bidi="ar-SA"/>
        </w:rPr>
        <w:t>دفاف العَزاليّ جمّ البعاق أغاث به اللَّه عَليا مضر</w:t>
      </w:r>
    </w:p>
    <w:p>
      <w:pPr>
        <w:pStyle w:val="BookText"/>
        <w:rPr/>
      </w:pPr>
      <w:r>
        <w:rPr>
          <w:rFonts w:ascii="Amiri" w:hAnsi="Amiri" w:eastAsia="Amiri" w:cs="Amiri"/>
          <w:color w:val="111111"/>
          <w:sz w:val="28"/>
          <w:sz w:val="28"/>
          <w:szCs w:val="28"/>
          <w:rtl w:val="true"/>
          <w:lang w:bidi="ar-SA"/>
        </w:rPr>
        <w:t>فكان كما قاله عمّه أبو طالبٍ أبيض ذو غرر</w:t>
      </w:r>
    </w:p>
    <w:p>
      <w:pPr>
        <w:pStyle w:val="BookText"/>
        <w:rPr/>
      </w:pPr>
      <w:r>
        <w:rPr>
          <w:rFonts w:ascii="Amiri" w:hAnsi="Amiri" w:eastAsia="Amiri" w:cs="Amiri"/>
          <w:color w:val="111111"/>
          <w:sz w:val="28"/>
          <w:sz w:val="28"/>
          <w:szCs w:val="28"/>
          <w:rtl w:val="true"/>
          <w:lang w:bidi="ar-SA"/>
        </w:rPr>
        <w:t>فمن يشكر اللَّه يلقى المزيد ومن يكفر اللَّه يلقى الغبر</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 شاعر أحسن فقد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والآثار في ذلك أكثر من أن تحصى، ولو تتبّعتها لوجدت منها ألواناً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فَاسْتَغْفَرُوْا اللَّهَ 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الآية،صريح في ذلك</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768225_211673320"/>
      <w:bookmarkStart w:id="290" w:name="_Toc104"/>
      <w:bookmarkEnd w:id="289"/>
      <w:r>
        <w:rPr>
          <w:rtl w:val="true"/>
        </w:rPr>
        <w:t>استسقاء عمر بالعبّاس عم النبيصلى الله عليه و آله و سلم</w:t>
      </w:r>
      <w:bookmarkEnd w:id="290"/>
    </w:p>
    <w:p>
      <w:pPr>
        <w:pStyle w:val="BookText"/>
        <w:rPr/>
      </w:pPr>
      <w:r>
        <w:rPr>
          <w:rFonts w:ascii="Amiri" w:hAnsi="Amiri" w:eastAsia="Amiri" w:cs="Amiri"/>
          <w:color w:val="111111"/>
          <w:sz w:val="28"/>
          <w:sz w:val="28"/>
          <w:szCs w:val="28"/>
          <w:rtl w:val="true"/>
          <w:lang w:bidi="ar-SA"/>
        </w:rPr>
        <w:t>وكذلك يجوز ويحسن مثل هذا التوسّل بمن له نسبة من النبيّصلى الله عليه و آله و سلم كما كان عمر ابن الخطّاب رضى الله عنه إذا قحط استسقى بالعبّاس بن عبدالمطّلب رضى الله 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إذا قحطنا توسّلنا بنبيّنا فتسقينا، وإنّا نتوسّل إليك بعمّ نبيّنا محمّدصلى الله عليه و آله و سلم فاسقنا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فيسقون، رواه البخاريّ من حديث أنس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فضائل أصحاب النبي صلى الله عليه و آله و سلم 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العبّاس ح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وانظر فتح الباري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وأورده البغوي في شرح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دلائل النبوّة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السنن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واستسقى به عام الرمادة فسقوا، وفي ذلك يقول عبّاس بن عتبة بن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بعمّي سقى اللَّه الحجاز وأهله عشيّة يستسقي بشيبته عمر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وسيلة إلى اللَّه فيما نزل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مِنَح المدح لابن سيد الناس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واستسقى حمزة بن القاسم الهاشميّ ببغداد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من ولد ذلك الرجل الذي استسقى بشيبته عمر بن الخطّاب فسقوا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زال يتوسّل بهذه الوسيلة حتّى 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لمّا استسقى عمر بالعبّاس، وفرغ عمر من دعائه، 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 لم ينزل من السماء بلاء إلّابذنب، ولا يكشف إلّابتوبة، وقد توجّه بي القوم إليك لمكاني من نبيّكصلى الله عليه و آله و سلم وهذه أيدينا إليك بالذنوب، ونواصينا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دعاء، فما تمّ كلامه حتّى ارتخت </w:t>
      </w:r>
      <w:r>
        <w:rPr>
          <w:rFonts w:eastAsia="Amiri" w:cs="Amiri" w:ascii="Amiri" w:hAnsi="Amiri"/>
          <w:color w:val="111111"/>
          <w:sz w:val="28"/>
          <w:szCs w:val="28"/>
          <w:rtl w:val="true"/>
          <w:lang w:bidi="ar-SA"/>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بمثل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يجوز مثل هذا التوسّل بسائر الصالحين، وهذا شي‌ء لا ينكره مسلم، بل متديّن بملّة من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توسّل عمر بن الخطّاب بالعبّاس، ولم يتوسّل بالنبيّ صلى الله عليه و آله و سلم أو بقبره؟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توسّله بالعبّاس إنكار للتوسّل بالنبيّصلى الله عليه و آله و سلم أو بالقبر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أبي الجوزاء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أهل المدينة قحطاً شديداً فشكوا إلى</w:t>
      </w:r>
      <w:bookmarkStart w:id="291" w:name="pg554_4218"/>
    </w:p>
    <w:p>
      <w:pPr>
        <w:pStyle w:val="BookText"/>
        <w:rPr/>
      </w:pPr>
      <w:bookmarkEnd w:id="291"/>
      <w:r>
        <w:rPr>
          <w:rFonts w:ascii="Amiri" w:hAnsi="Amiri" w:eastAsia="Amiri" w:cs="Amiri"/>
          <w:color w:val="111111"/>
          <w:sz w:val="28"/>
          <w:sz w:val="28"/>
          <w:szCs w:val="28"/>
          <w:rtl w:val="true"/>
          <w:lang w:bidi="ar-SA"/>
        </w:rPr>
        <w:t>عائشة رضي اللَّه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قبر النبيّصلى الله عليه و آله و سلم فاجعلوا منه كوى إلى السماء حتّى لا يكون بينه وبين السماء 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ففعلوا فمطروا، حتّى نبت العشب، وسمن الإبل، حتّى تفتّقت من الشحم،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توسّل عمر بالعبّاس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 كما حكينا من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جملة من يستسقي وينتفع بالسقاء، وهو محتاج إليها، بخلاف النبيّصلى الله عليه و آله و سلم في هذه الحالة، فإنّه مستغنٍ عنها، فاجتمع في العبّاس الحاجة وقربُهُ من النبيّصلى الله عليه و آله و سلم وشيبته، واللَّه تعالى يستحي من ذي الشيبة المسلم، فكيف من عمّ نبيّهصلى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ويجيب دعاء المضطرّ، فلذلك استسقى عمر بشيبته</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4768227_211673320"/>
      <w:bookmarkStart w:id="293" w:name="_Toc105"/>
      <w:bookmarkEnd w:id="292"/>
      <w:r>
        <w:rPr>
          <w:rtl w:val="true"/>
        </w:rPr>
        <w:t>التفرقة بين الألفاظ</w:t>
      </w:r>
      <w:r>
        <w:rPr>
          <w:rtl w:val="true"/>
        </w:rPr>
        <w:t>!</w:t>
      </w:r>
      <w:bookmarkEnd w:id="293"/>
    </w:p>
    <w:p>
      <w:pPr>
        <w:pStyle w:val="BookText"/>
        <w:rPr/>
      </w:pPr>
      <w:r>
        <w:rPr>
          <w:rFonts w:ascii="Amiri" w:hAnsi="Amiri" w:eastAsia="Amiri" w:cs="Amiri"/>
          <w:color w:val="111111"/>
          <w:sz w:val="28"/>
          <w:sz w:val="28"/>
          <w:szCs w:val="28"/>
          <w:rtl w:val="true"/>
          <w:lang w:bidi="ar-SA"/>
        </w:rPr>
        <w:t>فإن قال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أمنع التوسّل والتشفّع؛ لما قدّمتم من الآثار والأدلّة، وإنّما أمنع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فيهما إيهام أنّ المتجوّه به والمستغاث به، أعلى من المتجوّه عليه والمستغاث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يعتقده مسلم، ولا يدلّ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الجاه والوجاهة، ومعناه علوّ القدر والمنزلة، وقد يتوسّل بذي الجاه إلى من هو أعلى جاهاً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الغوث، فالمستغيث يطلب من المستغاث به أن يحصل له الغوث من غيره، وإن كان أعلى منه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فالتوسّل والتشفّع والتجوّه والاستغاثة بالنبيّصلى الله عليه و آله و سلم وسائر الأنبياء والصالحين، ليس لها معنى في قلوب المسلمين غير ذلك، ولا يقصد بها أحد منهم</w:t>
      </w:r>
      <w:bookmarkStart w:id="294" w:name="pg554_4220"/>
    </w:p>
    <w:p>
      <w:pPr>
        <w:pStyle w:val="BookText"/>
        <w:rPr/>
      </w:pPr>
      <w:bookmarkEnd w:id="294"/>
      <w:r>
        <w:rPr>
          <w:rFonts w:ascii="Amiri" w:hAnsi="Amiri" w:eastAsia="Amiri" w:cs="Amiri"/>
          <w:color w:val="111111"/>
          <w:sz w:val="28"/>
          <w:sz w:val="28"/>
          <w:szCs w:val="28"/>
          <w:rtl w:val="true"/>
          <w:lang w:bidi="ar-SA"/>
        </w:rPr>
        <w:t>سواه، فمن لم ينشرحصدره لذلك فليبك على نفسه، نسأل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وإذاصحّ المعنى فلا عليك في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النصر على المستغاث منه، فالعبد يستغيث على نفسه وهواه والشيطان وغير ذلك ممّا هو قاطع له عن اللَّه تعالى بالنبيّ صلى الله عليه و آله و سلم وغيره من الأنبياء والصالحين، متوسّلًا بهم إلى اللَّه تعالى ليغيثه على من استغاث منه من النفس وغيرها، والمستغاث به في الحقيقة هو اللَّه تعالى والنبيّصلى الله عليه و آله و سلم واسطة بينه وبين المستغيث</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768229_211673320"/>
      <w:bookmarkStart w:id="296" w:name="_Toc106"/>
      <w:bookmarkEnd w:id="295"/>
      <w:r>
        <w:rPr>
          <w:rtl w:val="true"/>
        </w:rPr>
        <w:t>التوسّل بالنبيّ صلى الله عليه و آله و سلم في عرصات القيامة</w:t>
      </w:r>
      <w:bookmarkEnd w:id="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صلى الله عليه و آله و سلم في عرصات القيامة؛ بالشفاعة منه صلى الله عليه و آله و سلم</w:t>
      </w:r>
    </w:p>
    <w:p>
      <w:pPr>
        <w:pStyle w:val="BookText"/>
        <w:rPr/>
      </w:pPr>
      <w:r>
        <w:rPr>
          <w:rFonts w:ascii="Amiri" w:hAnsi="Amiri" w:eastAsia="Amiri" w:cs="Amiri"/>
          <w:color w:val="111111"/>
          <w:sz w:val="28"/>
          <w:sz w:val="28"/>
          <w:szCs w:val="28"/>
          <w:rtl w:val="true"/>
          <w:lang w:bidi="ar-SA"/>
        </w:rPr>
        <w:t xml:space="preserve">وذلك ممّا قام الإجماع عليه، وتواترت الأخبار به، وسنذكر تفاصيل الشفاعة المجمع عليها والمختلف فيها في هذا الكتاب إن شاء اللَّه تعالى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4768231_211673320"/>
      <w:bookmarkStart w:id="298" w:name="_Toc107"/>
      <w:bookmarkEnd w:id="297"/>
      <w:r>
        <w:rPr>
          <w:rtl w:val="true"/>
        </w:rPr>
        <w:t>التوسّل بالنبيّ صلى الله عليه و آله و سلم في البرزخ</w:t>
      </w:r>
      <w:bookmarkEnd w:id="298"/>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المتوسّطة في مدّة البرزخ</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هذا النوع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يوسف بن عبدالعظيم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المجلّد الحادية عشرة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الكرم لاحق بن عبدالمنعم بن قاسم الأرتاحيّ قراءة عليه وأنا أسمع، أنا أبو محمّد المبارك بن عليّ بن الحسين البغدادي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الشيخ السديد أبو الحسن عبيداللَّه بن محمّد بن أحمد البيهقيّ، أنا جدّي الإمام أبو بكر أحمد بن الحسين البيهقيّ، أنا أبو نصر بن قتادة وأبو بكر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 بن مطر، ثنا إبراهيم بن عليّ الذهليّ، ثنا يحيى بن يحيى، أنا أبو معاوية، عن الأعمش، عن أبي صالح، عن مالك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قحط في زمان عمر بن الخطّاب رضى الله عنه فجاء رجل إلى قبر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استسق اللَّه لُامّتك فإنّهم قد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رسول اللَّهصلى الله عليه و آله و سلم في المنام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 عمر فأقرئه السلام، وأخبره أنّهم مسقون،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الكيس،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الرجل عمر فأخبره، فبكى عمر رضى الله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آلو إلّاما عجزت عنه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وقد فصل الاستاذ المحمود السعيد الممدوح في رفع المنارة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عليه وعلى إسناده، وردّ في نحر الألباني المتمسلف في تضعيفه،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الاستشهاد من هذا الأثر طلبه الاستسقاء من النبيّصلى الله عليه و آله و سلم بعد موته في مدّة البرزخ، ولا مانع من ذلك؛ فإنّ دعاء النبيّصلى الله عليه و آله و سلم لربّه تعالى في هذه الحالة غير ممتنع، وقد وردت الأخبار على ما ذكرنا، ونذكر طرفاً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وعلمهصلى الله عليه و آله و سلم بسؤال من يسأله ورد أيضاً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هذين الأمرين فلا مانع من أن يسأل اللَّهصلى الله عليه و آله و سلم الاستسقاء، كما كان يسأل في الدنيا</w:t>
      </w:r>
      <w:r>
        <w:rPr>
          <w:rFonts w:eastAsia="Amiri" w:cs="Amiri" w:ascii="Amiri" w:hAnsi="Amiri"/>
          <w:color w:val="111111"/>
          <w:sz w:val="28"/>
          <w:szCs w:val="28"/>
          <w:rtl w:val="true"/>
          <w:lang w:bidi="ar-SA"/>
        </w:rPr>
        <w:t>.</w:t>
      </w:r>
      <w:bookmarkStart w:id="299" w:name="pg554_4222"/>
    </w:p>
    <w:p>
      <w:pPr>
        <w:pStyle w:val="Heading4"/>
        <w:numPr>
          <w:ilvl w:val="3"/>
          <w:numId w:val="1"/>
        </w:numPr>
        <w:rPr/>
      </w:pPr>
      <w:bookmarkStart w:id="300" w:name="__RefHeading___Toc4768233_211673320"/>
      <w:bookmarkStart w:id="301" w:name="_Toc108"/>
      <w:bookmarkEnd w:id="299"/>
      <w:bookmarkEnd w:id="300"/>
      <w:r>
        <w:rPr>
          <w:rtl w:val="true"/>
        </w:rPr>
        <w:t>التوسُّل بالنبيّ صلى الله عليه و آله و سلم بتسبُّبه</w:t>
      </w:r>
      <w:bookmarkEnd w:id="301"/>
    </w:p>
    <w:p>
      <w:pPr>
        <w:pStyle w:val="BookText"/>
        <w:rPr/>
      </w:pPr>
      <w:r>
        <w:rPr>
          <w:rFonts w:ascii="Amiri" w:hAnsi="Amiri" w:eastAsia="Amiri" w:cs="Amiri"/>
          <w:color w:val="111111"/>
          <w:sz w:val="28"/>
          <w:sz w:val="28"/>
          <w:szCs w:val="28"/>
          <w:rtl w:val="true"/>
          <w:lang w:bidi="ar-SA"/>
        </w:rPr>
        <w:t>النوع الثالث من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منه ذلك الأمر المقصود بمعنى أنّهصلى الله عليه و آله و سلم قادر على التسبّب فيه بسؤاله ربّه وشفاعته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فيعود إلى النوع الثاني في المعنى وإن كانت العبارة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قول القائل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مرافقتك في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أعنّي على نفسك بكثرة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والآثار في ذلك كثيرة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يقصد الناس بسؤالهم ذلك إلّاكون النبيّ صلى الله عليه و آله و سلم سبباً وشافعاً، وكذلك جواب النبيّ صلى الله عليه و آله و سلم وإن ورد على حسب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بالإسناد إلى عثمان بن أبي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شكوت إلى النبيّ صلى الله عليه و آله و سلم سوء حفظي للقرآن،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خنزب، ادن منّي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علىصدري، فوجدت بردها بين كتفيّ،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يا شيطان منصدر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بعد ذلك شيئاً إلّاحفظته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أمر النبيّ صلى الله عليه و آله و سلم بالخروج للشيطان؛ للعلم بأنّ ذلك بإذن اللَّه تعالى وخلقه وتيسيره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نسبة النبيّ صلى الله عليه و آله و سلم إلى الخلق والاستقلال بالأفعال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يقصده مسلم، فصرف الكلام إليه ومنعه، من باب التلبيس في الدين، والتشويش على عوام الموحّدين</w:t>
      </w:r>
      <w:r>
        <w:rPr>
          <w:rFonts w:eastAsia="Amiri" w:cs="Amiri" w:ascii="Amiri" w:hAnsi="Amiri"/>
          <w:color w:val="111111"/>
          <w:sz w:val="28"/>
          <w:szCs w:val="28"/>
          <w:rtl w:val="true"/>
          <w:lang w:bidi="ar-SA"/>
        </w:rPr>
        <w:t>.</w:t>
      </w:r>
      <w:bookmarkStart w:id="302" w:name="pg554_4223"/>
    </w:p>
    <w:p>
      <w:pPr>
        <w:pStyle w:val="Heading4"/>
        <w:numPr>
          <w:ilvl w:val="3"/>
          <w:numId w:val="1"/>
        </w:numPr>
        <w:rPr/>
      </w:pPr>
      <w:bookmarkStart w:id="303" w:name="__RefHeading___Toc4768235_211673320"/>
      <w:bookmarkStart w:id="304" w:name="_Toc109"/>
      <w:bookmarkEnd w:id="302"/>
      <w:bookmarkEnd w:id="303"/>
      <w:r>
        <w:rPr>
          <w:rtl w:val="true"/>
        </w:rPr>
        <w:t>لا حرجَ في الألفاظ كلها</w:t>
      </w:r>
      <w:bookmarkEnd w:id="304"/>
    </w:p>
    <w:p>
      <w:pPr>
        <w:pStyle w:val="BookText"/>
        <w:rPr/>
      </w:pPr>
      <w:r>
        <w:rPr>
          <w:rFonts w:ascii="Amiri" w:hAnsi="Amiri" w:eastAsia="Amiri" w:cs="Amiri"/>
          <w:color w:val="111111"/>
          <w:sz w:val="28"/>
          <w:sz w:val="28"/>
          <w:szCs w:val="28"/>
          <w:rtl w:val="true"/>
          <w:lang w:bidi="ar-SA"/>
        </w:rPr>
        <w:t xml:space="preserve">وإذ قد تحرّرت هذه الأنواع والأحوال في الطلب من النبيّ صلى الله عليه و آله و سلم وظهر المعنى، فلا عليك في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في جميع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في الأحاديث المتقدّمة قول وفد بني فزارة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تشفّع لنا إلى ربّك، وفي حديث الأعمى ما يقتضيه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التوجّه 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التوجّه، قال تعالى في حقّ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 اللَّهِ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حقّ عيسى ابن مريم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وَجِيهَاً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المفسّرون وَجِيهَاً أي ذا جاه ومنزلة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إذاصار وجيهاً ذا جاه وقدرٍ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أيضاً 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 القدر والمنزلة، وفلان ذو جاه، وقد أوجهته ووجّهته أنا؛ أي جعلته وجيهاً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وجيه؛ ذو جاه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 ذلك؛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بجاهه، وهو منزلته وقدره عند اللَّه تعالى إليه</w:t>
      </w:r>
      <w:r>
        <w:rPr>
          <w:rFonts w:eastAsia="Amiri" w:cs="Amiri" w:ascii="Amiri" w:hAnsi="Amiri"/>
          <w:color w:val="111111"/>
          <w:sz w:val="28"/>
          <w:szCs w:val="28"/>
          <w:rtl w:val="true"/>
          <w:lang w:bidi="ar-SA"/>
        </w:rPr>
        <w:t>.</w:t>
      </w:r>
      <w:bookmarkStart w:id="305" w:name="pg554_4224"/>
    </w:p>
    <w:p>
      <w:pPr>
        <w:pStyle w:val="Heading4"/>
        <w:numPr>
          <w:ilvl w:val="3"/>
          <w:numId w:val="1"/>
        </w:numPr>
        <w:rPr/>
      </w:pPr>
      <w:bookmarkStart w:id="306" w:name="__RefHeading___Toc4768237_211673320"/>
      <w:bookmarkStart w:id="307" w:name="_Toc110"/>
      <w:bookmarkEnd w:id="305"/>
      <w:bookmarkEnd w:id="306"/>
      <w:r>
        <w:rPr>
          <w:rtl w:val="true"/>
        </w:rPr>
        <w:t>الاستغاثة</w:t>
      </w:r>
      <w:bookmarkEnd w:id="307"/>
    </w:p>
    <w:p>
      <w:pPr>
        <w:pStyle w:val="BookText"/>
        <w:rPr/>
      </w:pPr>
      <w:r>
        <w:rPr>
          <w:rFonts w:ascii="Amiri" w:hAnsi="Amiri" w:eastAsia="Amiri" w:cs="Amiri"/>
          <w:color w:val="111111"/>
          <w:sz w:val="28"/>
          <w:sz w:val="28"/>
          <w:szCs w:val="28"/>
          <w:rtl w:val="true"/>
          <w:lang w:bidi="ar-SA"/>
        </w:rPr>
        <w:t>وأمّا 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طلب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الغوث من خالقه؛ وهو اللَّه تعالى وحده،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ممّن يصحّ إسناده إليه على سبيل الكسب، ومن هذا النوع الاستغاثة بالنبيّصلى الله عليه و آله و سلم في هذين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وتعدّي الفعل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 فاسْتَغَاثَةُ الَّذِي مِنْ شِيعَتِهِ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 الجرّ، كما في كلام النحاة في المستغاث 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 بهم ليشتروا له كليباً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استغثت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أستغيث بالنبيّصلى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وهو طلب الغوث منه بالدعاء ونحوه على النوعين السابقين في التوسّل من غير فرق، وذلك في حياته وبعد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استغثت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أستغيث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طلب خلق الغوث منه، فاللَّه تعالى مستغاث، فالغوث منه خلقاً وإيجاداً، والنبيّ صلى الله عليه و آله و سلم مستغاث، والغوث منه تسبّباً وكسباً، ولا فرق في هذا المعنى بين أن يستعمل الفعل متعدّياً بنفسه، أو لازماً، أو تعدّى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الاستغاثة بالنبيّ صلى الله عليه و آله و سلم على وجه آخر؛ وهو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استغثت اللَّه بالنبيّ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بالنبيّ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النوع الأوّل من أنواع التوسّل، ويصحّ قبل وجوده وبعد وجوده، وقد يحذف المفعول به ويقال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استغثت بالنبيّ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 بالنبيّ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مستغاثاً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مستغاثاً به، والباء للاستعانة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جواز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وهذا أمر لا يشكّ فيه؛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طلب الغوث، وهذا جائز لغة وشرعاً من كلّ من يقدر عليه بأيّ لفظ عبّر عنه، كما قالت امّ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 إن كان عندك غواث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حديثاً ظاهره قد يقدح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حمّاد بن زغبة المصريّ، ثنا سعيد بن عفير، ثنا ابن لهيعة، عن الحارث بن يزيد، عن عليّ بن رباح، عن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نستغيث برسول اللَّه صلى الله عليه و آله و سلم من هذا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يستغاث بي، إنّما يستغاث باللَّه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في إسناده عبداللَّه بن لهيعة، وفيه كلام مشهور، فإنصحّ الحديث فيحتمل 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كان قد أجرى على المنافقين أحكام المسلمين بأمر اللَّه تعالى، فلعلّ أبا بكر ومن معه استغاثوا بالنبيّصلى الله عليه و آله و سلم ليقتله، فأجاب بذلك؛ بمعنى أنّ هذا من الأحكام الشرعيّة التي لم ينزل الوحي بها، وأمرها إلى اللَّه تعالى وحده، والنبيّ صلى الله عليه و آله و سلم أعرف الخلق باللَّه تعالى، فلم يكن يسأل ربّه تغيير حكم من الأحكام الشرعيّة، ولا يفعل فيها إلّاما يؤمر به،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يستغاث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مخصوصاً؛ أي لا يستغاث بي في هذا الأمر؛ لأنّه ممّا يستأثر اللَّه تعالى به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من أدب السؤال أن يكون المسؤول ممكناً، فكما أنّا لا نسأل اللَّه تعالى إلّاما هو في ممكن القدرة الإلهيّة </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لا نسأل النبيّ صلى الله عليه و آله و سلم إلّاما يمكن أن</w:t>
      </w:r>
    </w:p>
    <w:p>
      <w:pPr>
        <w:pStyle w:val="BookText"/>
        <w:rPr/>
      </w:pPr>
      <w:r>
        <w:rPr>
          <w:rFonts w:ascii="Amiri" w:hAnsi="Amiri" w:eastAsia="Amiri" w:cs="Amiri"/>
          <w:color w:val="111111"/>
          <w:sz w:val="28"/>
          <w:sz w:val="28"/>
          <w:szCs w:val="28"/>
          <w:rtl w:val="true"/>
          <w:lang w:bidi="ar-SA"/>
        </w:rPr>
        <w:t>يجيب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 باب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حملتكم، ولكنّ اللَّه حملكم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وإن استغيث بي، فالمستغاث به في الحقيقة هو اللَّه تعالى، وكثيراً ما تجي‌ء السنّة بنحو هذا من بيان حقيقة الأمر، ويجي‌ء القرآن بإضافة الفعل إلى مكتسبه، كقوله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يُدخل أحداً منكم الجنّة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بِمَا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 آله و 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لإن يهدي اللَّه بك رجلًا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فسلك الأدب في نسبة الهداية إلى اللَّه تعالى،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يَهْدُونَ بِأمْرِنَا فنسب الهداية إليهم، وذلك على سبيل الكسب، ومن هذا قوله تعالى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لَتَهْدِي إلَىصِرَاطٍ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لَاتَهْدِي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فالأحسن أن يكون المراد به التسلية، والحمل عن قلب النبيّصلى الله عليه و آله و سلم في عدم إسلام عمّه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وفيت بما عليك، وليس عليك خلق هدايته؛ لأنّ ذلك ليس إليك، فلا تذهب نفسك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لمن يحصل منه 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خلقاً وإيجاداً، وإمّا تسبّباً وكسباً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معلوم لا شكّ فيه لغة وشرعاً، ولا فرق بينه وبين السؤال، فتعيّن تأويل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البخاريّ في حديث الشفاعة يوم القيامة </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استغاثوا بآدم، ثمّ بموسى، ثمّ بمحمّدصلى الله عليه و آله و سلم وهو حجّة في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لا يحتاج إليه؛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سواء عبّر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بهذا اللفظ، أم بغيره، والنزاع في ذلك نزاع في الضروريات، وجوازه شرعاً معلوم، فتخصيص هذه اللفظة بالبحث ممّا لا وجه له، وإنكار السؤال بالنبيّ صلى الله عليه و آله و سلم مخالف لما قدّمناه من الأحاديث والآثار وما أشرنا إليه ممّا لم نذكره</w:t>
      </w:r>
      <w:r>
        <w:rPr>
          <w:rFonts w:eastAsia="Amiri" w:cs="Amiri" w:ascii="Amiri" w:hAnsi="Amiri"/>
          <w:color w:val="111111"/>
          <w:sz w:val="28"/>
          <w:szCs w:val="28"/>
          <w:rtl w:val="true"/>
          <w:lang w:bidi="ar-SA"/>
        </w:rPr>
        <w:t>.</w:t>
      </w:r>
      <w:bookmarkStart w:id="308" w:name="pg554_4228"/>
    </w:p>
    <w:p>
      <w:pPr>
        <w:pStyle w:val="Heading2"/>
        <w:numPr>
          <w:ilvl w:val="1"/>
          <w:numId w:val="1"/>
        </w:numPr>
        <w:rPr/>
      </w:pPr>
      <w:bookmarkStart w:id="309" w:name="__RefHeading___Toc4768239_211673320"/>
      <w:bookmarkStart w:id="310" w:name="_Toc111"/>
      <w:bookmarkEnd w:id="308"/>
      <w:bookmarkEnd w:id="309"/>
      <w:r>
        <w:rPr>
          <w:rtl w:val="true"/>
        </w:rPr>
        <w:t>الباب التاسع</w:t>
      </w:r>
      <w:r>
        <w:rPr>
          <w:rtl w:val="true"/>
        </w:rPr>
        <w:t xml:space="preserve">: </w:t>
      </w:r>
      <w:r>
        <w:rPr>
          <w:rtl w:val="true"/>
        </w:rPr>
        <w:t>في حياة الأنبياء عليهم الصلاة والسلام</w:t>
      </w:r>
      <w:bookmarkEnd w:id="310"/>
    </w:p>
    <w:p>
      <w:pPr>
        <w:pStyle w:val="Heading3"/>
        <w:numPr>
          <w:ilvl w:val="2"/>
          <w:numId w:val="1"/>
        </w:numPr>
        <w:rPr/>
      </w:pPr>
      <w:bookmarkStart w:id="311" w:name="__RefHeading___Toc4768241_211673320"/>
      <w:bookmarkStart w:id="312" w:name="_Toc112"/>
      <w:bookmarkEnd w:id="311"/>
      <w:r>
        <w:rPr>
          <w:rtl w:val="true"/>
        </w:rPr>
        <w:t>اشارة</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والشهداء، وحال سائر الموتى</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تضمّنت الأحاديث المتقدّمة أنّ روح النبيّصلى الله عليه و آله و سلم تردّ عليه، وأنّه يسمع ويردّ السلام، فاحتجنا إلى النظر فيما قد قيل في ذلك بالنسبة إلى الأنبياء وسائر الموتى، وقد رتّبنا الكلام في هذا الباب على فصول</w:t>
      </w:r>
      <w:r>
        <w:rPr>
          <w:rFonts w:eastAsia="Amiri" w:cs="Amiri" w:ascii="Amiri" w:hAnsi="Amiri"/>
          <w:color w:val="111111"/>
          <w:sz w:val="28"/>
          <w:szCs w:val="28"/>
          <w:rtl w:val="true"/>
          <w:lang w:bidi="ar-SA"/>
        </w:rPr>
        <w:t>:</w:t>
      </w:r>
      <w:bookmarkStart w:id="313" w:name="pg554_4230"/>
    </w:p>
    <w:p>
      <w:pPr>
        <w:pStyle w:val="Heading3"/>
        <w:numPr>
          <w:ilvl w:val="2"/>
          <w:numId w:val="1"/>
        </w:numPr>
        <w:rPr/>
      </w:pPr>
      <w:bookmarkStart w:id="314" w:name="__RefHeading___Toc4768243_211673320"/>
      <w:bookmarkStart w:id="315" w:name="_Toc113"/>
      <w:bookmarkEnd w:id="313"/>
      <w:bookmarkEnd w:id="314"/>
      <w:r>
        <w:rPr>
          <w:rtl w:val="true"/>
        </w:rPr>
        <w:t>الفصل الأول</w:t>
      </w:r>
      <w:r>
        <w:rPr>
          <w:rtl w:val="true"/>
        </w:rPr>
        <w:t xml:space="preserve">: </w:t>
      </w:r>
      <w:r>
        <w:rPr>
          <w:rtl w:val="true"/>
        </w:rPr>
        <w:t>فيما ورد في حياة الأنبياء عليهم الصلاة والسلام</w:t>
      </w:r>
      <w:bookmarkEnd w:id="315"/>
    </w:p>
    <w:p>
      <w:pPr>
        <w:pStyle w:val="Heading4"/>
        <w:numPr>
          <w:ilvl w:val="3"/>
          <w:numId w:val="1"/>
        </w:numPr>
        <w:rPr/>
      </w:pPr>
      <w:bookmarkStart w:id="316" w:name="__RefHeading___Toc4768245_211673320"/>
      <w:bookmarkStart w:id="317" w:name="_Toc114"/>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صنّف الحافظ أبو بكر البيهقيّ رحمه الله في ذلك جزءً، وروى فيه أحاديث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الأنبياءصلوات اللَّه عليهم أحياء في قبورهم يصلّون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غير واحد إذناً عن ابن المقير، عن ابن الشهرزوريّ، أنا إسماعيل بن مسعدة، أنا حمزة بن يوسف، أنا أحمد بن عديّ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قسطنطين بن عبداللَّه الروميّ مولى المعتمد على اللَّه أمير المؤمنين، ثنا الحسين بن عرفة، حدّثني الحسن بن قتيبة المدائنيّ، ثنا المتسلّم بن سعيد الثقفيّ، عن الحجّاج الأسود، عن ثابت البنانيّ،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الأنبياءصلوات اللَّه عليهم أحياء في قبورهم يصلّون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وللحسن بن قتيبة هذا أحاديث غرائب حسان، فأرجو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أبي حاتم، ولم يذكر فيه جرحاً ولا تعديلًا، وذكره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التأريخ</w:t>
      </w:r>
      <w:r>
        <w:rPr>
          <w:rFonts w:eastAsia="Amiri" w:cs="Amiri" w:ascii="Amiri" w:hAnsi="Amiri"/>
          <w:color w:val="111111"/>
          <w:sz w:val="28"/>
          <w:szCs w:val="28"/>
          <w:rtl w:val="true"/>
          <w:lang w:bidi="ar-SA"/>
        </w:rPr>
        <w:t>»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البرقانيّ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البيهقيّ هذا الحديث فيصدر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الذيصنّفه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أحمد ابن محمّد بن الخليل الصوفيّ عن ابن عديّ بسنده المذكور، ثمّ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يعدّ في أفراد الحسن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يحيى بن أبي بكير، عن المتسلم بن سعيد، وهو فيما أنا الثقة من أهل العلم، أنا أبو عمرو بن حمدان، أنا أبو يعلى الموصليّ، ثنا أبو جهم الأزرق بن علي، ثنا يحيى بن أبي بكير، ثنا المتسلّم بن سعيد، عن الحجّاج،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أحياء في قبورهم يصلّون</w:t>
      </w:r>
      <w:r>
        <w:rPr>
          <w:rFonts w:eastAsia="Amiri" w:cs="Amiri" w:ascii="Amiri" w:hAnsi="Amiri"/>
          <w:color w:val="111111"/>
          <w:sz w:val="28"/>
          <w:szCs w:val="28"/>
          <w:rtl w:val="true"/>
          <w:lang w:bidi="ar-SA"/>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أبي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والمتسلّم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والحجّاج </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ابن أبي زناد فثقة، وإن كان غيره فلم أعرفه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كما أخبرنا أبو عبداللَّه الحافظ، أنا أبو حامد أحمد بن عليّ الحسنويّ إملاء، ثنا أبو عبداللَّه محمّد بن العبّاس الحمصيّ بحمص، ثنا أبو الربيع الزهرانيّ، ثنا إسماعيل بن طلحة بن يزيد، عن محمّد بن عبدالرحمان بن أبي ليلى، عن ثابت، عن أنس رضى الله عنه،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لا يتركون في قبورهم بعد أربعين ليلة، ولكنّهم يصلّون بين يدي اللَّه تعالى حتّى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إنصحّ بهذا اللفظ، 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يتركون لا يصلّون إلّاهذا المقدار، ثمّ يكونون مصلّين فيما بين يدي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ولحياة الأنبياء بعد موتهم، شواهد من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البيهقي بأسانيده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بموسى وهم قائم يصلّي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رأيتني في جماعة من الأنبياء، فإذا موسى قائم يصلّي، وإذا رجل ضرب جعد كأنّه من رجال شنوءة، وإذا عيسى بن مريم قائم يصلّي، أقرب الناس به شبهاً عروة بن مسعود الثقفيّ، وإذا إبراهيم قائم يصلّي أشبه الناس بهصاحبكم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فحانت الصلاة فأممتهم، فلمّا فرغت من الصلاة قال قائل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مالكصاحب النار فسلّم عليه، فالتفتّ إليه فبدأني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سعيد بن المسيّب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لقيهم في بيت المقدس، وفي حديث أبي ذر فيصفة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لقيهم في السماوات، وكلّموه وكلّمهم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ذلكصحيح لا يخالف بعضه بعضاً، فقد رَأى موسى عليه السلام قائماً يصلّي في قبره، ثمّ يُسرى بموسى وغيره إلى بيت المقدس، كما أُسري بنبيّناصلى الله عليه و آله و سلم ثمّ يعرج بهم إلى السماوات، كما عرج بنبيّنا عليه الصلاة والسلام فيراهم فيها كما أخبر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وحلولهم في أوقات بمواضع مختلفات، فإنّه في العقل كما ورد في خبر الصادق، وفي كلّ ذلك دلالة على حياتهم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ذلك ما ساق إسناده إلى أوس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أيّامكم يوم الجمعة، وفيه خلق آدم، وفيه قبض، وفيه النفخة، وفيه الصعقة، فأكثروا عليَّ من الصلاة فيه؛ فإنّصلاتكم معروضة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تعرض صلاتنا عليك وقد أرمت؟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حرّم على الأرض أن تأكل أجساد الأنبياء، أخرجه أبو داود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شواهد،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أبو عبداللَّه، أنا ابن إسحاق الفقيه، أنا الأبار، ثنا أحمد بن عبدالرحمان، ثنا الوليد، ثنا أبو رافع، عن سعيد المقبريّ، عن أبي مسعود الأنصاريّ،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الصلاة عليَّ في يوم الجمعة، فإنّه ليس يصلّي عليّ أحد يوم الجمعة إلّاعرضت عليَّصلاته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عليّ بن أحمد، أنا أحمد بن عبيد، ثنا الحسين بن سعيد، ثنا إبراهيم، ثنا حمّاد، عن برد، عن مكحول، عن 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عليَّ من الصلاة في كلّ يوم جمعة، فإنّصلاة امتي تعرض عليَّ في كلّ يوم جمعة، فمن كان أكثرهم عليَّ صلاة كان أقربهم منّي منزلة</w:t>
      </w:r>
      <w:r>
        <w:rPr>
          <w:rFonts w:eastAsia="Amiri" w:cs="Amiri" w:ascii="Amiri" w:hAnsi="Amiri"/>
          <w:color w:val="111111"/>
          <w:sz w:val="28"/>
          <w:szCs w:val="28"/>
          <w:rtl w:val="true"/>
          <w:lang w:bidi="ar-SA"/>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الإسفرايينيّ، حدّثني والدي، أنا اسامة بمصر، ثنا محمّد بن إسماعيل الصائغ، حدّثتنا حكامة بنت عثمان بن دينار، عن مالك بن دينار،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أقربكم منّي يوم القيامة في كلّ موطن، أكثركم عليَّصلاة في الدنيا، فمنصلّى عليَّ يوم الجمعة وليلة الجمعة، قضى اللَّه له مائة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سبعين من حوائج الآخرة، وثلاثين من حوائج الدنيا، ثمّ يوكل اللَّه بذلك ملكاً يدخله في قبري، كما تدخل عليكم الهدايا؛ يخبر عمّن صلّى عليّ باسمه ونسبه إلى عشيرته، فاثبته عندي فيصحيفة بيضاء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البيهقيّ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فإنّصلاتكم تبلغني حيث 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يسلّم عليَّ إلّاردّ اللَّه عليَّ روحي حتّى أردّ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 وإنّما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إلّاوقد ردّ اللَّه علي روحي حتّى أردّ عليه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احتمال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البيهقيّ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للَّه‌ملائكة سيّاحين يبلغوني عن امّتي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امّة محمّدصلى الله عليه و آله و سلم صلّى عليه صلاة إلّاوهي تبلغه، 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يصلّي عليك كذا وكذاصلاة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منصلّى عليَّ عند قبري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عبدالرحمان،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مروان السُدّي فيما أرى، وفيه نظر، وقد مضى ما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ما قدّمناه عن سليمان بن سحيم،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حياتهم ما أنا أبو عبداللَّه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إسناده، وذكر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موسى باطش بجانب العرش، فلا أدري أكان فيمنصعق فأفاق قبلي، أو كان ممّن استثى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ومسلم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يصحّ على أنّ اللَّه عزّوجلّ ردّ على الأنبياءصلوات اللَّه عليهم أرواحهم، فهم أحياء عند ربّهم كالشهداء، فإذا نفخ في الصور النفخة الاولى صعقوا فيمنصعق، ثمّ لا يكون ذلك موتاً في جميع معانيه إلّافي ذهاب الاستشعار، فإن كان موسى عليه السلام ممّن استثنى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 فإنّه لا يذهب استشعاره في تلك الحالة، فيحاسبه بصعقه يوم الطور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الشهداء من جملة من استثنى اللَّه عزّوجلّ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مَنْ‌شَاءَ اللَّهُ</w:t>
      </w:r>
    </w:p>
    <w:p>
      <w:pPr>
        <w:pStyle w:val="BookText"/>
        <w:rPr/>
      </w:pPr>
      <w:r>
        <w:rPr>
          <w:rFonts w:ascii="Amiri" w:hAnsi="Amiri" w:eastAsia="Amiri" w:cs="Amiri"/>
          <w:color w:val="111111"/>
          <w:sz w:val="28"/>
          <w:sz w:val="28"/>
          <w:szCs w:val="28"/>
          <w:rtl w:val="true"/>
          <w:lang w:bidi="ar-SA"/>
        </w:rPr>
        <w:t>ورُوّينا في ذلك خبراً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جملة ما ذكره الحافظ أبو بكر البيهقيّ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الأنبياء في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نحذف منه إلّابعض الأسانيد، أو بعض الزيادة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قدّمناه في حديث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فنبيّ اللَّه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الصحيح عن سليمان التيميّ وثابت البنانيّ،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على موسى ليلة اسري بي عند الكثيب الأحمر، وهو قائم يصلّي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في الحديث الصحيح عن أبي سلمة،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رأيتني في جماعة من الأنبياء، فإذا موسى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إبراهيم وعيسى ووصفهم،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فحانت الصلاة فأممتهم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في حديث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لقيهم في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في حديث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له آدم فمن دونه من الأنبياء، فأمّهم رسول‌اللَّه صلى الله عليه و آله و سلم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في الحديث الصحيح عن أنس، عن مالك بنصعصعة، وعن أنس، عن أبي ذر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رأى موسى بن عمران في السماء السادسة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بين هذه الأخبار منافاة، فقد يراه في مسيره قائماً يصلّي في قبره، ثمّ يسرى به إلى بيت المقدس، كما اسري بالنبيّ صلى الله عليه و آله و سلم فرآه فيه، ثمّ يعرج به إلى السماء السادسة، كما عرج بالنبيّصلى الله عليه و آله و سلم فرآه في السماء، وكذلك سائر من رآه من الأنبياء في الأرض ثمّ في السماء، والأنبياءصلوات اللَّه عليهم أحياء عند ربّهم كالشهداء، فلا</w:t>
      </w:r>
    </w:p>
    <w:p>
      <w:pPr>
        <w:pStyle w:val="BookText"/>
        <w:rPr/>
      </w:pPr>
      <w:r>
        <w:rPr>
          <w:rFonts w:ascii="Amiri" w:hAnsi="Amiri" w:eastAsia="Amiri" w:cs="Amiri"/>
          <w:color w:val="111111"/>
          <w:sz w:val="28"/>
          <w:sz w:val="28"/>
          <w:szCs w:val="28"/>
          <w:rtl w:val="true"/>
          <w:lang w:bidi="ar-SA"/>
        </w:rPr>
        <w:t>ينكر حلولهم في أوقات بمواضع مختلفات، كما ورد خبر الصادق به، هذا كلام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الاسراء ولقاء الأنبياء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الصحيح في حديث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أنّهصلى الله عليه و آله و سلم وجد آدم في السماء الدنيا، وقال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رجل عن يمينه أسودة، وعن يسارة أسودة، فإذا نظر قِبل يمينه ضحك، وإذا نظر قِبل شماله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بالنبيّ الصالح والابن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إبراهيم في السابعة مسنداً ظهره إلى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ليلة اسري بي على موسى بن عمران؛ رجل آدم طوال جعد كأنّه من رجال شنوءة، ورأيت عيسى بن مريم؛ مربوع الخلق إلى الحمرة والبياض، سبط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موسى فإذا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مضطرب رَجِل الرأس كأنّه من رجال شنوءة، ولقيت عيسى فإذا ربعة أحمر كأنّما خرج من 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إبراهيم وأنا أشبه ولده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أراني ليلة عند الكعبة، فرأيت رجلًا آدم؛ كأحسن ما أنت راءٍ من الرجال، له لمّة، كأحسن ما أنت راءٍ من اللملم قد رجلها، فهي تقطر ماءً متّكئاً على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عواتق رجلين يطوف بالبيت،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المسيح ابن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رأيتني في الحِجْر وقريش تسألني عن مسراي، فسألتني عن أشياء من بيت المقدس لم أثبتها، فكربت كرباً ما كربت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 اللَّه أنظر إليه ما يسألوني عن شي‌ء إلّاأنبأتهم، وقد رأيتني في جماعة من الأنبياء، فإذا موسى قائم يصلّي، فإذا رجل ضرب جعد كأنّه من رجال شنوءة،</w:t>
      </w:r>
    </w:p>
    <w:p>
      <w:pPr>
        <w:pStyle w:val="BookText"/>
        <w:rPr/>
      </w:pPr>
      <w:r>
        <w:rPr>
          <w:rFonts w:ascii="Amiri" w:hAnsi="Amiri" w:eastAsia="Amiri" w:cs="Amiri"/>
          <w:color w:val="111111"/>
          <w:sz w:val="28"/>
          <w:sz w:val="28"/>
          <w:szCs w:val="28"/>
          <w:rtl w:val="true"/>
          <w:lang w:bidi="ar-SA"/>
        </w:rPr>
        <w:t>وإذا عيسى بن مريم قائم يصلّي؛ أقرب الناس به شبهاً عروة بن مسعود الثقفيّ، وإذا إبراهيم قائم يصلّي أشبه الناس بهصاحبكم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فحانت الصلاة فأممتهم، فلمّا فرغت من الصلاة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مالكصاحب النار فسلّم عليه، فالتفت إليه فبدأني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مرّ بوادي الأزرق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موسى هابطاً من الثنيّة، وله جؤار إلى اللَّه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على ثنيّة هَرْشَى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يونس بن متّى على ناقة حمراء جعدة، عليه جبّة منصوف، خطام ناقته خليّة، وهو يلبّي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إلى موسى واضعاً إصبعيه في اذنيه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الأحاديث كلّها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موسى وعيسى وجميع الأنبياء المذكورين شي‌ء كثير منصفات الأجسام، وكذلك صلاتهم قياماً، وإمامة النبيّ صلى الله عليه و آله و سلم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رؤيا منام، وإنّ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النوم؛ لأنّ الإسراء وما اتفق فيه كان يقظة على الصحيح الذي عليه جمهور السلف والخلف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نوم، فرؤيا الأنبياء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المنام؛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رأيتني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اليقظة، كما يدلّ عليه بقيّة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تَكُنْ فِي مِرْيَةٍ مِنْ لِقَائِهِ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قتادة يفسّرها أنّ نبيّ اللَّهصلى الله عليه و آله و سلم قد لقي موسى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سألهم ليلة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عياض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يحجّون ويلبّون وهم أموات، وهم في الدار الآخرة، وليست دار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للمشايخ وفيما ظهر لنا عن هذا،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كالشهداء، بل أفضل منهم، والشهداء أحياء عند ربّهم، فلا يبعد أن يحجّوا ويصلّوا، كما ورد في الحديث الآخر، وأن يتقرّبوا إلى اللَّه تعالى بما استطاعوا؛ 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قد توفّوا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هذه الدنيا التي هي دار العمل، حتى إذا فنيت مدّتها وتعقّبتها الآخرة التي هي دار الجزاء، انقطع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الآخرة ذكر ودعاء،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رؤيا منام، فهو في غير ليلة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أنّهصلى الله عليه و آله و سلم أُري حالهم التي كانت في حياتهم، ومثلوا له في حال حياتهم كيف كانوا، وكيف كان حجّهم وتلبيتهم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أخبر عمّا اوحي إليهصلى الله عليه و آله و سلم من أمرهم، وما كان منهم؛ وإن لم يرهم رؤية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الأوّل والثاني يلزم منهما الحياة، والثالث لا يأتي في ليلة الإسراء، والرابع والخامس إنّما يأتيان في الحجّ والتلبية ونحوهما، وأمّا فيما حصل ليلة الإسراء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الصحيح في الصلاة ونحوها أحد جوابين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ينسحب عليه حكم الدنيا في استكثارهم من الأعمال؛ وزيادة الاجور، وهو الجواب الأوّل الذي ذكره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المنقطع في الآخرة إنّما هو التكليف، وقد تحصل الأعمال من غير تكليف؛ على سبيل التلذّذ بها والخضوع للَّه‌تعالى، ولهذا إنّهم يسبّحون، ويدعون، ويقرأون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إلى سجود النبيّصلى الله عليه و آله و سلم وقت الشفاعة، أليس ذلك عبادة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الجوابين، لا يمتنع حصول هذه الأعمال في مدّة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وقدصحّ عن ثابت البنانيّ التابعيّ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أعطيت أحداً أن يصلّي في قبره فأعطني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فرُئي بعد موته يصلّي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وتكفي رؤية النبيّ صلى الله عليه و آله و سلم لموسى قائماً يصلّي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النبيّ صلى الله عليه و آله و سلم وسائر الأنبياء، لم يقبضوا حتّى خيّروا بين البقاء في الدنيا، وبين الآخرة، فاختاروا الآخرة، ولا شكّ أنّهم لو بقوا في الدنيا لازدادوا من الأعمال الصالحة، ثمّ انتقلوا إلى الجنّة، فلو لم يعلموا أنّ انتقالهم إلى اللَّه أكمل ما اختاروا، ولو كان انتقالهم من هذه الدار يفوّت عليهم زيادة فيما يقرّب إلى اللَّه، لما اختاروه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نبذة من الأحاديث الصحيحة الدالّة على حياة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العزيز يدلّ على ذلك أيضاً،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ذلك في الشهيد ثبت في حقّ النبيّصلى الله عليه و آله و سلم بوجوه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رتبة شريفة اعطيت للشهيد؛ كرامةً له، ورتبة أعلى من رتبة الأنبياء، ولا شكّ أنّ حال الأنبياء أعلى وأكمل من حال جميع الشهداء، فيستحيل أن يحصل كمال للشهداء، ولا يحصل للأنبياء، لا سيّما هذا الكمال الذي يوجب زيادة القرب والزلفى والنعيم والانس بالعليّ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الرتبة حصلت للشهداء أجراً على جهادهم وبذلهم أنفسهم للَّه تعالى، والنبيّ صلى الله عليه و آله و سلم هو الذي سنّ لنا ذلك، ودعانا إليه، وهدانا له بإذن اللَّه تعالى وتوفيقه، وقد 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فله أجرها وأجر من عمل بها إلى يوم القيامة، ومن سنّ سنة سيّئة فعليه وزرها ووزر من عمل بها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هدى كان له من الأجر مثل اجور من يتّبعه؛ لا ينقص ذلك من اجورهم شيئاً، ومن دعا إلى ضلالة كان عليه من الإثم آثام من يتّبعه؛ لا ينقص ذلك من آثامهم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الصحيحة في ذلك كثيرة مشهورة، فكلّ أجر حصل للشهيد حصل للنبيّ صلى الله عليه و آله و سلم لسعيه مثله، والحياة أجر، فيحصل للنبيّصلى الله عليه و آله و سلم مثلها زيادة على ما لهصلى الله عليه و آله و سلم من الأجر الخاصّ من نفسه على هدايته للمهتدي، وعلى ما له من الاجور على حسناته الخاصّة؛ من الأعمال والمعارف والأحوال التي لا تصل جميع الامّة إلى عرف نشرها، ولا يبلغون معشار عشرها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حسناتنا وأعمالنا الصالحة وعبادات كلّ مسلم، تسطّر فيصحائف نبيّنا محمّدصلى الله عليه و آله و سلم زيادة على ما له من الأجر، ويحصل له صلى الله عليه و آله و سلم من الاجور بعدد امّته أضعافاً لا يحصرها إلّااللَّه تعالى، ويقصر العقل عن إدراكها، فإنّ كلّ مهتدٍ وعامل إلى يوم القيامة يحصل له أجر، ويتجدّد لشيخه في الهداية مثل ذلك الأجر، ولشيخ شيخه مثلاه، وللشيخ الثالث أربعة، وللرابع ثمانية، وهكذا يضعّف في كلّ مرتبة بعدد الاجور الحاصلة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تنتهي إلى النبيّ صلى الله عليه و آله و سلم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فرضت المراتب عشرةً بعد النبيصلى الله عليه و آله و سلم كان للنبيصلى الله عليه و آله و سلم من الأجر ألف وأربعة وعشرون، فإذا اهتدى بالعاشر حادي عشرصار أجر النبيّ صلى الله عليه و آله و سلم ألفين وثمانية وأربعين، وهكذا كلّما ازداد واحد يتضاعف ما كان قبله أبداً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لا يحصره إلّااللَّه تعالى، ويقصر العقل عن كنه حقيقته، فكيف إذا اخذ مع كثرة الصحابة، وكثرة التابعين، وكثرة المسلمين 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 الصحابة يحصل له بعدد الاجور التي يترتّب على فعله إلى يوم القيامة، وكلّ ما يحصل لجميع الصحابة حاصل بجملته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رجحان السلف على الخلف؛ فإنّه كلّما ازداد الخلف ازداد أجر السلف، وتضاعف بالطريق الذي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تأمّل هذا المعنى، ورزق التوفيق، انبعثت همّته إلى التعليم، ورغب في نشره؛ ليتضاعف أجره في حياته وبعد موته على الدوام، ويكفّ عن إحداث البدع والمظالم من المكوس وغيرها، فإنّها تضاعف عليه بالطريق التي ذكرناها ما دام يعمل بهذا، فليتأمّل المسلم هذا المعنى، وسعادة الهادي إلى الخير، وشقاوة الداعي إلى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شهيد، فإنّهصلى الله عليه و آله و سلم لمّا سمّ بخيبر، وأكل من الشاة المسمومة، وكان ذلك سمّاً قاتلًا من ساعته، مات منه بشر بن البراء رضى الله عنه، وبقي النبيّصلى الله عليه و آله و سلم وذلك معجزة في حقّه،صار ألم السمّ يتعاهده إلى أن مات بهصلى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ماتَ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أكلة خيبر تعاودني حتّى كان الآن أوان قطعت 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اللَّه له بذلك بين النبوّة والشهادة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الحياة الثابتة للشهداء لا تختصّ بمن قتل في المعركة، فإنّا إنّما اشترطنا ذلك في الأحكام الدنيويّة، كالغسل، والصلاة، أمّا الآخرة فلا، وهذا لا شكّ فيه بالنسبة إلى النبيّصلى الله عليه و آله و سلم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غيره وغير شهداء المعركة؛ ممّن شهد له الشرع بالشهادة، كالمطعون، والمبطون، والغريق، ونحوهم، فهل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الثابتة للمقتولين في سبيل اللَّه</w:t>
      </w:r>
    </w:p>
    <w:p>
      <w:pPr>
        <w:pStyle w:val="BookText"/>
        <w:rPr/>
      </w:pPr>
      <w:r>
        <w:rPr>
          <w:rFonts w:ascii="IRNazanin" w:hAnsi="IRNazanin" w:eastAsia="IRNazanin"/>
          <w:color w:val="111111"/>
          <w:sz w:val="28"/>
          <w:sz w:val="28"/>
          <w:szCs w:val="28"/>
          <w:rtl w:val="true"/>
          <w:lang w:bidi="fa-IR"/>
        </w:rPr>
        <w:t>تثبت لهم؟</w:t>
      </w:r>
    </w:p>
    <w:p>
      <w:pPr>
        <w:pStyle w:val="BookText"/>
        <w:rPr/>
      </w:pPr>
      <w:r>
        <w:rPr>
          <w:rFonts w:ascii="Amiri" w:hAnsi="Amiri" w:eastAsia="Amiri" w:cs="Amiri"/>
          <w:color w:val="111111"/>
          <w:sz w:val="28"/>
          <w:sz w:val="28"/>
          <w:szCs w:val="28"/>
          <w:rtl w:val="true"/>
          <w:lang w:bidi="ar-SA"/>
        </w:rPr>
        <w:t>هذا يحتاج إلى 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إمّا بمعنى الفاعل، أو بمعنى المفعول، وقد اختلف في سبب هذه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عن النضر 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هو الحيّ؛ لأنّ كلّ من كان حيّاً كان شاهداً، أو مشاهداً للأحوال، والشهيد حيي بعد أنصار مقتولًا، واستدلّ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مقتضى هذا القول، كلّ من ورد الشرع بأنّه شهيد، ثبت له هذا الوصف؛ وهو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على كونه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شهيد على الامم الخالية يوم القيامة، وإنه شاهد لطف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على كونه بمعنى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ملائكة الرحمة يحضرونه، ويرفعون روحه إلى منازل القدس، وكلّ هذه المعاني موجودة في حقّ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سبب التسمية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تفسير الحياة التي نثبتها للنبيّصلى الله عليه و آله و سلم والحياة التي نثبتها للشهيد وحياة سائر الموتى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النبيّصلى الله عليه و آله و سلم فعدّصاحب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الشافعيّة في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ماله بعد موته قائم على نفقته وملكه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إمام الحرمين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خلّفه بقي على ما كان في حياته، فكان ينفق أبو بكر رضى الله عنه منه على أهله وخدمه، وكان يرى أنّه باقٍ على ملك رسول اللَّه صلى الله عليه و آله و سلم فإنّ الأنبياء أحياء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يقتضي إثبات الحياة في أحكام الدنيا، وذلك زائد على حياة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العزيز ناطق بموته صلى الله عليه و آله و سلم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الصدّيق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 المسلمون على إطلاق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إذا ثبت القول المذكور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موت غير مستمرّ، وإنه احيي بعد الموت، ويكون انتقال الملك ونحوه مشروطاً بالموت المستمرّ، وإلّا فالحياة الثابتة حياة اخرويّة، ولا شكّ أنّها أعلى وأكمل من حياة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ثابتة للروح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أجساد الأنبياء لا تبلى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 الروح إلى البدن سنذكره في سائر الموتى، فضلًا عن الشهداء، فضلًا عن الأنبياء، وإنّما النظر في استمرارها في البدن، وفي أنّ البدن يصير حيّاً بها، كحالته في الدنيا، أو حيّاً بدونها، وهي حيث شاء اللَّه تعالى، فإنّ ملازمة الحياة للروح أمر عاديّ لا عقليّ، فهذا ممّا يجوّزه العقل، فإنصحّ به سمع اتّبع، وقد ذكرناه عن جماعة من العلماء، وشهد لهصلاة موسى عليه السلام في قبره، فإنّ الصلاة تستدعي جسداً حيّاً، وكذلك الصفات المذكورة في الأنبياء ليلة الإسراء، كلّهاصفات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كونها حياة حقيقيّة أن تكون الأبدان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الاحتياج إلى الطعام، والشراب، والامتناع عن النفوذ في الحجاب الكثيف، وغير ذلك منصفات الأجسام التي نشاهدها، بل قد يكون لها حكم آخر، فليس في العقل ما يمنع من إثبات الحياة الحقيقيّة لهم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الإدراكات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 ذلك ثابت، وسنذكر ثبوته لسائر الموتى، فكيف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الشهداء</w:t>
      </w:r>
    </w:p>
    <w:p>
      <w:pPr>
        <w:pStyle w:val="BookText"/>
        <w:rPr/>
      </w:pPr>
      <w:r>
        <w:rPr>
          <w:rFonts w:ascii="Amiri" w:hAnsi="Amiri" w:eastAsia="Amiri" w:cs="Amiri"/>
          <w:color w:val="111111"/>
          <w:sz w:val="28"/>
          <w:sz w:val="28"/>
          <w:szCs w:val="28"/>
          <w:rtl w:val="true"/>
          <w:lang w:bidi="ar-SA"/>
        </w:rPr>
        <w:t xml:space="preserve">أجمع العلماء على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الشهيد، كما نطق به القرآن، ولكن اختلفوا هل هي حياة حقيقيّة، أو مجازيّة؟</w:t>
      </w:r>
    </w:p>
    <w:p>
      <w:pPr>
        <w:pStyle w:val="BookText"/>
        <w:rPr/>
      </w:pPr>
      <w:r>
        <w:rPr>
          <w:rFonts w:ascii="Amiri" w:hAnsi="Amiri" w:eastAsia="Amiri" w:cs="Amiri"/>
          <w:color w:val="111111"/>
          <w:sz w:val="28"/>
          <w:sz w:val="28"/>
          <w:szCs w:val="28"/>
          <w:rtl w:val="true"/>
          <w:lang w:bidi="ar-SA"/>
        </w:rPr>
        <w:t>وعلى تقدير كونها حقيقيّة، هل هي الآن، أو يوم القيامة؟</w:t>
      </w:r>
    </w:p>
    <w:p>
      <w:pPr>
        <w:pStyle w:val="BookText"/>
        <w:rPr/>
      </w:pPr>
      <w:r>
        <w:rPr>
          <w:rFonts w:ascii="Amiri" w:hAnsi="Amiri" w:eastAsia="Amiri" w:cs="Amiri"/>
          <w:color w:val="111111"/>
          <w:sz w:val="28"/>
          <w:sz w:val="28"/>
          <w:szCs w:val="28"/>
          <w:rtl w:val="true"/>
          <w:lang w:bidi="ar-SA"/>
        </w:rPr>
        <w:t>وعلى تقدير كونها الآن، هل هي للروح، أو للجسد؟</w:t>
      </w:r>
    </w:p>
    <w:p>
      <w:pPr>
        <w:pStyle w:val="BookText"/>
        <w:rPr/>
      </w:pPr>
      <w:r>
        <w:rPr>
          <w:rFonts w:ascii="Amiri" w:hAnsi="Amiri" w:eastAsia="Amiri" w:cs="Amiri"/>
          <w:color w:val="111111"/>
          <w:sz w:val="28"/>
          <w:sz w:val="28"/>
          <w:szCs w:val="28"/>
          <w:rtl w:val="true"/>
          <w:lang w:bidi="ar-SA"/>
        </w:rPr>
        <w:t>فهذه أربعة أقوال، لا خامس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أضعفها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أنّهم يصيرون أحياء يوم القيامة، وليس المراد أنّهم أحياء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قول باطل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لَاتَشْعُرُونَ فهذا خطاب للمؤمنين بأنّهم لا يشعرون بحياة من قُتِلَ في سبيل اللَّه، وكلّ المؤمنين يشعرون ويعلمون بحياتهم يوم القيامة، وإنّما الغريب الذي لا يُشْعَرُ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حياتهم الآن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وَيَسْتَبْشِرُونَ بِالَّذِينَ لَمْ يَلْحَقُوْا بِهِمْ مِنْ خَلْفِهِمْ والمراد</w:t>
      </w:r>
    </w:p>
    <w:p>
      <w:pPr>
        <w:pStyle w:val="BookText"/>
        <w:rPr/>
      </w:pPr>
      <w:r>
        <w:rPr>
          <w:rFonts w:ascii="Amiri" w:hAnsi="Amiri" w:eastAsia="Amiri" w:cs="Amiri"/>
          <w:color w:val="111111"/>
          <w:sz w:val="28"/>
          <w:sz w:val="28"/>
          <w:szCs w:val="28"/>
          <w:rtl w:val="true"/>
          <w:lang w:bidi="ar-SA"/>
        </w:rPr>
        <w:t>إخوانهم الذين في الدنيا، ولم يموتوا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الصحيحة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اصيب إخوانكم باحد، جعل اللَّه أرواحهم في جوف طير خضر ترد أنهار الجنّة، تأكل من ثمارها، وتأوي إلى قناديل من ذهب معلّقة في ظلّ العرش، فلمّا وجدوا طيب مأكلهم ومشربهم ومقيلهم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يبلغ إخواننا عنّا أنّا أحياء في الجنّة نرزق؛ لئلّا يزهدوا في الجهاد، ولا ينكلوا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ابلغهم عنكم، فأنزل اللَّه عزّوجلّ وَلَا تَحْسَبَنَّ الَّذِينَ قُتِلُوا فِي سَبِيلِ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رواه أبو داود، وأخرجه الحاكم فيصحيحه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عبداللَّه بن مسعود عن هذه الآية وَلَا تَحْسَبَنَّ الَّذِينَ قُتِلُوا فِي سَبِيلِ اللَّهِ أمْوَاتاً بَلْ أحْيَاءٌ عِنْدَ رَبِّهِمْ يُرْزَقُونَ؟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قد سألنا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أرواحهم في جوف طير خضر، لها قناديل معلّقة بالعرش، تسرح من الجنّة حيث شاءت، ثمّ تأوي إلى تلك القناديل، فاطّلع إليهم ربّهم اطّلاعة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تشتهون شيئاً؟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نشتهي ونحن نسرح من الجنّة حيث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ذلك لهم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أنّهم لم يتركوا من أن يسألوا،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نريد أن تردّ أرواحنا في أجسادنا حتّى نقتل في سبيلك مرّة اخرى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أنّ ليست لهم حاجة 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الحديثانصريحان في أنّ ذلك حصل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عبداللَّه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ما لي أراك منكّساً؟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استشهد أبي قبل يوم احد، وترك عيالًا، وعليه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ابشّرك بما لقي اللَّه عزّوجلّ به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ما كلّم أحداً قطّ إلّامن وراء حجاب، وأحيا أباك وكلّمه كفاحاً،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تمنّ عليّ أعطك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تحييني فاقتل فيك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منّي أنّهم لا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رواه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من هذا الوجه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تجدّد حياة، والروح باقية لم تمت، فإمّا أن يحمل على الجسد، وإمّا على أنّ مفارقتها الجسد حياة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سنذكره في سائر الموتى؛ وأنّهم منقسمون في القبور إلى منعّم ومعذّب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بهذه الوجوه أنّ الحياة حاصلة للشهيد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حياة مجازيّة، ثمّ سلكوا في وجه المجاز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لأنّهم في حكم اللَّه مستحقّون للنعيم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ثناءهم باقٍ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غير ذلك من وجوه المجازات</w:t>
      </w:r>
      <w:r>
        <w:rPr>
          <w:rFonts w:eastAsia="Amiri" w:cs="Amiri" w:ascii="Amiri" w:hAnsi="Amiri"/>
          <w:color w:val="111111"/>
          <w:sz w:val="28"/>
          <w:szCs w:val="28"/>
          <w:rtl w:val="true"/>
          <w:lang w:bidi="ar-SA"/>
        </w:rPr>
        <w:t>.</w:t>
      </w:r>
      <w:bookmarkStart w:id="318" w:name="pg554_4247"/>
    </w:p>
    <w:p>
      <w:pPr>
        <w:pStyle w:val="BookText"/>
        <w:rPr/>
      </w:pPr>
      <w:bookmarkEnd w:id="318"/>
      <w:r>
        <w:rPr>
          <w:rFonts w:ascii="Amiri" w:hAnsi="Amiri" w:eastAsia="Amiri" w:cs="Amiri"/>
          <w:color w:val="111111"/>
          <w:sz w:val="28"/>
          <w:sz w:val="28"/>
          <w:szCs w:val="28"/>
          <w:rtl w:val="true"/>
          <w:lang w:bidi="ar-SA"/>
        </w:rPr>
        <w:t>وكلّها ضعيفة؛ لأنّها عدول عن الحقيقة إلى المجاز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إلّاأنّها حياة حقيقيّة الآن، وأنّ الشهداء أحياء حقيقة، وهو قول جمهور العلماء</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4768247_211673320"/>
      <w:bookmarkStart w:id="320" w:name="_Toc115"/>
      <w:bookmarkEnd w:id="319"/>
      <w:r>
        <w:rPr>
          <w:rtl w:val="true"/>
        </w:rPr>
        <w:t>حياة الشهداء</w:t>
      </w:r>
      <w:r>
        <w:rPr>
          <w:rtl w:val="true"/>
        </w:rPr>
        <w:t xml:space="preserve">: </w:t>
      </w:r>
      <w:r>
        <w:rPr>
          <w:rtl w:val="true"/>
        </w:rPr>
        <w:t>للروح أو للجسد؟</w:t>
      </w:r>
      <w:bookmarkEnd w:id="320"/>
    </w:p>
    <w:p>
      <w:pPr>
        <w:pStyle w:val="BookText"/>
        <w:rPr/>
      </w:pPr>
      <w:r>
        <w:rPr>
          <w:rFonts w:ascii="Amiri" w:hAnsi="Amiri" w:eastAsia="Amiri" w:cs="Amiri"/>
          <w:color w:val="111111"/>
          <w:sz w:val="28"/>
          <w:sz w:val="28"/>
          <w:szCs w:val="28"/>
          <w:rtl w:val="true"/>
          <w:lang w:bidi="ar-SA"/>
        </w:rPr>
        <w:t>لكن هل ذلك للروح فقط، أو للجسد معها؟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للروح فقط؛ لما ذكرناه من حديث ابن عبّاس وابن مسعود رضي اللَّه عنهما وأنّ الروح في أجواف طير خضر، وحياة الجسد إنّما تكون بعود الروح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للجسد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مثل ذلك في سائر الموتى وإثبات حياتهم في قبورهم؛ وأنّ عذاب القبر ونعيمه للجسد والروح جميعاً، وإذا كان نعيم غير الشهيد كذلك فنعيم الشهيد أتمّ وأولى وأكمل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أجساد الشهداء لا تبلى، وقدصحّ عن جابر أنّ أباه وعمرو بن الجموح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ممّن استشهد باحد، ودفنا في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السيل قبرهما، فوجدا لم يتغيّرا، وكان أحدهما قد جرح، فوضع يده على جرحه، فدفن وهو كذلك، فاميطت يده عن جرحه ثمّ ارسلت، فرجعت كما كانت، وكان بين ذلك وبين احد ستّ وأربعون سنة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أجرى معاوية رضى الله عنه العين التي استنبطها بالمدينة، وذلك بعد احد بنحو من خمسين سنة، ونقل الموتى، أصابت المسحاة قدم حمزة رضى الله عنه فسال منه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 عبداللَّه بن حرام كأنّما دفن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كافّة أهل المدينة أنّ جدار قبر النبيّصلى الله عليه و آله و سلم لمّا انهدم أيّام الوليد، بدت لهم قدم عمر بن الخطّاب رضى الله عنه وكان قتل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إلى الإكثار من ذلك؛ فقدصحّ أنّ الأنبياء لا تأكل الأرض أجسادهم، وورد مثله في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ويعني بالشهيد من قاتل لتكون كلمة اللَّه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نرى من يقاتل وتأكله الأرض لكن بقاء الجسد لا يدلّ على حياته والكلام هنا إنّما هو في الحياة، وقدصحّ في الشهداء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تردّ أرواحنا إلى أجسادنا، وهذا يردّ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جسد الشهيد حيّ بروحه، كما كان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بغير تلك الروح، نوعاً من الحياة مخالفاً للحياة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أرواح 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في أجواف طير تسرح في الجنّة حيث شاءت، ثمّ تأوي إلى قناديل من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العلماء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 الشهداء في أجواف طير في الجنّة، وأرواح غيرهم من المؤمنين في قبورهم، وممّن ذكر ذلك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طعن في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يصحّ كونها في حواصل طير، وزعم أنّها بذلك تكون محبوسة، نقل ذلك عن أبي الحسن القاليّ وغيره من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لأنّ الحديثصحيح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في طير، ولكنّها نفس الطير؛ لقولهصلى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نسمة المؤمن طائر 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الشهداء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طائر تعلق من شجر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حواصل طير 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 إلى قناديل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حواصل طير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حواصل طير كالزرازير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أشخاص وصور منصور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فيصور تخلق لهم من ثواب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يسرح ويتردّد إلى جثّتها يزورها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يتلقّى أرواح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سوى ذلك ما هو في كفالة ميكائيل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كفالة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كفالة إبراهيم عليه الصلاة والسلام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القرطبيّ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حسن، فإنّه يجمع الأخبار حتى لا تدافع، واللَّه تعالى أعلم</w:t>
      </w:r>
      <w:r>
        <w:rPr>
          <w:rFonts w:eastAsia="Amiri" w:cs="Amiri" w:ascii="Amiri" w:hAnsi="Amiri"/>
          <w:color w:val="111111"/>
          <w:sz w:val="28"/>
          <w:szCs w:val="28"/>
          <w:rtl w:val="true"/>
          <w:lang w:bidi="ar-SA"/>
        </w:rPr>
        <w:t>.</w:t>
      </w:r>
      <w:bookmarkStart w:id="321" w:name="pg554_4250"/>
    </w:p>
    <w:p>
      <w:pPr>
        <w:pStyle w:val="Heading3"/>
        <w:numPr>
          <w:ilvl w:val="2"/>
          <w:numId w:val="1"/>
        </w:numPr>
        <w:rPr/>
      </w:pPr>
      <w:bookmarkStart w:id="322" w:name="__RefHeading___Toc4768249_211673320"/>
      <w:bookmarkStart w:id="323" w:name="_Toc116"/>
      <w:bookmarkEnd w:id="321"/>
      <w:bookmarkEnd w:id="322"/>
      <w:r>
        <w:rPr>
          <w:rtl w:val="true"/>
        </w:rPr>
        <w:t>الفصل الثالث</w:t>
      </w:r>
      <w:r>
        <w:rPr>
          <w:rtl w:val="true"/>
        </w:rPr>
        <w:t xml:space="preserve">: </w:t>
      </w:r>
      <w:r>
        <w:rPr>
          <w:rtl w:val="true"/>
        </w:rPr>
        <w:t>في سائر الموتى في السماع والكلام والإدراك والحياة وعود الروح إلى الجسد</w:t>
      </w:r>
      <w:bookmarkEnd w:id="323"/>
    </w:p>
    <w:p>
      <w:pPr>
        <w:pStyle w:val="Heading4"/>
        <w:numPr>
          <w:ilvl w:val="3"/>
          <w:numId w:val="1"/>
        </w:numPr>
        <w:rPr/>
      </w:pPr>
      <w:bookmarkStart w:id="324" w:name="__RefHeading___Toc4768251_211673320"/>
      <w:bookmarkStart w:id="325" w:name="_Toc117"/>
      <w:bookmarkEnd w:id="324"/>
      <w:r>
        <w:rPr>
          <w:rtl w:val="true"/>
        </w:rPr>
        <w:t>أمّا السماع والكلام</w:t>
      </w:r>
      <w:r>
        <w:rPr>
          <w:rtl w:val="true"/>
        </w:rPr>
        <w:t>:</w:t>
      </w:r>
      <w:bookmarkEnd w:id="325"/>
    </w:p>
    <w:p>
      <w:pPr>
        <w:pStyle w:val="BookText"/>
        <w:rPr/>
      </w:pPr>
      <w:r>
        <w:rPr>
          <w:rFonts w:ascii="Amiri" w:hAnsi="Amiri" w:eastAsia="Amiri" w:cs="Amiri"/>
          <w:color w:val="111111"/>
          <w:sz w:val="28"/>
          <w:sz w:val="28"/>
          <w:szCs w:val="28"/>
          <w:rtl w:val="true"/>
          <w:lang w:bidi="ar-SA"/>
        </w:rPr>
        <w:t>فرواهما البخاريّ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هارون بقراءتي عليه غير مرّة بالقاهرة، وفاطمة بنت البطائحيّ بقراءتي عليها بسفح قاسيون ظاهر دمشق، وأبو العبّاس أحمد بن أبي طالب، ووزيرة بنت عمر بن أسعد برميخا قراءة عليهما وأنا أسمع وآخرون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الأربعة المذكورون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المبارك بن يحيى بن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وقال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الوقت عبد الأوّل بن عيسى قراءة عليه وأنا أسمع، أنا جمال الإسلام أبو الحسن عبدالرحمان بن محمّد بن المظفّر الداوديّ، أنا أبو محمّد عبداللَّه بن أحمد بن حمويه، أنا أبو عبداللَّه محمّد بن يوسف بن مطر الفربريّ، ثنا الإمام أبو عبداللَّه محمّد بن إسماعيل البخاريّ، قال ثنا عيّاش، ثنا عبد الأعلى، ثنا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زريع، ثنا سعيد، عن قتادة، عن أنس،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وضع في قبره وتولّى وذهب عنه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يسمع قرع نعالهم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ملكان فأقعداه،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تقول في هذا الرجل محمّد؟</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عبداللَّه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مقعدك من النار، أبدلك اللَّه به مقعداً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الكافر أو المنافق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كيف؟ أقول ما يقول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ولا تليت، ثمّ يضرب بمطرقة من حديد ضربة بين اذنيه، فيصيح صيحة يسمعها من يليه إلّاالثقلين</w:t>
      </w:r>
      <w:r>
        <w:rPr>
          <w:rFonts w:eastAsia="Amiri" w:cs="Amiri" w:ascii="Amiri" w:hAnsi="Amiri"/>
          <w:color w:val="111111"/>
          <w:sz w:val="28"/>
          <w:szCs w:val="28"/>
          <w:rtl w:val="true"/>
          <w:lang w:bidi="ar-SA"/>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رحمه الله من حديث أسماء قريباً منه،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المنافق أو المرتاب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أيّ ذلك قالت أسماء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الملكين يقولان للمؤمن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 كنومة العروس لا يوقظه إلّا أحبّ أهله إليه</w:t>
      </w:r>
      <w:r>
        <w:rPr>
          <w:rFonts w:eastAsia="Amiri" w:cs="Amiri" w:ascii="Amiri" w:hAnsi="Amiri"/>
          <w:color w:val="111111"/>
          <w:sz w:val="28"/>
          <w:szCs w:val="28"/>
          <w:rtl w:val="true"/>
          <w:lang w:bidi="ar-SA"/>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وبالإسناد إلى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عبداللَّه، ثنا الليث، عن سعيد المقبريّ،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الجنازة واحتملها الرجال على أعناقهم، فإن كانتصالحة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قدّموني،</w:t>
      </w:r>
    </w:p>
    <w:p>
      <w:pPr>
        <w:pStyle w:val="BookText"/>
        <w:rPr/>
      </w:pPr>
      <w:r>
        <w:rPr>
          <w:rFonts w:ascii="Amiri" w:hAnsi="Amiri" w:eastAsia="Amiri" w:cs="Amiri"/>
          <w:color w:val="111111"/>
          <w:sz w:val="28"/>
          <w:sz w:val="28"/>
          <w:szCs w:val="28"/>
          <w:rtl w:val="true"/>
          <w:lang w:bidi="ar-SA"/>
        </w:rPr>
        <w:t>وإن كانت غيرصالحة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 أين تذهبون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يسمعصوتها كلّ شي‌ء إلّاالإنسان، ولو سمعه صعق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وبالإسناد إلى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عبداللَّه بن يوسف، ثنا الليث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بمثله،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سمع الإنسان لصعق</w:t>
      </w:r>
      <w:r>
        <w:rPr>
          <w:rFonts w:eastAsia="Amiri" w:cs="Amiri" w:ascii="Amiri" w:hAnsi="Amiri"/>
          <w:color w:val="111111"/>
          <w:sz w:val="28"/>
          <w:szCs w:val="28"/>
          <w:rtl w:val="true"/>
          <w:lang w:bidi="ar-SA"/>
        </w:rPr>
        <w:t>»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هذه الأحاديث الصحيحة التي لا مرية فيها، وتأكيد الكلام بما لا يحتمل المجاز؛ وهو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يسمعصوتها كلّ شي‌ء إلّاالإنسان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هذا لأمكن أن يحمل على القول بلسان الحال، لكن بعد هذا لا يسوغ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لسان الحال معلوم عند الإنسان، فلا شكّ في حصول كلام حقيقيّ، هذا ونحن نشاهد على أعناق الرجال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الصحيحة المتّفق عليها، نداؤهصلى الله عليه و آله و سلم أهل البئر،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بأسمع لما أقول منهم</w:t>
      </w:r>
      <w:r>
        <w:rPr>
          <w:rFonts w:eastAsia="Amiri" w:cs="Amiri" w:ascii="Amiri" w:hAnsi="Amiri"/>
          <w:color w:val="111111"/>
          <w:sz w:val="28"/>
          <w:szCs w:val="28"/>
          <w:rtl w:val="true"/>
          <w:lang w:bidi="ar-SA"/>
        </w:rPr>
        <w:t>»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له مع ذلك الأحاديث الواردة في عذاب القبر، وهي أحاديثصحيحة متّفق عليها، رواها البخاريّ ومسلم وغيرهما، وأجمع عليها وعلى مدلولها أهل السنّة، والأحاديث في ذلك متواترة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أحسنها ما رواه أبو داود الطيالسيّ، أنا أبو العباس أحمد بن محمّد الدشتيّ بقراءتي عليه بالشام في سنة سبع وسبعمائة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الحافظ ابن خليل، أنا اللبان، أنا الحدّاد، أنا أبو نعيم، أنا ابن فارس، ثنا يونس بن حبيب، ثنا أبو داود</w:t>
      </w:r>
    </w:p>
    <w:p>
      <w:pPr>
        <w:pStyle w:val="BookText"/>
        <w:rPr/>
      </w:pPr>
      <w:r>
        <w:rPr>
          <w:rFonts w:ascii="Amiri" w:hAnsi="Amiri" w:eastAsia="Amiri" w:cs="Amiri"/>
          <w:color w:val="111111"/>
          <w:sz w:val="28"/>
          <w:sz w:val="28"/>
          <w:szCs w:val="28"/>
          <w:rtl w:val="true"/>
          <w:lang w:bidi="ar-SA"/>
        </w:rPr>
        <w:t xml:space="preserve">الطيالسيّ، ثنا الأسود بن شبيان، عن بحر بن مرّار </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أمشي مع رسول اللَّه صلى الله عليه و آله و سلم ومعي رجل، ورسول اللَّه صلى الله عليه و آله و سلم يمشي بيننا، إذ أتى على قبرين،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إنّصاحبي هذين القبرين ليعذّبان الآن في قبورهما، فأيّكما يأتيني من هذا النخل بعسيب؟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فاستبقت أنا وصاحبي فسبقته، وكسرت من النخل عسيباً، فأتيت به النبيّصلى الله عليه و آله و سلم، فشقّه نصفين من أعلاه، فوضع على أحدهما نصفاً، وعلى الآخر نصفاً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يهوّن عليهما ما دام فيهما من بلوتهما شي‌ء، إنّهما يعذّبان في الغيبة والبول</w:t>
      </w:r>
      <w:r>
        <w:rPr>
          <w:rFonts w:eastAsia="Amiri" w:cs="Amiri" w:ascii="Amiri" w:hAnsi="Amiri"/>
          <w:color w:val="111111"/>
          <w:sz w:val="28"/>
          <w:szCs w:val="28"/>
          <w:rtl w:val="true"/>
          <w:lang w:bidi="ar-SA"/>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الحديث مسلم بن إبراهيم، عن الأسود، عن مجزأة، عن عبدالرحمان بن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نقلته من مسند أبي داود الطيالسيّ </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أصل سماعي، وهي بخطّ ابن خليل، وأصل الحديث ثابت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الرواية النصّ على أنّ العذاب الآن، وأنّه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البخاريّ ومسلم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إذا سئل في القبر يشهد أن لا إله إلّااللَّه، وأنّ محمّداً رسول اللَّه،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الْحَيوةِ الدُّنْيَا وَ فِي‌الْآخِرَةِ</w:t>
      </w:r>
      <w:r>
        <w:rPr>
          <w:rFonts w:eastAsia="Amiri" w:cs="Amiri" w:ascii="Amiri" w:hAnsi="Amiri"/>
          <w:color w:val="111111"/>
          <w:sz w:val="28"/>
          <w:szCs w:val="28"/>
          <w:rtl w:val="true"/>
          <w:lang w:bidi="ar-SA"/>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 البراء بن عازب حديث طويل جامع لأحكام الموتى، وفيه التصريح بعود الروح إلى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الدشتيّ، أنا ابن خليل، أنا اللبان، أنا الحدّاد، أنا أبو نعيم، أنا ابن فارس، ثنا يونس، ثنا أبو داود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عوانة، عن الأعمش، عن المنهال بن عمرو، عن زاذان، عن البراء بن عازب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حدّثناه عمرو بن ثابت سمعه من المنهال بن عمرو، عن زاذان، عن البراء بن عازب، وحديث أبي عوانة أتمّهما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اللَّهصلى الله عليه و آله و سلم في جنازة رجل من الأنصار، فانتهينا إلى القبر ولمّا يلحد، فجلس رسول اللَّهصلى الله عليه و آله و سلم وجلسنا حوله كأنّما على رؤسنا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يقله أبو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يرفع بصره وينظر إلى السماء، ويخفض بصره وينظر إلى 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المؤمن إذا كان في قبل من الآخرة وانقطاع من الدنيا، جاءه ملك فجلس عند رأسه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أيّتها النفس المطمئنّة إلى مغفرة من اللَّه ورضوان، فتخرج نفسه، وتسيل كما يسيل قطر السقاء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في حديثه ولم يقله أبو عوانة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ترون غير ذلك، وتنزل ملائكة من الجنّة بيض الوجوه، كأنّ وجوههم الشمس، معهم أكفان من أكفان الجنّة، وحنوط من حنوطها، فيجلسون منه مدّ البصر، فإذا قبضها الملك لم يدعوها في يده طرفة عين، فذلك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وَهُمْ لَايُفَرِّطُونَ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فتخرج نفسه كأطيب ريح وجدت، فتعرج بها الملائكة، فلا يأتون على جند بين السماء والأرض إلّاقالوا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الروح؟</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بأحسن أسمائه، حتّى ينتهوا به إلى باب سماء الدنيا فتفتح له، ويشيّعه من كلّ سماء مقرّبوها، حتّى ينتهي بها إلى السماء السابعة،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كتابه في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عِلِّيُّونَ كِتَابٌ مَرْقُومٌ يَشْهَدُهُ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كتابه في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الأرض، فإنّي وعدتُهم أنّي منها خلقناهم، وفيها نعيدهم، ومنها نخرجهم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فتردّ إلى الأرض، وتعاد روحه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 ملكان شديدا الانتهار، فينتهرانه ويجلسانه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وديني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هذا الرجل الذي بعث فيكم؟</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بالبيّنات من ربّنا فآمنت به وصدّقته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الْحَيوةِ الدُّنْيَا وَفِي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قدصدق عبدي، فألبسوه من الجنّة، وأفرشوه منها، وأروه منزله منها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فيلبس من الجنّة، ويفرش منها، ويرى منزله منها، ويفسح له مدّ بصره،</w:t>
      </w:r>
    </w:p>
    <w:p>
      <w:pPr>
        <w:pStyle w:val="BookText"/>
        <w:rPr/>
      </w:pPr>
      <w:r>
        <w:rPr>
          <w:rFonts w:ascii="Amiri" w:hAnsi="Amiri" w:eastAsia="Amiri" w:cs="Amiri"/>
          <w:color w:val="111111"/>
          <w:sz w:val="28"/>
          <w:sz w:val="28"/>
          <w:szCs w:val="28"/>
          <w:rtl w:val="true"/>
          <w:lang w:bidi="ar-SA"/>
        </w:rPr>
        <w:t>ويمثل له عمله فيصورة رجل حسن الوجه، طيّب الريح، حسن الثياب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بما أعدّ اللَّه عزّوجلّ لك، أبشر برضوان من اللَّه، وجنّات فيها نعيم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من أنت، فوجهك الوجه الذي جاءنا بخير؟</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يومك الذي كنت توعد، والأمر الذي كنت توعد، وأنا عملك الصالح، فواللَّه ما علمتك إلّاكنت سريعاً في طاعة اللَّه، بطيئاً عن معصية اللَّه،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أقم الساعة كي أرجع إلى أهلي ومالي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فاجراً فكان في قبل من الآخرة وانقطاع من الدنيا، جاءه ملك فجلس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أيّتها النفس الخبيثة، أبشر بسخط اللَّه وغضبه، فتنزل ملائكة سود الوجوه معهم مسوح، فإذا قبضها الملك قاموا فلم يدعوها في يده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فتفرّق في جسده، فيستخرجها تقطّع معها العروق والعصب، كالسفود الكبير الشعب في الصوف المبلول، فتؤخذ من الملك، فتخرج كأنتن ريح وجدت، فلا تمرّ على جند فيما بين السماء والأرض إلّاقالوا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الروح الخبيثة؟</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بأسوء أسمائه، حتّى ينتهوا إلى السماء الدنيا فلا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الأرض إنّي وعدتهم أنّي منها خلقناهم، وفيها نعيدهم، ومنها نخرجهم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فيرمى به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يُشْرِكْ بِاللَّهِ فَكَأنَّمَا خَرَّ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ويعاد إلى الأرض، وتعاد فيه روحه، ويأتيه ملكان شديدا الانتهار، فينتهرانه ويجلسانه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هذا الرجل الذي بعث فيكم؟</w:t>
      </w:r>
    </w:p>
    <w:p>
      <w:pPr>
        <w:pStyle w:val="BookText"/>
        <w:rPr/>
      </w:pPr>
      <w:r>
        <w:rPr>
          <w:rFonts w:ascii="Amiri" w:hAnsi="Amiri" w:eastAsia="Amiri" w:cs="Amiri"/>
          <w:color w:val="111111"/>
          <w:sz w:val="28"/>
          <w:sz w:val="28"/>
          <w:szCs w:val="28"/>
          <w:rtl w:val="true"/>
          <w:lang w:bidi="ar-SA"/>
        </w:rPr>
        <w:t>فلا يهتدي لاسمه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سمعت الناس يقولون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فيضيّق عليه قبره حتّى تختلف أضلاعه، ويمثل له عمله فيصورة رجل قبيح الوجه، منتن الريح، قبيح الثياب،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بعذاب من اللَّه وسخطه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فوجهك الوجه الذي جاء بالشرّ؟</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الخبيث، واللَّه ما علمتك إلّاكنت بطيئاً عن طاعة اللَّه، سريعاً إلى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في حديثه عن المنهال، عن زاذان، عن البراء، عن النبيّصلى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فيقيّض له ملك أصمّ أبكم معه مرزبة، لو ضرب بها جبلصار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فيضربه بها ضربة يسمعها الخلائق إلّاالثقلين، ثمّ تعاد فيه الروح، فيضربه ضربة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أخرجه جماعة من الأئمة في مسانيدهم، منهم الإمام أحمد </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بن حميد </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معبد في الطاعة والمعصية وغيرهم، ورجال إسناده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فيه ابن حزم من جهة المنهال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ليس بشي‌ء؛ لأنّ المنهال بن عمرو روى له البخاريّ، ووثّقه غير واحد، منهم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الذي فيه من جهة أن شعبة تركه، وقد قال عبدالرحمان بن مهديّ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سبب ترك شعبة له؛ أنّه سمع من دارهصوت قراءة بالتطريب، وإذا عرف هذا</w:t>
      </w:r>
    </w:p>
    <w:p>
      <w:pPr>
        <w:pStyle w:val="BookText"/>
        <w:rPr/>
      </w:pPr>
      <w:r>
        <w:rPr>
          <w:rFonts w:ascii="Amiri" w:hAnsi="Amiri" w:eastAsia="Amiri" w:cs="Amiri"/>
          <w:color w:val="111111"/>
          <w:sz w:val="28"/>
          <w:sz w:val="28"/>
          <w:szCs w:val="28"/>
          <w:rtl w:val="true"/>
          <w:lang w:bidi="ar-SA"/>
        </w:rPr>
        <w:t>السبب لم يضرّ ترك شعبة إيّاه؛ لأنّ جماعة من العلماء قالوا بإباحة ذلك، وما كان مختلفاً فيه من هذا الجنس فلا تردّ الرواية به، ولا الشهادة، ولا سيّما ولم يعلم أنّ ذلك الصوت منه، فقد يكون في داره من غيره، ولا علم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كلام لا وجه له، ولا شكّ في ثقة المنهال بن عمرو، وأنّه ممن يحتجّ بحديثه، ولا معنى لإنكار عود الروح وتضعيفه بالمنهال بن عمرو، مع دلالة بقيّة الأحاديث المتّفق عليها على السماع، والكلام، والقعود، وغيرها ممّا يستلزم الحياة وعود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يسمع حسّ النعال إذا ولّى عنه الناس مدبرين، ثمّ يجلس ويوضع كفنه في عنقه، ثمّ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 أهل السنّة على إثبات الحياة في القبور، قال إمام الحرمين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سلف الامة على إثبات عذاب القبر، وإحياء الموتى في قبورهم، وردّ الأرواح في 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الفقيه أبو بكر 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الأمد الأقصى في تفسير أسماء اللَّه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إحياء المكلّفين في القبر وسؤالهم جميعاً، لا خلاف فيه بين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سيف الدين الآمديّ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 الأفكار</w:t>
      </w:r>
      <w:r>
        <w:rPr>
          <w:rFonts w:eastAsia="Amiri" w:cs="Amiri" w:ascii="Amiri" w:hAnsi="Amiri"/>
          <w:color w:val="111111"/>
          <w:sz w:val="28"/>
          <w:szCs w:val="28"/>
          <w:rtl w:val="true"/>
          <w:lang w:bidi="ar-SA"/>
        </w:rPr>
        <w:t>»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سلف الامة قبل ظهور المخالف، وأكثرهم بعد ظهوره، على إثبات إحياء الموتى في قبورهم، ومساءلة الملكين لهم، وإثبات عذاب القبر للمجرمين والكافرين، وقوله تعالى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وَأحْيَيْتَنَا اثْنَتَيْنِ أي حياة المساءلة في القبر، وحياة الحشر، لأنّهما حياتان عرفوا</w:t>
      </w:r>
    </w:p>
    <w:p>
      <w:pPr>
        <w:pStyle w:val="BookText"/>
        <w:rPr/>
      </w:pPr>
      <w:r>
        <w:rPr>
          <w:rFonts w:ascii="Amiri" w:hAnsi="Amiri" w:eastAsia="Amiri" w:cs="Amiri"/>
          <w:color w:val="111111"/>
          <w:sz w:val="28"/>
          <w:sz w:val="28"/>
          <w:szCs w:val="28"/>
          <w:rtl w:val="true"/>
          <w:lang w:bidi="ar-SA"/>
        </w:rPr>
        <w:t>اللَّه بهما، والحياة الاولى في الدنيا لم يعرفوا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به مذهب أهل السنّة، والذي عليه الجماعة من أهل الملّة، ولم يفهم الصحابة الذين نزل القرآن بلسانهم ولغتهم من نبيّهم عليه السلام غير ذلك، وكذلك التابعون بعدهم، وذهب بعض المعتزلة إلى موافقة أهل السنّة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وذهبصالح قبة والصالحيّ وابن جرير؛ إلى أنّ الثواب والعقاب ينال الميّت من غير حياة، وهذا مكابرة للعقول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طائفة إلى أنّ الميّت يألم كما يألم السكران، فإذا حشر وجد ذلك الألم، كما يجد السكران الألم إذا عاد العقل إليه، وهذا المذهب تخليط لا حاصل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ضرار بن عَمرو وبشر المريسيّ ويحيى بن كامل وغيرهم من المعتزلة؛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فهو ميّت في قبره إلى يوم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اعترف بعذاب القبر، وأنّه يكون بين النفختين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الأمرين مخالف لما تظافرت به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بعض الملحدة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نرى المصلوب لا يظهر عليه شي‌ء من ذلك، ومن افترسه السبع وتفرّقت أجزاؤه، كيف يقال بذلك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وللأئمة رضي اللَّه عنهم طرق في الأجوبة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تكون المساءلة على أجزاء مخصوصة من الجسد، كأجزاء القلب ونحوها، فيردّ اللَّه الروح إليها ويسائلها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يردّ الروح إلى المصلوب من حيث لا نشعر، ونحن نحسبه ميّتاً، كما نحسبصاحب السكتة ميّتاً، وأمّا من تفرّقت أجزاؤه فيردّ اللَّه الروح إلى كلّ جزء، ويسائله الملكان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في القبور يجلسون ويُسألون، والذين بقوا على وجه الأرض من الموتى، يحجب اللَّه المكلّفين عمّا يجري عليهم، كما حجبهم عن رؤية الملائكة مع</w:t>
      </w:r>
    </w:p>
    <w:p>
      <w:pPr>
        <w:pStyle w:val="BookText"/>
        <w:rPr/>
      </w:pPr>
      <w:r>
        <w:rPr>
          <w:rFonts w:ascii="Amiri" w:hAnsi="Amiri" w:eastAsia="Amiri" w:cs="Amiri"/>
          <w:color w:val="111111"/>
          <w:sz w:val="28"/>
          <w:sz w:val="28"/>
          <w:szCs w:val="28"/>
          <w:rtl w:val="true"/>
          <w:lang w:bidi="ar-SA"/>
        </w:rPr>
        <w:t>رؤية النبيّين لهم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تعلّقوا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لَاتُسْمِعُ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أنْتَ بِمُسْمِعٍ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وإنكار عائشة رضي اللَّه عنها سماع أهل القليب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لَاتُسْمِعُ الْمَوْتَى فنحن نقول به، وإنّما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إذا ردّت إليهم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بِمُسْمِعٍ مَنْ فِي الْقُبورِ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عائشة رضي اللَّه عنها فقد اعترفت بالعلم،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الآن ليعلمون أنّ ما كنت أقول لهم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جاز العلم جاز السماع؛ لأنّهما جميعاً مشروطان بالحياة على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الامور ممكنة في قدرة اللَّه تعالى، وقد وردت بها الأخبار الصحيحة، فيجب التصديق بها، ويقطع بأنّ الحياة تعود إلى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هل يموت بعد ذلك موتة ثانية؟</w:t>
      </w:r>
    </w:p>
    <w:p>
      <w:pPr>
        <w:pStyle w:val="BookText"/>
        <w:rPr/>
      </w:pPr>
      <w:r>
        <w:rPr>
          <w:rFonts w:ascii="Amiri" w:hAnsi="Amiri" w:eastAsia="Amiri" w:cs="Amiri"/>
          <w:color w:val="111111"/>
          <w:sz w:val="28"/>
          <w:sz w:val="28"/>
          <w:szCs w:val="28"/>
          <w:rtl w:val="true"/>
          <w:lang w:bidi="ar-SA"/>
        </w:rPr>
        <w:t>لم يرد في الأحاديث تصريح بذلك، لكن في كلام بعضهم ما يقتضيه، وحمل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على اختلاف المفسّرين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بعذاب القبر يقولون باستمراره، وهكذا تقتضي الأحاديث الصحيحة،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مقعدك حتّى يبعثك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يُعْرَضُونَ عَلَيْهَا غُدُوَّاً وَعَشِيَّاً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وقدصحّ في مسلم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النبيّصلى الله عليه و آله و سلم في حائط لبني النجّار على بغلة له ونحن معه، إذْ حادت به، فكادت تلقيه، وإذا أقْبُر ستّة أو خمسة أو أربعة،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يعرف أصحاب هذه القبور؟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فمتى مات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ماتوا في الإشراك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الامة تبتلى في قبورها، فلولا أن لا تدافنوا لدعوت اللَّه أن يُسمعكم من عذاب القبر الذي أسمع</w:t>
      </w:r>
      <w:r>
        <w:rPr>
          <w:rFonts w:eastAsia="Amiri" w:cs="Amiri" w:ascii="Amiri" w:hAnsi="Amiri"/>
          <w:color w:val="111111"/>
          <w:sz w:val="28"/>
          <w:szCs w:val="28"/>
          <w:rtl w:val="true"/>
          <w:lang w:bidi="ar-SA"/>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استمرار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 آله و سلم سمعصوتاً من قبر،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تدافنوا لدعوت اللَّه أن يُسمعكم عذاب القبر</w:t>
      </w:r>
      <w:r>
        <w:rPr>
          <w:rFonts w:eastAsia="Amiri" w:cs="Amiri" w:ascii="Amiri" w:hAnsi="Amiri"/>
          <w:color w:val="111111"/>
          <w:sz w:val="28"/>
          <w:szCs w:val="28"/>
          <w:rtl w:val="true"/>
          <w:lang w:bidi="ar-SA"/>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بَعَثَنا مِنْ مَرْقَدِنَا فهو يشعر بالحياة؛ لأنّ الرقاد للحيّ، وقد قيل في تفسيره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العذاب يرفع عن أهل القبور بين النفخات، نفخة الفزع، ونفخة الصعق، ونفخة النشر، فلا يعذّب في هذه الأوقات إلّامن قتل نبيّاً، أو قتله نبيّ، أو قتل في معترك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العذاب ليس بدائم، بل بكرة وعشيّاً، ويفتر فيما بين ذلك، فتقوم الساعة في ارتفاع النهار، فيصادف قيامها وقت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تعاد إلى الجسد، ويحيا وقت المساءلة، وأنّه ينعّم أو يعذّب من ذلك الوقت إلى يوم البعث؛ إمّا متقطعاً، أو مستمرّاً على ما سبق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ذلك من بعد وقت المساءلة إلى البعث للروح فقط، أو لها مع الجسم؟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يترتّبان</w:t>
      </w:r>
      <w:r>
        <w:rPr>
          <w:rFonts w:eastAsia="Amiri" w:cs="Amiri" w:ascii="Amiri" w:hAnsi="Amiri"/>
          <w:color w:val="111111"/>
          <w:sz w:val="28"/>
          <w:szCs w:val="28"/>
          <w:rtl w:val="true"/>
          <w:lang w:bidi="ar-SA"/>
        </w:rPr>
        <w:t>]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الجسم هل يفنى، أو يتفرّق، وكلا الأمرين جائز عقلًا، وفي الواقع منه قولان للمتكلّمين، ولم يرد في الشرع ما يمكن التمسّك به في ذلك إلّا 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ابن آدم يبلى إلّاعجب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يكون الجسم أو بعضه باقياً، فلا امتناع من قيام الحياة به، وحيث يعدم بالكلّية يتعيّن القول بالروح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تعدم عند فناء العالم، ليكون المعاد وارداً عليها وعلى الجسم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أحاديث تدلّ على أنّ بعض الموتى، يقيهم اللَّه تعالى فتنة القبر، منهم الشهيد، ومن مات يوم الجمعة، أو ليلة الجمعة، وآخرون وردت بهم أحاديث، وهؤلاء إن خصّوا من المساءلة فالنعيم والحياة شاملان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حياة جميع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بأرواحهم وأجسامهم في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فيها، واستمرار العقاب أو النعيم بعد المساءلة لا شك فيه أيضاً؛ لما سبق، وكون ذلك فيما بعد وقت المساءلة للروح فقط، أولها مع الجسم؟ ممّا يتوقف على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سعيد بن السكن في سننه، عن أبي هريرة، عن النبيّصلى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إذا وضع في قبره إنّه ليسمع خفق نعالهم حين يولّون عنه، فإن كان مؤمناً كانت الصلاة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 طويلًا،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فيفسح له في قبره سبعون ذراعاً، وينوّر له فيه، ويعاد الجسد بما بدى‌ء منه، وتجعل النسمة في النسم الطيّبة، فهو يطير ويعلق في شجر الجنّة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في فضائل عائشة رضي اللَّه عنها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البيت الذي دفن فيه معهما عمر، واللَّه ما دخلت إلّاوأنا مشدودة عليّ ثيابي؛ حياءً من عمر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bookmarkStart w:id="326" w:name="pg554_4264"/>
    </w:p>
    <w:p>
      <w:pPr>
        <w:pStyle w:val="Heading3"/>
        <w:numPr>
          <w:ilvl w:val="2"/>
          <w:numId w:val="1"/>
        </w:numPr>
        <w:rPr/>
      </w:pPr>
      <w:bookmarkStart w:id="327" w:name="__RefHeading___Toc4768253_211673320"/>
      <w:bookmarkStart w:id="328" w:name="_Toc118"/>
      <w:bookmarkEnd w:id="326"/>
      <w:bookmarkEnd w:id="327"/>
      <w:r>
        <w:rPr>
          <w:rtl w:val="true"/>
        </w:rPr>
        <w:t>الفصل الرابع</w:t>
      </w:r>
      <w:r>
        <w:rPr>
          <w:rtl w:val="true"/>
        </w:rPr>
        <w:t xml:space="preserve">: </w:t>
      </w:r>
      <w:r>
        <w:rPr>
          <w:rtl w:val="true"/>
        </w:rPr>
        <w:t>فى عود الروح الى البدن</w:t>
      </w:r>
      <w:bookmarkEnd w:id="328"/>
    </w:p>
    <w:p>
      <w:pPr>
        <w:pStyle w:val="BookText"/>
        <w:rPr/>
      </w:pPr>
      <w:r>
        <w:rPr>
          <w:rFonts w:ascii="Amiri" w:hAnsi="Amiri" w:eastAsia="Amiri" w:cs="Amiri"/>
          <w:color w:val="111111"/>
          <w:sz w:val="28"/>
          <w:sz w:val="28"/>
          <w:szCs w:val="28"/>
          <w:rtl w:val="true"/>
          <w:lang w:bidi="ar-SA"/>
        </w:rPr>
        <w:t>قد عرفت مقالات الناس في سائر الموتى وفي الشهداء، وعرفت أنّ القول فيهم بعود الروح إلى الجسد، وبقائِها فيه إلى يوم القيامة، بعيد مخالف للحديث الصحيح أنّها ترجع إلى جسده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وعرفت أنّ النعيم حاصل لأرواح السعداء من الشهداء وغيرهم، والعذاب حاصل للأشقياء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حينئذٍ بين الشهداء وغيرهم؟</w:t>
      </w:r>
    </w:p>
    <w:p>
      <w:pPr>
        <w:pStyle w:val="BookText"/>
        <w:rPr/>
      </w:pPr>
      <w:r>
        <w:rPr>
          <w:rFonts w:ascii="Amiri" w:hAnsi="Amiri" w:eastAsia="Amiri" w:cs="Amiri"/>
          <w:color w:val="111111"/>
          <w:sz w:val="28"/>
          <w:sz w:val="28"/>
          <w:szCs w:val="28"/>
          <w:rtl w:val="true"/>
          <w:lang w:bidi="ar-SA"/>
        </w:rPr>
        <w:t>والجواب عن هذا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الحياة للشهداء لا ينفي ثبوتها عن غيرهم، فالآيتان الكريمتان الواردتان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ليس فيهما نفي هذا الحكم عن غيرهم، بل الردّ على ما يعتقد أنّهم ليسوا كذلك، ونصّ عليهم؛ لأنّ الواقعة كانت فيهم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أنواع الحياة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للأشقياء معذّبين، أعاذنا اللَّه تعالى</w:t>
      </w:r>
    </w:p>
    <w:p>
      <w:pPr>
        <w:pStyle w:val="BookText"/>
        <w:rPr/>
      </w:pPr>
      <w:r>
        <w:rPr>
          <w:rFonts w:ascii="Amiri" w:hAnsi="Amiri" w:eastAsia="Amiri" w:cs="Amiri"/>
          <w:color w:val="111111"/>
          <w:sz w:val="28"/>
          <w:sz w:val="28"/>
          <w:szCs w:val="28"/>
          <w:rtl w:val="true"/>
          <w:lang w:bidi="ar-SA"/>
        </w:rPr>
        <w:t>منها، وحياة بعض المؤمنين من المنعّمين، وحياة الشهداء أكمل وأعلى، فهذا النوع من الحياة والرزق لا يحصل لمن ليس في رتبتهم، وأمّا حياة الأنبياء فأعلى وأكمل وأتمّ من الجميع؛ لأنّها للروح والجسد على الدوام على ما كان في الدنيا، على ما تقدم عن جماعة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يثبت ذلك، فلا شكّ أنّ كمال حياتهم أيضاً أكبر من الشهداء وغيرهم؛ أمّا بالنسبة إلى الروح، فلكمال اتصالها ونعيمها وشهودها للحضرة الإلهيّة، وهي مع ذلك مقبلة على هذا العالم، ومتصرّفة فيه، وأمّا بالنسبة إلى الجسد، فلما ثبت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يُعامل بعد موته كما كان يُعامل في حياته، ولهذا يجب الأدب مع النبيّ صلى الله عليه و آله و سلم بعد موته، كما كان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أبي بكر الصدّيق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رفع الصوت على نبيّ حيّاً ولا ميّتاً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تسمعصوت الوتد يوتد، والمسمار يضرب في بعض الدور المطيفة بمسجد رسول اللَّه صلى الله عليه و آله و سلم فترسل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تؤذوا رسول اللَّه صلى الله عليه و آله و سلم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 عليّ بن أبي طالب رضى الله عنه مصراعي داره إلّابالمناصع، توقّياً لذلك، هكذا رواه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يدلّ على أنّهم كانوا يرون أنّه حيّ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في عليّ عند عمر بن الخطّاب،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 اللَّه، لقد آذيت رسول اللَّه صلى الله عليه و آله و سلم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نظر سير السلف الصالحين والصحابة والتابعين، علم أنّهم كانوا في غاية الأدب مع النبيّ صلى الله عليه و آله و سلم بعد موته، كما كانوا في حياته، وكانوا مع قبره الشريف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فجر يطلع إلّانزل سبعون ألفاً من الملائكة حتّى يحفّوا بالقبر؛ يضربون بأجنحتهم، ويصلّون على النبيّ صلى الله عليه و آله و سلم حتّى إذا أمسوا عرجوا، وهبط مثلهم، فصنعوا مثل ذلك، حتّى إذا انشقّت الأرض خرج في سبعين ألفاً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في الحضور عند القبر إلّاالدعاء بحضرة هؤلاء الملائكة، فكيف وفيه حضرة سيّد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كانت الصحابة رضوان اللَّه عليهم أجمعين يغضّون أصواتهم في مسجده صلى الله عليه و آله و سلم 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رضى الله عنه أنّه قال لرجلين من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كنتما من أهل البلد لأوجعتكما؛ ترفعان أصواتكما في مسجد رسول اللَّهصلى الله عليه و آله و سلم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جمعنا الأحاديث الصحيحة التي فيها ما كانت الصحابة عليه من تعظيم رسول اللَّهصلى الله عليه و آله و سلم وتعظيم آثاره، وأدبهم معه، لجاءت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الملائكة أيضاً كانوا يسلكون كمال الأدب معه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روى أبو بكر بن أبي شبية في مصنّفه </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فضيل، عن عطاء بن السائب، عن محارب، 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المدينة، فأتينا عبداللَّه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اللَّهصلى الله عليه و آله و سلم فأتاه رجل جيّد الثياب، طيّب الريح، حسن 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أدنو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دنوة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قطّ رجلًا أحسن ثوباً ولا أطيب ريحاً ولا أحسن وجهاً ولا أشدّ توقيراً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أدنو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دنوة، فقلنا مثل مقالتنا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أدنو منك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 جبرئيل، وسؤاله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تعظيم جبرئيل، وأدبه مع النبيّصلى الله عليه و آله و سلم وكذلك ملك الموت، وغير ذلك من الأحاديث التي لا تحصر، والكتاب العزيز، وإجماع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يُزارُ، ولا يسافر لزيارته، أو لا يستغاث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من الأدب معه، نسأل اللَّه تعالى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القاضي إسماعيل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ثنا محمّد ابن ثور، عن معمر،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النبيّصلى الله عليه و آله و سلم لتزوّجت فلانة،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لَكُمْ أنْ تُؤْذُوا رَسُولَ اللَّهِ وَلَا أنْ تَنْكِحُوْا أزْوَاجَهُ مِنْ بَعْدِهِ أبَدَاً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النبيّصلى الله عليه و آله و سلم لتزوّجت عائشة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محافظة القرآن العزيز على حفظه، وصونه عمّا يؤذيه في حياته وبعد مماته، وهذا معلوم من الدين بالضرورة، وإشعار الآية الكريمة بأنّ نكاحهنّ بعد</w:t>
      </w:r>
    </w:p>
    <w:p>
      <w:pPr>
        <w:pStyle w:val="BookText"/>
        <w:rPr/>
      </w:pPr>
      <w:r>
        <w:rPr>
          <w:rFonts w:ascii="Amiri" w:hAnsi="Amiri" w:eastAsia="Amiri" w:cs="Amiri"/>
          <w:color w:val="111111"/>
          <w:sz w:val="28"/>
          <w:sz w:val="28"/>
          <w:szCs w:val="28"/>
          <w:rtl w:val="true"/>
          <w:lang w:bidi="ar-SA"/>
        </w:rPr>
        <w:t>الموت يؤذيه، فيقتضي أنّه يتأذّى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للمحترز على دينه أن يسلك كمال آلأدب ويتحفّظ غاية التحفّظ؛ لئلّا يزلّ وهو لا يشعر فيما يؤذيه، فيخسر الدنيا والآخرة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يعصمنا في ديننا، ويسترنا فيما بقي من أعمارنا، ويجعل ما نقوله حجّة لنا لا علينا، ونوراً يسعى بين أيدينا، وأن يحشرنا في زمرة هذا النبيّصلى الله عليه و آله و سلم وتحت لوائه، ويوردنا حوضه، ويرزقنا شفاعته ورضاه عنّا، ويجعلنا من المتّبعين لسنّته، السالكين بهديه بمنّه وكرمه، آمين</w:t>
      </w:r>
      <w:r>
        <w:rPr>
          <w:rFonts w:eastAsia="Amiri" w:cs="Amiri" w:ascii="Amiri" w:hAnsi="Amiri"/>
          <w:color w:val="111111"/>
          <w:sz w:val="28"/>
          <w:szCs w:val="28"/>
          <w:rtl w:val="true"/>
          <w:lang w:bidi="ar-SA"/>
        </w:rPr>
        <w:t>.</w:t>
      </w:r>
      <w:bookmarkStart w:id="329" w:name="pg554_4269"/>
    </w:p>
    <w:p>
      <w:pPr>
        <w:pStyle w:val="Heading3"/>
        <w:numPr>
          <w:ilvl w:val="2"/>
          <w:numId w:val="1"/>
        </w:numPr>
        <w:rPr/>
      </w:pPr>
      <w:bookmarkStart w:id="330" w:name="__RefHeading___Toc4768255_211673320"/>
      <w:bookmarkStart w:id="331" w:name="_Toc119"/>
      <w:bookmarkEnd w:id="329"/>
      <w:bookmarkEnd w:id="330"/>
      <w:r>
        <w:rPr>
          <w:rtl w:val="true"/>
        </w:rPr>
        <w:t>الفصل الخامس</w:t>
      </w:r>
      <w:r>
        <w:rPr>
          <w:rtl w:val="true"/>
        </w:rPr>
        <w:t xml:space="preserve">: </w:t>
      </w:r>
      <w:r>
        <w:rPr>
          <w:rtl w:val="true"/>
        </w:rPr>
        <w:t>إنّ هذه الأعراض مشروطة بالحياة، فكيف تحصل بعد الموت؟</w:t>
      </w:r>
      <w:r>
        <w:rPr>
          <w:rtl w:val="true"/>
        </w:rPr>
        <w:t>!</w:t>
      </w:r>
      <w:bookmarkEnd w:id="331"/>
    </w:p>
    <w:p>
      <w:pPr>
        <w:pStyle w:val="BookText"/>
        <w:rPr/>
      </w:pPr>
      <w:r>
        <w:rPr>
          <w:rFonts w:ascii="Amiri" w:hAnsi="Amiri" w:eastAsia="Amiri" w:cs="Amiri"/>
          <w:color w:val="111111"/>
          <w:sz w:val="28"/>
          <w:sz w:val="28"/>
          <w:szCs w:val="28"/>
          <w:rtl w:val="true"/>
          <w:lang w:bidi="ar-SA"/>
        </w:rPr>
        <w:t>كان المقصود بهذا كلّه تحقيق السماع ونحوه من الأعراض بعد الموت، فإنّه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الأعراض مشروطة بالحياة، فكيف تحصل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خيال ضعيف؛ لأنّا لا ندّعي أنّ الموصوف بالموت موصوف بالسماع، وإنّما ندّعي أنّ السماع بعد الموت حاصل لحيّ، وهو إمّا الروح وحدها حالة كون الجسد ميّتاً، أو متصلة بالبدن حالة عود الحياة إليه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والإنسان فيه أمران </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 ونفس، فالجسد إذا مات ولم تعد إليه الحياة، لا نقول بقيام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الأعراض المشروطة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وإن عادت الحياة إليهصحّ اتصافه بالسماع وغيره من الأعراض، والنفس باقية بعد موت البدن، عالمة،</w:t>
      </w:r>
    </w:p>
    <w:p>
      <w:pPr>
        <w:pStyle w:val="BookText"/>
        <w:rPr/>
      </w:pPr>
      <w:r>
        <w:rPr>
          <w:rFonts w:ascii="Amiri" w:hAnsi="Amiri" w:eastAsia="Amiri" w:cs="Amiri"/>
          <w:color w:val="111111"/>
          <w:sz w:val="28"/>
          <w:sz w:val="28"/>
          <w:szCs w:val="28"/>
          <w:rtl w:val="true"/>
          <w:lang w:bidi="ar-SA"/>
        </w:rPr>
        <w:t>باتفاق المسلمين، حتّى أنّ عائشة رضي اللَّه تعالى عنها لمّا أنكرت سماع أهل القليب، وافقت على العلم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الآن ليعلمون أنّ ما كنت أقول لهم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غير المسلمين من الفلاسفة وغيرهم ممّن يقول ببقاء النفوس، يقولون بالعلم بعد الموت، ولم يخالف في بقاء النفوس إلّامن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مرادنا أنّها واجبة البقاء، كما قال به بعض أهل الزيغ والإلحاد، ولا أنّها تبقى دائماً وإن كانت ممكنة، فإنّه قد يفنيها اللَّه تعالى عند فناء العالم، ثمّ يعيدها، إنّما المراد أنّها تبقى بعد موت البدن، ثمّ بعد ذلك إن فنيت اعيدت مع البدن يوم القيامة، وإن لم تفنَ اعيد البدن ورجعت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باقية تدرك المعقولات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إدراكها للمحسوسات كالسمع وغيره، ففي حال تعلّقها بالبدن اختلف المتكلّمون هل هي المدركة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والحواسّ بمنزلة الطاقات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الحواسّ تدرك، ثمّ تنقل إليها؟ كالحجّاب يسمعون، ثمّ ينقلون إلى الملك؟</w:t>
      </w:r>
    </w:p>
    <w:p>
      <w:pPr>
        <w:pStyle w:val="BookText"/>
        <w:rPr/>
      </w:pPr>
      <w:r>
        <w:rPr>
          <w:rFonts w:ascii="Amiri" w:hAnsi="Amiri" w:eastAsia="Amiri" w:cs="Amiri"/>
          <w:color w:val="111111"/>
          <w:sz w:val="28"/>
          <w:sz w:val="28"/>
          <w:szCs w:val="28"/>
          <w:rtl w:val="true"/>
          <w:lang w:bidi="ar-SA"/>
        </w:rPr>
        <w:t>وعلى كلّ من القولين، هي مدركة للمسموع، ولم يقم دليل على أنّ اتصالها بالبدن شرط في هذا الإدراك، بل الظاهر أنّه ليس بشرط، كما أنّه ليس بشرط في العلم بالمعقولات، ونحن يكفينا بيان إمكان ذلك عقلًا، فإذا ورد به سمع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في مقام إثباته بمجرّد العقل، بل في مقام عدم استحالته؛ وأنّه ليس الأمر على ما توهّمه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مشروطيّة السمع بالحياةصحيح، والحياة تتّصف الروح بها، وبيان ذلك يحوج إلى الكلام في حقيقة النفس</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أكثر الناس الكلام فيها والتصانيف، وتباينت فيها أقوال الناس، هل هي جسم، أو عرض، أو مجموعهما، أو جوهر فرد متحيّز، أو جوهر مجرّد غير</w:t>
      </w:r>
    </w:p>
    <w:p>
      <w:pPr>
        <w:pStyle w:val="BookText"/>
        <w:rPr/>
      </w:pPr>
      <w:r>
        <w:rPr>
          <w:rFonts w:ascii="Amiri" w:hAnsi="Amiri" w:eastAsia="Amiri" w:cs="Amiri"/>
          <w:color w:val="111111"/>
          <w:sz w:val="28"/>
          <w:sz w:val="28"/>
          <w:szCs w:val="28"/>
          <w:rtl w:val="true"/>
          <w:lang w:bidi="ar-SA"/>
        </w:rPr>
        <w:t>متحيّز؟ ولا يمكن قول سادس، وإنّما الكلام في تعيين واحد من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توقّف فيها، وهو أسلم، وحمل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رَبِّي وأنّه لم يأمره أن يبيّنها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جسم، وهؤلاء تنوّعوا أنواعاً، أمثلها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أجسام لطيفة مشتبكة بالأجسام الكثيفة، أجرى اللَّه العادة بالحياة مع بقائها، وهو مذهب جمهور أهل السنّة، وإلى ذلك يشير قول الأشعريّ، والباقلّاني، وإمام الحرمين، وغيرهم، ويوافقهم قول كثير من قدماء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عرض خاصّ، ولم يعيّنه، قاله جماعة من المتكلّمين، ونصره الهرّاسي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عيّنه، وتنوّعوا في ذلك أنواعاً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جوهر فرد متحيّز، نقل ذلك سيف الدين الآمديّ عن الغزاليّ ومعمر وغيرهما من الإسلاميّين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بهذه الأقوال الثلاثة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رَبِّي جواب؛ فإنّ أمر الربّ هو الشرع والكتاب الذي جاء به، فمن دخل في الشرع وتفقّه في الكتاب والسنّة، عرف الروح، فكان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الدين تعرفوا ما سألتم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يسألوا عن الروح الإنسانيّ، بل عن ملك من الملائكة، والأقوال في ذلك مذكورة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سؤالًا عن حقيقتها، بل عن حدوثها، وأجابهم بما يدلّ على حدوثها؛ وأنّها من فعل اللَّه تعالى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جسم، يجوّز اتصافها بالحياة، وأمّا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عرض، فبعيد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جوهر مجرّد لا متحيّز، ولا حالّ في متحيّز، وهو مذهب حذّاق الفلاسفة، والذي يظهر أنّ هذا مذهب الغزاليّ أيضاً، وهكذا 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المضنون به على غير أهله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المضنون به على غير أهله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الآمديّ نقل عنه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المضنون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أشياء من اعتقاد الفلاسفة خارجة عن اعتقاد المسلمين، ولذلك إنّ بعض الفضلاء كان ينكر نسبته إلى الغزاليّ رحمه الله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قال الوهابيّ السلفي مشهور حسن في كتابه كتب حذر العلماء منها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الصنعاني ت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بالإسهال، وطلب له العلاج، فجيئ له بكتابين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الإنسان الكامل للجيلي، والآخر المظنون به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طالعت الكتابين فوجدت فيهما كفراً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بإحراقهما بالنار، وان يُطبخ على نارهما خبزٌ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 من ذلك الخبز بنيّة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شكا بعد ذلك مرضاً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جرو السلفية المغمور أنّه دلّ بهذا على كفر الصنعاني الذي طلب الشفاء من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وبإحراق الكتابين المشتملين على الآيات القرآنية والأحاديث النبوية وأسماء اللَّه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في ذلك اسوة بسلفه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عجائب القلب لم يفصح بذلك،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لطيفة ربّانية روحانيّة هي حقيقة الإنسان، وهي المدرك العالم العارف من الإنسان، وهي المخاطب المطالب، ولهذه اللطيفة علاقة مع القلب الجسمانيّ، وقد تحيّر أكثر العقول في إدراك وجه علاقته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اللطيفة الربّانية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الروح الجسمانيّ، وغير النفس الشهوانيّة، وغير القلب الصنوبريّ، وغير العقل الذي هو العلوم، فالمعاني خمسة، والألفاظ أربعة، كلّ لفظ</w:t>
      </w:r>
    </w:p>
    <w:p>
      <w:pPr>
        <w:pStyle w:val="BookText"/>
        <w:rPr/>
      </w:pPr>
      <w:r>
        <w:rPr>
          <w:rFonts w:ascii="Amiri" w:hAnsi="Amiri" w:eastAsia="Amiri" w:cs="Amiri"/>
          <w:color w:val="111111"/>
          <w:sz w:val="28"/>
          <w:sz w:val="28"/>
          <w:szCs w:val="28"/>
          <w:rtl w:val="true"/>
          <w:lang w:bidi="ar-SA"/>
        </w:rPr>
        <w:t xml:space="preserve">لمعنيين، هذا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 الأطباء على أنّ في بدن الإنسان ثلاثة 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طبيعيّ؛ وهو جسم لطيف معدنه الكبد، ثمّ ينبثّ في سائر البدن، ويحمل القوى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حيوانيّ؛ وهو جسم لطيف معدنه القلب، ويثبتّ في سائر البدن، ويحمل قوّة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نفسانيّ؛ وهو جسم لطيف معدنه الدماغ، وينبث في سائر البدن، وفعله الحسّ والحركة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الأرواح تشترك فيها الحيوانات، ولم يتكلّموا في النفس الناطقة الخاصّة بالإنسان التي هي غرضنا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 ذلك، فالفلاسفة القائلون في النفس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جوهر مجرّد،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 عالم متكلّم سميع بصير قادر مريد، ولكنّه ممكن بإيجاد اللَّه تعالى، حادث بعد العدم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له كمّية يدخل بسببها تحت المساحة والتقدير،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الخلق ما كان كذلك، وعالم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الموجودات الخارجة عن الحسّ والخيال والجهة والمكان والتحيّز، وهو ما لا يدخل تحت المساحة والتقدير؛ لانتفاء الكمّية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والمنتصرون لهذا يجعلون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رَبِّي جواباً بأنّها من عالم الأمر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والمتكلّمون من المسلمين لا يثبتون هذا الوصف إلّا للَّه‌تعالى،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ممكن فهو إمّا متحيّز، وإمّا حالّ في المتحيّز، والفلاسفة يثبتونه، وهو أشرف الممكنات عندهم؛ لأنّه لا يحتاج إلّاإلى موجِده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المتكلّمين والفلاسفة على نفيه وإثباته أدلّة ليست بالقويّة، والآية الكريمة ليس فيها دليل لهم، كما عرف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وظواهر الشريعة تقتضي أنّ الروح متحيّزة، فقد روى ابن ماجة بإسنادصحيح عن أبي هريرة رضي اللَّه تعالى عنه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يحضر الملائكة، فإذا كان الرجلصالحاً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أيّتها النفس المطمئنّة، كنت في الجسد الطيّب، اخرجي حميدة، وأبشري بروح وريحان، وربّ راضٍ غير غضبان، فلا يزال يقال لها ذلك حتّى تخرج ثمّ يعرج بها إلى السماء، فتفتح 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بالنفس المطمئنّة، كانت في الجسد الطيّب، ادخلي حميدة، وأبْشِري بروح وريحان، وربّ راض غير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يقال لها هذا حتّى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علّيين </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أحاديث كثيرة بمعنى هذا، والقرآن يشهد 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إلَى رَبِّك رَاضِيَةً مَرْضِيَّةً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لَاتُفَتَّحُ لَهُمْ أبْوَابُ السَّمَاءِ جاء أنّها الأنفس الخبيثة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الإشارة بذلك إلى الروح الحيوانيّ، ولعلّ الروح الحيوانيّ الموجود في الإنسان يبقى بعد الموت، وينتقل إلى علّيين أو سجّين، واللَّه سبحانه وتعالى أعلم</w:t>
      </w:r>
      <w:r>
        <w:rPr>
          <w:rFonts w:eastAsia="Amiri" w:cs="Amiri" w:ascii="Amiri" w:hAnsi="Amiri"/>
          <w:color w:val="111111"/>
          <w:sz w:val="28"/>
          <w:szCs w:val="28"/>
          <w:rtl w:val="true"/>
          <w:lang w:bidi="ar-SA"/>
        </w:rPr>
        <w:t>.</w:t>
      </w:r>
      <w:bookmarkStart w:id="332" w:name="pg554_4278"/>
    </w:p>
    <w:p>
      <w:pPr>
        <w:pStyle w:val="Heading2"/>
        <w:numPr>
          <w:ilvl w:val="1"/>
          <w:numId w:val="1"/>
        </w:numPr>
        <w:rPr/>
      </w:pPr>
      <w:bookmarkStart w:id="333" w:name="__RefHeading___Toc4768257_211673320"/>
      <w:bookmarkStart w:id="334" w:name="_Toc120"/>
      <w:bookmarkEnd w:id="332"/>
      <w:bookmarkEnd w:id="333"/>
      <w:r>
        <w:rPr>
          <w:rtl w:val="true"/>
        </w:rPr>
        <w:t>الباب العاشر</w:t>
      </w:r>
      <w:r>
        <w:rPr>
          <w:rtl w:val="true"/>
        </w:rPr>
        <w:t xml:space="preserve">: </w:t>
      </w:r>
      <w:r>
        <w:rPr>
          <w:rtl w:val="true"/>
        </w:rPr>
        <w:t>في الشفاعة</w:t>
      </w:r>
      <w:bookmarkEnd w:id="334"/>
    </w:p>
    <w:p>
      <w:pPr>
        <w:pStyle w:val="Heading3"/>
        <w:numPr>
          <w:ilvl w:val="2"/>
          <w:numId w:val="1"/>
        </w:numPr>
        <w:rPr/>
      </w:pPr>
      <w:bookmarkStart w:id="335" w:name="__RefHeading___Toc4768259_211673320"/>
      <w:bookmarkStart w:id="336" w:name="_Toc121"/>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ووجه ذكرها شرح متن الحديث الأوّل؛ وهو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وختمنا بها الكتاب؛ لتكون هي خاتمة أمرنا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الجمليّ في الشفاعات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خمسة أنواع، وكلّها ثابتة لنبيّناصلى الله عليه و آله و سلم وبعضها لا يدنو أحد إليه سواه، وفي بعضها يشاركه غيره، ويكون هو المتقدّمصلى الله عليه و آله و سلم فاختصّ صلى الله عليه و آله و سلم بعموم الشفاعة، وببعض أنواعها، وأمّا الباقي فيصحّ نسبته إليه؛ لمشاركته وتقدّمه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فالشفاعات كلّها راجعة إلى شفاعته، وهوصاحب الشفاعة بالإطلاق،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إشارة إلى النوع المختصّ به، وإلى العموم، وإلى الجنس؛ لنسبة ذلك كلّه إليه، فهذه لطيفة يجب التنبّه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القاضي عياض </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خمسة أقسام</w:t>
      </w:r>
      <w:r>
        <w:rPr>
          <w:rFonts w:eastAsia="Amiri" w:cs="Amiri" w:ascii="Amiri" w:hAnsi="Amiri"/>
          <w:color w:val="111111"/>
          <w:sz w:val="28"/>
          <w:szCs w:val="28"/>
          <w:rtl w:val="true"/>
          <w:lang w:bidi="ar-SA"/>
        </w:rPr>
        <w:t>:</w:t>
      </w:r>
      <w:bookmarkStart w:id="337" w:name="pg554_4279"/>
    </w:p>
    <w:p>
      <w:pPr>
        <w:pStyle w:val="Heading3"/>
        <w:numPr>
          <w:ilvl w:val="2"/>
          <w:numId w:val="1"/>
        </w:numPr>
        <w:rPr/>
      </w:pPr>
      <w:bookmarkStart w:id="338" w:name="__RefHeading___Toc4768261_211673320"/>
      <w:bookmarkStart w:id="339" w:name="_Toc122"/>
      <w:bookmarkEnd w:id="337"/>
      <w:bookmarkEnd w:id="338"/>
      <w:r>
        <w:rPr>
          <w:rtl w:val="true"/>
        </w:rPr>
        <w:t>اولاها</w:t>
      </w:r>
      <w:r>
        <w:rPr>
          <w:rtl w:val="true"/>
        </w:rPr>
        <w:t xml:space="preserve">: </w:t>
      </w:r>
      <w:r>
        <w:rPr>
          <w:rtl w:val="true"/>
        </w:rPr>
        <w:t>هى الشفاعة العظمى، و لم ينكرها أحد</w:t>
      </w:r>
      <w:bookmarkEnd w:id="339"/>
    </w:p>
    <w:p>
      <w:pPr>
        <w:pStyle w:val="BookText"/>
        <w:rPr/>
      </w:pPr>
      <w:r>
        <w:rPr>
          <w:rFonts w:ascii="Amiri" w:hAnsi="Amiri" w:eastAsia="Amiri" w:cs="Amiri"/>
          <w:color w:val="111111"/>
          <w:sz w:val="28"/>
          <w:sz w:val="28"/>
          <w:szCs w:val="28"/>
          <w:rtl w:val="true"/>
          <w:lang w:bidi="ar-SA"/>
        </w:rPr>
        <w:t>اولاها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بنبيّنا محمّدصلى الله عليه و آله و سلم وهي الإراحة من طول الوقوف، وتعجيل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يدنو إليها غيره، وهي الشفاعة العظمى، ولم ينكرها أحد</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4768263_211673320"/>
      <w:bookmarkStart w:id="341" w:name="_Toc123"/>
      <w:bookmarkEnd w:id="340"/>
      <w:r>
        <w:rPr>
          <w:rtl w:val="true"/>
        </w:rPr>
        <w:t>الثانية</w:t>
      </w:r>
      <w:r>
        <w:rPr>
          <w:rtl w:val="true"/>
        </w:rPr>
        <w:t xml:space="preserve">: </w:t>
      </w:r>
      <w:r>
        <w:rPr>
          <w:rtl w:val="true"/>
        </w:rPr>
        <w:t>الشفاعة في إدخال قوم الجنّة بغير حساب</w:t>
      </w:r>
      <w:r>
        <w:rPr>
          <w:rtl w:val="true"/>
        </w:rPr>
        <w:t>.</w:t>
      </w:r>
      <w:bookmarkEnd w:id="341"/>
    </w:p>
    <w:p>
      <w:pPr>
        <w:pStyle w:val="BookText"/>
        <w:rPr/>
      </w:pPr>
      <w:r>
        <w:rPr>
          <w:rFonts w:ascii="Amiri" w:hAnsi="Amiri" w:eastAsia="Amiri" w:cs="Amiri"/>
          <w:color w:val="111111"/>
          <w:sz w:val="28"/>
          <w:sz w:val="28"/>
          <w:szCs w:val="28"/>
          <w:rtl w:val="true"/>
          <w:lang w:bidi="ar-SA"/>
        </w:rPr>
        <w:t>وهذه أيضاً وردت لنبيّناصلى الله عليه و آله و سلم كما تبيّن في الأحاديث التي نذكرها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دقيق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الاختصاص فيها، أو عدم الاختصاص؟</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الحديث الذي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امّتي امّتي،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أدخل الجنّة من امّتك من لا حساب عليه من الباب الأيمن من أبواب الجنّة، وهم شركاء الناس في ما سوى ذلك من الأبواب</w:t>
      </w:r>
      <w:r>
        <w:rPr>
          <w:rFonts w:eastAsia="Amiri" w:cs="Amiri" w:ascii="Amiri" w:hAnsi="Amiri"/>
          <w:color w:val="111111"/>
          <w:sz w:val="28"/>
          <w:szCs w:val="28"/>
          <w:rtl w:val="true"/>
          <w:lang w:bidi="ar-SA"/>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دخول قوم الجنّة بغير حساب، رواه البخاريّ ومسلم من طرق عن النبيّصلى الله عليه و آله و سلم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 امّتي الجنّة سبعون ألفاً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يجعلني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أجعله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عكاشة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لا يسترقون، ولا يتطيّرون، ولا يكتوون، وعلى ربّهم يتوكّلون</w:t>
      </w:r>
      <w:r>
        <w:rPr>
          <w:rFonts w:eastAsia="Amiri" w:cs="Amiri" w:ascii="Amiri" w:hAnsi="Amiri"/>
          <w:color w:val="111111"/>
          <w:sz w:val="28"/>
          <w:szCs w:val="28"/>
          <w:rtl w:val="true"/>
          <w:lang w:bidi="ar-SA"/>
        </w:rPr>
        <w:t>»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عليَّ الاممُ، فرأيت النبيّ ومعه الرهط، والنبيّ</w:t>
      </w:r>
    </w:p>
    <w:p>
      <w:pPr>
        <w:pStyle w:val="BookText"/>
        <w:rPr/>
      </w:pPr>
      <w:r>
        <w:rPr>
          <w:rFonts w:ascii="Amiri" w:hAnsi="Amiri" w:eastAsia="Amiri" w:cs="Amiri"/>
          <w:color w:val="111111"/>
          <w:sz w:val="28"/>
          <w:sz w:val="28"/>
          <w:szCs w:val="28"/>
          <w:rtl w:val="true"/>
          <w:lang w:bidi="ar-SA"/>
        </w:rPr>
        <w:t>معه الرجل والرجلان، والنبيّ ليس معه أحد، ورفع لي سواد عظيم، وتمنّيت أنّهم امّتي،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عليه السلام وقومه، ولكن انظر إلى الافق، فنظرت فإذا هو سواد عظيم،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الافق الآخر، فنظرت فإذا سواد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امّتك، ومعهم سبعون ألفاً يدخلون الجنّة بغير حساب ولا عذاب</w:t>
      </w:r>
      <w:r>
        <w:rPr>
          <w:rFonts w:eastAsia="Amiri" w:cs="Amiri" w:ascii="Amiri" w:hAnsi="Amiri"/>
          <w:color w:val="111111"/>
          <w:sz w:val="28"/>
          <w:szCs w:val="28"/>
          <w:rtl w:val="true"/>
          <w:lang w:bidi="ar-SA"/>
        </w:rPr>
        <w:t>»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وهؤلاء سبعون ألفاً يدخلون الجنّة بغير حساب ولا عذاب</w:t>
      </w:r>
      <w:r>
        <w:rPr>
          <w:rFonts w:eastAsia="Amiri" w:cs="Amiri" w:ascii="Amiri" w:hAnsi="Amiri"/>
          <w:color w:val="111111"/>
          <w:sz w:val="28"/>
          <w:szCs w:val="28"/>
          <w:rtl w:val="true"/>
          <w:lang w:bidi="ar-SA"/>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 امّتي زمرة هم سبعون ألفاً، تُضيى‌ء وجوههم إضاءة القمر ليلة البدر</w:t>
      </w:r>
      <w:r>
        <w:rPr>
          <w:rFonts w:eastAsia="Amiri" w:cs="Amiri" w:ascii="Amiri" w:hAnsi="Amiri"/>
          <w:color w:val="111111"/>
          <w:sz w:val="28"/>
          <w:szCs w:val="28"/>
          <w:rtl w:val="true"/>
          <w:lang w:bidi="ar-SA"/>
        </w:rPr>
        <w:t>»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كلّها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أوّلهم حتّى يدخل آخرهم</w:t>
      </w:r>
      <w:r>
        <w:rPr>
          <w:rFonts w:eastAsia="Amiri" w:cs="Amiri" w:ascii="Amiri" w:hAnsi="Amiri"/>
          <w:color w:val="111111"/>
          <w:sz w:val="28"/>
          <w:szCs w:val="28"/>
          <w:rtl w:val="true"/>
          <w:lang w:bidi="ar-SA"/>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إشارة إلى سعة باب الجنّة، وسيأتي التصريح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يراد به الدنيا؛ وأنّ المتقدّم في الزمان والمتأخّر يدخلون دفعة واحدة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تكون كناية عن سرعة تعاقبهم؛ فإنّهم يدخلون متماسكين، وإلّا فيستحيل أن يكون لهم أوّل وآخر في الدخول، ولا يدخل أوّلهم قبل</w:t>
      </w:r>
    </w:p>
    <w:p>
      <w:pPr>
        <w:pStyle w:val="BookText"/>
        <w:rPr/>
      </w:pPr>
      <w:r>
        <w:rPr>
          <w:rFonts w:ascii="Amiri" w:hAnsi="Amiri" w:eastAsia="Amiri" w:cs="Amiri"/>
          <w:color w:val="111111"/>
          <w:sz w:val="28"/>
          <w:sz w:val="28"/>
          <w:szCs w:val="28"/>
          <w:rtl w:val="true"/>
          <w:lang w:bidi="ar-SA"/>
        </w:rPr>
        <w:t>آخرهم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فلا شكّ أنّ زمرة تدخل الجنّة بغير حساب، وهم بالصفة المذكورة في الحديث، وقد دخل فيهم عكاشة رضى الله عنه بدعوة النبيّصلى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كلّ من حصلت له الصفة المذكورة في الحديث استحقّ هذا الجزاء، لكنّ دخولهم الجنّة متوقّف على شفاعة النبيّصلى الله عليه و آله و سلم فإذا شفع أذن اللَّه له بإدخالهم من الباب الأيمن، كما هو ظاهر الحديث، فإنّه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 لا حساب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ثابتاً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ذلك الجزاء إنّما يستحقّونه بشرط الشفاعة وإن اشتملوا على الصفات المذكورة، لكن لم يدلّ دليل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وأعني بالحديث المذكور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الجنّة من لا حساب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شخصاً لا يتّصف بالصفة المذكورة في الحديث، ويكون ممّن يستحقّ الحساب، فهل يشفع فيه حتّى يدخل الجنّة بغير حساب، أو لا؟</w:t>
      </w:r>
    </w:p>
    <w:p>
      <w:pPr>
        <w:pStyle w:val="BookText"/>
        <w:rPr/>
      </w:pPr>
      <w:r>
        <w:rPr>
          <w:rFonts w:ascii="Amiri" w:hAnsi="Amiri" w:eastAsia="Amiri" w:cs="Amiri"/>
          <w:color w:val="111111"/>
          <w:sz w:val="28"/>
          <w:sz w:val="28"/>
          <w:szCs w:val="28"/>
          <w:rtl w:val="true"/>
          <w:lang w:bidi="ar-SA"/>
        </w:rPr>
        <w:t>لفظ الحديث لا يدلّ على ذلك بنفي ولا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يزيدون على ذلك، وأنّهم كلّهم بالصفة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من الامم السابقة من غير الأنبياء مَنْ يدخل الجنّة بغير حساب؟</w:t>
      </w:r>
    </w:p>
    <w:p>
      <w:pPr>
        <w:pStyle w:val="BookText"/>
        <w:rPr/>
      </w:pPr>
      <w:r>
        <w:rPr>
          <w:rFonts w:ascii="Amiri" w:hAnsi="Amiri" w:eastAsia="Amiri" w:cs="Amiri"/>
          <w:color w:val="111111"/>
          <w:sz w:val="28"/>
          <w:sz w:val="28"/>
          <w:szCs w:val="28"/>
          <w:rtl w:val="true"/>
          <w:lang w:bidi="ar-SA"/>
        </w:rPr>
        <w:t>لم يرد فيه شي‌ء بنفي ولا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طالب عقيل بن عطيّة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فيهم من هو كذلك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 التقادير المفروضة، فالخصوصيّة ثابتة لنبيّناصلى الله عليه و آله و سلم في إدخال أوّل زمرة من امّته الجنّة بشفاعته؛ فإنّ شفاعته المذكورة تكون في أوّل مقام الشفاعة قبل أن تجعل الشفاعة لغيره، ويترتب عليها الإذن في إدخال الزمرة المذكورة، وهي أوّل من يدخل الجنّة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يشاركه أحد فيه؛ سواء كان في الامم المتقدّمة من يدخل بغير حساب، ويحتاج إلى شفاعة نبيّه،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تكون العبارة المحرّرة عن هذه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شفاعة في استفتاح الجنّة، وإدخال أوّل زمرة تدخلها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الرتبة الثانية من الشفاعة العظمى التي لفصل القضاء والإراحة من طول الوقوف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القاضي عياض ومن تابعه، تقتضي إثبات شفاعته في إسقاط الحساب، وهو من الامور الجائزة عقلًا، فإن ورد به سمع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 عياض وغيره لمّا ذكروا ذلك، أشاروا إلى الحديث المذكور، وقد بيّنا ما يقتضيه، وسنذكر في بعض أحاديث الشفاعة سؤال المؤمنين لآدم عليه السلام في استفتاح الجنّة، ونتكلّم على كون السؤال مرّتين أو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فالشفاعة في استفتاح الجنّة، متأخّرة الرتبة عن الشفاعة في فصل القضاء، فيصلح عدّه شفاعة ثانية، وكلاهما خاصّ بالنبيّصلى الله عليه و آله و سلم بغير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تأمّل الأحاديث التي سنذكرها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فصل القضاء تميّز الامم، والأمر بأن تتبع كلّ امّة ما كانت تعبد، إلى أن لا يبقى إلّاالمؤمنون، فيدخلون الجنّة زمراً، وجميع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يعطاه النبيّصلى الله عليه و آله و سلم في أوّل مرّة إذا رفع رأسه من السجود وشفع، 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الجنّة من لا حساب عليه من امّتك من الباب الأيمن، وهم شركاء الناس فيما سوى ذلك من الأبواب</w:t>
      </w:r>
      <w:r>
        <w:rPr>
          <w:rFonts w:eastAsia="Amiri" w:cs="Amiri" w:ascii="Amiri" w:hAnsi="Amiri"/>
          <w:color w:val="111111"/>
          <w:sz w:val="28"/>
          <w:szCs w:val="28"/>
          <w:rtl w:val="true"/>
          <w:lang w:bidi="ar-SA"/>
        </w:rPr>
        <w:t>»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الامّة، فإمّا أن يحمل على من لا يدخل النار، أو على الجميع، ويكون ذلك بشرى للنبي ّصلى الله عليه و آله و سلم بدخولهم جميعهم الجنّة وإن تأخّر</w:t>
      </w:r>
      <w:bookmarkStart w:id="342" w:name="pg554_4283"/>
    </w:p>
    <w:p>
      <w:pPr>
        <w:pStyle w:val="BookText"/>
        <w:rPr/>
      </w:pPr>
      <w:bookmarkEnd w:id="342"/>
      <w:r>
        <w:rPr>
          <w:rFonts w:ascii="Amiri" w:hAnsi="Amiri" w:eastAsia="Amiri" w:cs="Amiri"/>
          <w:color w:val="111111"/>
          <w:sz w:val="28"/>
          <w:sz w:val="28"/>
          <w:szCs w:val="28"/>
          <w:rtl w:val="true"/>
          <w:lang w:bidi="ar-SA"/>
        </w:rPr>
        <w:t>بعضهم، ثمّ السجدات الباقية لإخراج المذنبين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السبعين ألفاً يدخلون بغير عرض؛ فإنّ ظاهر الحديث يقتضي أنّه لا حساب عليهم أصلًا، ومن يحاسب حساباً يسيراً خارج عنهم، والحساب اليسير هو العرض، كما جاء تفسيره في الحديث الصحيح، وكلا القسمين لا يعذّب، ومن نوقش الحساب عذّب</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4768265_211673320"/>
      <w:bookmarkStart w:id="344" w:name="_Toc124"/>
      <w:bookmarkEnd w:id="343"/>
      <w:r>
        <w:rPr>
          <w:rtl w:val="true"/>
        </w:rPr>
        <w:t>الشفاعة الثالثة</w:t>
      </w:r>
      <w:r>
        <w:rPr>
          <w:rtl w:val="true"/>
        </w:rPr>
        <w:t xml:space="preserve">: </w:t>
      </w:r>
      <w:r>
        <w:rPr>
          <w:rtl w:val="true"/>
        </w:rPr>
        <w:t>الشفاعة لقوم استوجبوا النار، فيشفع فيهم نبيّناصلى الله عليه و آله و سلم ومن يشاء اللَّه</w:t>
      </w:r>
      <w:bookmarkEnd w:id="344"/>
    </w:p>
    <w:p>
      <w:pPr>
        <w:pStyle w:val="BookText"/>
        <w:rPr/>
      </w:pPr>
      <w:r>
        <w:rPr>
          <w:rFonts w:ascii="Amiri" w:hAnsi="Amiri" w:eastAsia="Amiri" w:cs="Amiri"/>
          <w:color w:val="111111"/>
          <w:sz w:val="28"/>
          <w:sz w:val="28"/>
          <w:szCs w:val="28"/>
          <w:rtl w:val="true"/>
          <w:lang w:bidi="ar-SA"/>
        </w:rPr>
        <w:t>هكذا ذكره القاضي عياض، وأشار بذلك إلى ما سنذكره في حديث أبي سعيد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يضرب الجسر على جهنّم، وتحلّ الشفاعة،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أنّها شفاعة تحلّ بعد وضع الصراط بعد الشفاعتين الاوليين، وأنّها في إجازة الصراط، ويلزم من ذلك 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يرد تصريح بذلك، ولا بكونها مختصّة، أو غير مختصّة، لكن سيأتي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يكون في ذلك اليوم إمام النبيّين، وصاحبَ شفاعتهم، فكلّ ما يقع من شفاعتهم ينسب إليه بذلك، فلا يخرج شي‌ء عن شفاعته؛ لا من أنواع الشفاعة، ولا من الأشخاص المشفوع فيهم من ملّته، ومن غير ملّته؛ لأنّه إذا كانصاحب شفاعة الأنبياء، والكلّ تحت لوائه، فكلّ من شفعوا فيه فبسببهصلى الله عليه و آله و سلم تقدّموا للشفاعة فيه، وإجابة شفاعتهم إجابة لهصلى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تقع شفاعة النبيّين فيه، داخل تحت شفاعة نبيّناصلى الله عليه و آله و سلم ومن شفع فيه المؤمنون كذلك بطريق الأولى، فهوصلى الله عليه و آله و سلم شفيع الشفعاء</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4768267_211673320"/>
      <w:bookmarkStart w:id="346" w:name="_Toc125"/>
      <w:bookmarkEnd w:id="345"/>
      <w:r>
        <w:rPr>
          <w:rtl w:val="true"/>
        </w:rPr>
        <w:t>الشفاعة الرابعة</w:t>
      </w:r>
      <w:r>
        <w:rPr>
          <w:rtl w:val="true"/>
        </w:rPr>
        <w:t xml:space="preserve">: </w:t>
      </w:r>
      <w:r>
        <w:rPr>
          <w:rtl w:val="true"/>
        </w:rPr>
        <w:t>فيمن دخل النار من المذنبين</w:t>
      </w:r>
      <w:bookmarkEnd w:id="34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جاءت الأحاديث الصحيحة بإخراجهم من النار بشفاعة نبيّناصلى الله عليه و آله و سلم</w:t>
      </w:r>
    </w:p>
    <w:p>
      <w:pPr>
        <w:pStyle w:val="BookText"/>
        <w:rPr/>
      </w:pPr>
      <w:r>
        <w:rPr>
          <w:rFonts w:ascii="Amiri" w:hAnsi="Amiri" w:eastAsia="Amiri" w:cs="Amiri"/>
          <w:color w:val="111111"/>
          <w:sz w:val="28"/>
          <w:sz w:val="28"/>
          <w:szCs w:val="28"/>
          <w:rtl w:val="true"/>
          <w:lang w:bidi="ar-SA"/>
        </w:rPr>
        <w:t xml:space="preserve">وسائر الأنبياء، والملائكة، وإخوانهم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اللَّه تعالى كلّ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الحديث </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يبقى فيها إلّاالكافرون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الشفاعة، والشفاعة الاولى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الأحاديث بهما، واختصاص النبيّصلى الله عليه و آله و سلم بالعظمى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هذه فقد جاء فيها شفاعة الملائكة، والأنبياء، والمؤمنين، وأنّ اللَّه تعالى بعد ذلك يخرج برحمته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أقوال سنذكرها، أحسنها أنّه من قال من غير هذه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يشمله شفاعة أنبيائهم وغيرهم من الشافعين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الامّة فكلّها يخرج بشفاعة النبيّصلى الله عليه و آله و سلم وإن وقع في بعضهم شفاعة لإخوانهم من المؤمنين، فهي في طيّ شفاعة النبيّصلى الله عليه و آله و سلم لما أشرنا إليه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ذلك، فاختصاصهصلى الله عليه و آله و سلم من هذا النوع بإخراج عموم امّته حتّى لا يبقى منهم أحد، وهذا هو الموافق لعموم 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لأهل الكبائر من امّتي</w:t>
      </w:r>
      <w:r>
        <w:rPr>
          <w:rFonts w:eastAsia="Amiri" w:cs="Amiri" w:ascii="Amiri" w:hAnsi="Amiri"/>
          <w:color w:val="111111"/>
          <w:sz w:val="28"/>
          <w:szCs w:val="28"/>
          <w:rtl w:val="true"/>
          <w:lang w:bidi="ar-SA"/>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دعوة مستجابة، فتعجّل كلّ نبيّ دعوته، وإنّي اختبأت دعوتي شفاعة لُامّتي يوم القيامة، فهي نائلة إن شاء اللَّه تعالى من مات من امّتي لا يشرك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من طرق، وروى البخاريّ طرفاً منه </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bookmarkStart w:id="347" w:name="pg554_4285"/>
    </w:p>
    <w:p>
      <w:pPr>
        <w:pStyle w:val="BookText"/>
        <w:rPr/>
      </w:pPr>
      <w:bookmarkEnd w:id="347"/>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آتٍ من عند ربّي عزّوجلّ، فخيّرني بين أن يدخل الجنّة نصف امّتي، أو بين الشفاعة، فاخترت الشفاعة، وهي لمن مات لا يشرك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خيّرت بين الشفاعة، وبين أن يدخل نصف امّتي الجنّة، فاخترت الشفاعة، لأنّها أعمّ وأكثر، ترونها للمؤمنين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ولكنّها للمذنبين الخطّائين المتلوّثين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ماجة </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العمومات كلّها متظافرة على عموم شفاعته لكلّ الامّة، وكذلك قوله بين يدي اللَّه تعالى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امّتي،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دعوة يتحقّق استجابتها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العلماء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دعوة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يقين من إجابتها، وباقي دعواته يرجوها، فقد ظهر بهذا اختصاصهصلى الله عليه و آله و سلم بعموم هذه الشفاعة لكلّ امّته</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4768269_211673320"/>
      <w:bookmarkStart w:id="349" w:name="_Toc126"/>
      <w:bookmarkEnd w:id="348"/>
      <w:r>
        <w:rPr>
          <w:rtl w:val="true"/>
        </w:rPr>
        <w:t>الشفاعة الخامسة</w:t>
      </w:r>
      <w:r>
        <w:rPr>
          <w:rtl w:val="true"/>
        </w:rPr>
        <w:t xml:space="preserve">: </w:t>
      </w:r>
      <w:r>
        <w:rPr>
          <w:rtl w:val="true"/>
        </w:rPr>
        <w:t>في زيادة الدرجات في الجنّة لأهلها</w:t>
      </w:r>
      <w:bookmarkEnd w:id="349"/>
    </w:p>
    <w:p>
      <w:pPr>
        <w:pStyle w:val="BookText"/>
        <w:rPr/>
      </w:pPr>
      <w:r>
        <w:rPr>
          <w:rFonts w:ascii="Amiri" w:hAnsi="Amiri" w:eastAsia="Amiri" w:cs="Amiri"/>
          <w:color w:val="111111"/>
          <w:sz w:val="28"/>
          <w:sz w:val="28"/>
          <w:szCs w:val="28"/>
          <w:rtl w:val="true"/>
          <w:lang w:bidi="ar-SA"/>
        </w:rPr>
        <w:t>ذكرها القاضي عياض وغيره، ولا ينكرها المعتزلة أيضاً، ولم أجد في الأحاديث تصريحاً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عبدالجليل القصريّ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في تفسير الوسيلة التي اختصّ بها النبيّصلى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التوسّل، وأنّ النبيّصلى الله عليه و آله و سلم يكون في الجنّة بمنزلة الوزير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 إلى أحد شي‌ء إلّابواسطتهصلى الله عليه و آله و سلم وإذا كان كذلك فهذه أيضاً خاصّة 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تفصيل الشفاعات الخمس، ومن تأمّلها وعرف عموم شفاعة النبيّصلى الله عليه و آله و سلم لها، واختصاصه بما اختصّ منها، وأمعن النظر في ذلك، عرف عليَّ قدر رتبة هذا</w:t>
      </w:r>
      <w:bookmarkStart w:id="350" w:name="pg554_4286"/>
    </w:p>
    <w:p>
      <w:pPr>
        <w:pStyle w:val="BookText"/>
        <w:rPr/>
      </w:pPr>
      <w:bookmarkEnd w:id="350"/>
      <w:r>
        <w:rPr>
          <w:rFonts w:ascii="Amiri" w:hAnsi="Amiri" w:eastAsia="Amiri" w:cs="Amiri"/>
          <w:color w:val="111111"/>
          <w:sz w:val="28"/>
          <w:sz w:val="28"/>
          <w:szCs w:val="28"/>
          <w:rtl w:val="true"/>
          <w:lang w:bidi="ar-SA"/>
        </w:rPr>
        <w:t>النبيّ صلى الله عليه و آله و سلم وكلّما أمعن في ذلك ازداد اعتقاداً، وهو كما قال القائل</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4768271_211673320"/>
      <w:bookmarkStart w:id="352" w:name="_Toc127"/>
      <w:bookmarkEnd w:id="351"/>
      <w:r>
        <w:rPr>
          <w:rtl w:val="true"/>
        </w:rPr>
        <w:t>من احاديث الشفاعة</w:t>
      </w:r>
      <w:bookmarkEnd w:id="352"/>
    </w:p>
    <w:p>
      <w:pPr>
        <w:pStyle w:val="BookText"/>
        <w:rPr/>
      </w:pPr>
      <w:r>
        <w:rPr>
          <w:rFonts w:ascii="Amiri" w:hAnsi="Amiri" w:eastAsia="Amiri" w:cs="Amiri"/>
          <w:color w:val="111111"/>
          <w:sz w:val="28"/>
          <w:sz w:val="28"/>
          <w:szCs w:val="28"/>
          <w:rtl w:val="true"/>
          <w:lang w:bidi="ar-SA"/>
        </w:rPr>
        <w:t>يزيدك وجهه حسناً إذا ما زدته نظراً</w:t>
      </w:r>
    </w:p>
    <w:p>
      <w:pPr>
        <w:pStyle w:val="BookText"/>
        <w:rPr/>
      </w:pPr>
      <w:r>
        <w:rPr>
          <w:rFonts w:ascii="Amiri" w:hAnsi="Amiri" w:eastAsia="Amiri" w:cs="Amiri"/>
          <w:color w:val="111111"/>
          <w:sz w:val="28"/>
          <w:sz w:val="28"/>
          <w:szCs w:val="28"/>
          <w:rtl w:val="true"/>
          <w:lang w:bidi="ar-SA"/>
        </w:rPr>
        <w:t>وقد رأيت أن لا اخلي هذا الكتاب من أحاديث الشفاعة على سبيل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رواه البخاريّ ومسلم رحمهما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أبي هريرة رضى الله عنه،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الناس يوم القيامة، وهل تدرون بم ذاك؟ يجمع اللَّه الأوّلين والآخرين فيصعيد واحد، فيسمعهم الداعي، وينفذهم البصر، وتدنو الشمس، فيبلغ الناس من الغمّ والكرب ما لا يطيقون وما لا يحتملون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بعض الناس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ما أنتم فيه، ألا ترون ما قد بلغكم، ألا تنظرون إلى من يشفعكم إلى ربّكم؟</w:t>
      </w:r>
    </w:p>
    <w:p>
      <w:pPr>
        <w:pStyle w:val="BookText"/>
        <w:rPr/>
      </w:pPr>
      <w:r>
        <w:rPr>
          <w:rFonts w:ascii="Amiri" w:hAnsi="Amiri" w:eastAsia="Amiri" w:cs="Amiri"/>
          <w:color w:val="111111"/>
          <w:sz w:val="28"/>
          <w:sz w:val="28"/>
          <w:szCs w:val="28"/>
          <w:rtl w:val="true"/>
          <w:lang w:bidi="ar-SA"/>
        </w:rPr>
        <w:t>فيقول بعض الناس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آدم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أنت أبونا، أنت أبو البشر، خلقك اللَّه بيده، ونفخ فيك من روحه، وأمر الملائكة فسجدوا لك، اشفع لنا إلى ربك، ألا ترى ما نحن فيه، ألا ترى ما قد بلغنا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غضب اليوم غضباً لم يغضب قبله مثله، ولن يغضب بعده مثله، وإنّه نهاني عن الشجرة، نفسي نفسي، اذهبوا إلى غيري، اذهبوا إلى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نوحاً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أنت أوّل الرسل إلى أهل الأرض، وسمّاك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شكوراً، اشفع لنا إلى ربّك، ألا ترى ما قد بلغنا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غضب اليوم غضباً لم يغضب قبله مثله، ولن يغضب</w:t>
      </w:r>
    </w:p>
    <w:p>
      <w:pPr>
        <w:pStyle w:val="BookText"/>
        <w:rPr/>
      </w:pPr>
      <w:r>
        <w:rPr>
          <w:rFonts w:ascii="Amiri" w:hAnsi="Amiri" w:eastAsia="Amiri" w:cs="Amiri"/>
          <w:color w:val="111111"/>
          <w:sz w:val="28"/>
          <w:sz w:val="28"/>
          <w:szCs w:val="28"/>
          <w:rtl w:val="true"/>
          <w:lang w:bidi="ar-SA"/>
        </w:rPr>
        <w:t>بعده مثله، وإنّه قد كانت لي دعوة دعوت بها على قومي، نفسي نفسي، اذهبوا إلى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إبراهيم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نبيّ اللَّه، وخليله من أهل الأرض، اشفع لنا إلى ربّك، ألا ترى ما نحن فيه، ألا ترى ما قد بلغنا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قد غضب غضباً لم يغضب قبله مثله، ولا يغضب بعده مثله، نفسي نفسي، اذهبوا إلى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موسى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أنت رسول اللَّه، فضّلك اللَّه برسالاته، وبتكليمه على الناس، اشفع لنا إلى ربّك، ألا ترى إلى ما نحن فيه، ألا ترى إلى ما قد بلغنا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قد غضب اليوم غضباً لم يغضب قبله مثله، ولن يغضب بعده مثله، وإنّي قتلت نفساً لم أؤمَر بقتلها، نفسي نفسي، اذهبوا إلى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عيسى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أنت رسول اللَّه، وكلّمت الناس في المهد، وكلمة منه ألقاها إلى مريم، وروح منه، فاشفع لنا إلى ربّك، ألا ترى ما نحن فيه، ألا ترى ما قد بلغنا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غضب اليوم غضباً لم يغضب قبله مثله، ولا يغضب بعده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له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نفسي، اذهبوا إلى غيري، اذهبوا إلى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رسول اللَّه خاتم الأنبياء، وغفر اللَّه لك ما تقدّم من ذنبك وما تأخّر، اشفع لنا إلى ربّك، ألا ترى ما نحن فيه، ألا ترى إلى ما قد بلغنا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فأنطلقُ، فآتي تحت العرش، فأقع ساجداً لربّي، ثمّ يفتح اللَّه عليّ، ويلهمني</w:t>
      </w:r>
    </w:p>
    <w:p>
      <w:pPr>
        <w:pStyle w:val="BookText"/>
        <w:rPr/>
      </w:pPr>
      <w:r>
        <w:rPr>
          <w:rFonts w:ascii="Amiri" w:hAnsi="Amiri" w:eastAsia="Amiri" w:cs="Amiri"/>
          <w:color w:val="111111"/>
          <w:sz w:val="28"/>
          <w:sz w:val="28"/>
          <w:szCs w:val="28"/>
          <w:rtl w:val="true"/>
          <w:lang w:bidi="ar-SA"/>
        </w:rPr>
        <w:t>من محامده وحسن الثناء عليه شيئاً لم يفتحه لأحد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سل تعطه، 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فأرفع رأسي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امّتي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أدخل من امّتك من لا حساب عليه من الباب الأيمن من أبواب الجنّة، وهم شركاء الناس فيما سوى ذلك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نفس محمّد بيده، إنّ ما بين المصراعين من مصاريع الجنّة لكما بين مكّة وهَجَر، أو كما بين مكّة وبصرى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مسلم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البخاريّ في مواضع مقطّعاً، وذكره بطوله في سورة بني إسرائيل، وذكر فيه من قول آدم ومن دونه من الأنبياء عليهم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 نفسي،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ثلاثاً،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امّتي يا ربّ، امّتي يا ربّ، امّتي يا ربّ</w:t>
      </w:r>
      <w:r>
        <w:rPr>
          <w:rFonts w:eastAsia="Amiri" w:cs="Amiri" w:ascii="Amiri" w:hAnsi="Amiri"/>
          <w:color w:val="111111"/>
          <w:sz w:val="28"/>
          <w:szCs w:val="28"/>
          <w:rtl w:val="true"/>
          <w:lang w:bidi="ar-SA"/>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ومسلم أيضاً عن أنس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ماج الناس بعضهم إلى بعض، فيأتون آدم،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ولكن عليكم بإبراهيم؛ فإنّه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إبراهيم،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ولكن عليكم بموسى؛ فإنّه كليم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فيؤتى موسى،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ولكن عليكم بعيسى؛ فإنّه روح اللَّه وكلمته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عيسى،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ولكن عليكم بمحمّد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فأنطلق فأستأذن على ربّي فيؤذن لي، فأقوم بين يديه، فأحمده بمحامد لا أقدر عليها الآن؛ يلهمنيها اللَّه، ثمّ أخرّ 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وقل، يُسمع لك، وسل تُعطه، 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فمن كان في قلبه مثال حبّة من بِرٍّ أو شعيرة من إيمان، فأخرجه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فأنطلقُ فأفعل، ثمّ أرجع إلى ربّي، فأحمده بتلك المحامد، ثمّ أخرّ 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وقل، يُسمع لك، وسل، تُعطه، 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امّتي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فمن كان في قلبه مثال حبّة من خردل من إيمان فأخرجه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فأنطلقُ فأفعل، ثمّ أعود إلى ربّي فأحمده بتلك المحامد، ثمّ أخرّ 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وقل، يُسمع لك، وسل تُعطه، 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امّتي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فمن كان في قلبه أدنى أدنى أدنى من مثال حبّة من خردل من إيمان، فأخرجه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فأنطلقُ فأفعل، ثمّ أرجع إلى ربّي في الرابعة، فأحمده بتلك المحامد، ثمّ أخرّ 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وقل، يُسمع لك، وسل تُعطه، 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ائذن لي 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إليك، ولكن وعزّتي وكبريائي،</w:t>
      </w:r>
    </w:p>
    <w:p>
      <w:pPr>
        <w:pStyle w:val="BookText"/>
        <w:rPr/>
      </w:pPr>
      <w:r>
        <w:rPr>
          <w:rFonts w:ascii="Amiri" w:hAnsi="Amiri" w:eastAsia="Amiri" w:cs="Amiri"/>
          <w:color w:val="111111"/>
          <w:sz w:val="28"/>
          <w:sz w:val="28"/>
          <w:szCs w:val="28"/>
          <w:rtl w:val="true"/>
          <w:lang w:bidi="ar-SA"/>
        </w:rPr>
        <w:t>وعظمتي وجبريائي، لأخرجنّ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مسلم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البخاريّ في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مثقال شعيرة من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مثقال ذرّة وخردلة من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أدنى أدنى مثقال حبّة من خردلة من إيمان، فاخرجه من النار، من النار، من النار، فأنطلق فأفعل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وكبريائي وعظمتي، لُاخرجنّ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البخاريّ ومسلم حديث أنس من طريق آخر، وفيه ذكر نوح بعد آدم، كما في حديث أبي هريرة، وفيه من قول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ائتوا محمّداًصلى الله عليه و آله و سلم عبدٌ قد غفر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فيأتوني، فأستأذن على ربّي فيؤذن لي، فإذا أنا رأيته وقعت ساجداً، فيدعني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قل يسمع لك، وسل تعطه، 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فأرفع رأسي فأحمد ربّي بتحميد يعلّمنيه، ثمّ أشفع فيحدّ لي حدّاً فاخرجهم من النار، وادخلهم الجنّة، ثمّ أعود فأقع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في الثالثة والرابعة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بقي في النار إلّامن حبسه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وجب عليه الخلود، هكذا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عند البخاريّ في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أرجع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بقي في النار إلّا من حبسه القرآن؛ ووجب عليه الخلود</w:t>
      </w:r>
      <w:r>
        <w:rPr>
          <w:rFonts w:eastAsia="Amiri" w:cs="Amiri" w:ascii="Amiri" w:hAnsi="Amiri"/>
          <w:color w:val="111111"/>
          <w:sz w:val="28"/>
          <w:szCs w:val="28"/>
          <w:rtl w:val="true"/>
          <w:lang w:bidi="ar-SA"/>
        </w:rPr>
        <w:t>»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الايمان، من أهل الجنّة منزلة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البخاريّ في رواية ذكر الشفاعة ثلاث مرّات، وفيه في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فأستأذن على ربّي في داره فيؤذن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 عَسَى أنْ يَبْعَثَكَ رَبُّكَ مَقَامَاً مَحْمُودَاً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المقام المحمود الذي وعده نبيّكم صلى الله عليه و آله و سلم</w:t>
      </w:r>
      <w:r>
        <w:rPr>
          <w:rFonts w:eastAsia="Amiri" w:cs="Amiri" w:ascii="Amiri" w:hAnsi="Amiri"/>
          <w:color w:val="111111"/>
          <w:sz w:val="28"/>
          <w:szCs w:val="28"/>
          <w:rtl w:val="true"/>
          <w:lang w:bidi="ar-SA"/>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عند مسلم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اللَّه المؤمنين يوم القيامة، فيلهمون لذلك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استشفعنا على ربّنا</w:t>
      </w:r>
      <w:r>
        <w:rPr>
          <w:rFonts w:eastAsia="Amiri" w:cs="Amiri" w:ascii="Amiri" w:hAnsi="Amiri"/>
          <w:color w:val="111111"/>
          <w:sz w:val="28"/>
          <w:szCs w:val="28"/>
          <w:rtl w:val="true"/>
          <w:lang w:bidi="ar-SA"/>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عن أبي بكر الصدّيق 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رسول اللَّه صلى الله عليه و آله و سلم ذات يوم، فصلّى الغداة، ثمّ جلس، حتّى إذا كان من الضحى ضحك رسول اللَّهصلى الله عليه و آله و سلم ثمّ جلس مكانه حتّىصلّى الاولى، والعصر، والمغرب، كلّ ذلك لا يتكلّم، حتّىصلى العشاء الآخرة، ثمّ قام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رسول اللَّهصلى الله عليه و آله و سلم ما شأنهصنع اليوم شيئاً لم يصنعه قطّ؟</w:t>
      </w:r>
    </w:p>
    <w:p>
      <w:pPr>
        <w:pStyle w:val="BookText"/>
        <w:rPr/>
      </w:pPr>
      <w:r>
        <w:rPr>
          <w:rFonts w:ascii="Amiri" w:hAnsi="Amiri" w:eastAsia="Amiri" w:cs="Amiri"/>
          <w:color w:val="111111"/>
          <w:sz w:val="28"/>
          <w:sz w:val="28"/>
          <w:szCs w:val="28"/>
          <w:rtl w:val="true"/>
          <w:lang w:bidi="ar-SA"/>
        </w:rPr>
        <w:t>فسأله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عرض عليّ ما هو كائن من أمر الدنيا وأمر الآخرة، فجمع الأوّلون والآخرون فيصعيد واحد، ففزع الناس لذلك، حتّى انطلقوا إلى آدم والعرق كاد يلجمهم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أنت أبو البشر، وأنت اصطفاك اللَّه، اشفع لنا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لقيت مثل الذي لقيتم، انطلقوا إلى أبيكم بعد أبيكم، انطلقوا إلى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قريباً من رواية أنس إلى أن انتهى إلى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ذاكم عندي، ولكن انطلقوا إلى سيّد ولد آدم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فيأتي جبرئيل، فيقول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له، وبشّره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فينطلق به جبرئيل، فيخرّ ساجداً قدر جمعة، ثمّ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ارفع رأسك، وقل يسمع، 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رأسه، فإذا نظر إلى ربّه خرّ ساجداً قدر جمعة اخرى، فيقول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ارفع رأسك، وقل يسمع، 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ليقع ساجداً، فيأخذ جبرئيل عليه السلام بضبعيه، فيفتح اللَّه عليه من الدعاء شيئاً لم يفتحه على بشر قطّ، قال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ربّ، جعلتني سيّد ولد آدم ولا فخر، وأوّل من تنشقّ عنه الأرض يوم القيامة، ولا فخر، حتّى أنّه ليرد على الحوض أكثر ممّا بينصنعاء وأيلة</w:t>
      </w:r>
      <w:r>
        <w:rPr>
          <w:rFonts w:eastAsia="Amiri" w:cs="Amiri" w:ascii="Amiri" w:hAnsi="Amiri"/>
          <w:color w:val="111111"/>
          <w:sz w:val="28"/>
          <w:szCs w:val="28"/>
          <w:rtl w:val="true"/>
          <w:lang w:bidi="ar-SA"/>
        </w:rPr>
        <w:t>»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يشير إلى أمر عظيم ممّا رآه النبيّصلى الله عليه و آله و سلم وأعلمه في ذلك اليوم، لا يحيط به إلّااللَّه تعالى ومن أعلمه إيّاه، وأنّ ما اشتمل عليه حديث أنس وأبي هريرة رضى الله عنه وغيرهما من التفاصيل، جزء يسير ممّا علمه النبيّصلى الله عليه و آله و سلم من أحوال يوم القيامة، أعاننا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السجدة الاولى المذكورة في هذه الرواية، لم تذكر في حديث أنس وأبي هريرة، ويكون المراد في حديث أنس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النبيّصلى الله عليه و آله و سلم يقوم في مقام الشفاعة أربع مرّات، والمذكور هنا تفصيل المرّة الاولى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أحاديث اخر فيها بعض أحوال يوم القيامة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حديث عن حذيفة بن اليمّان وأبي هريرة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اللَّه الناس، فيقوم المؤمنون حين تزلف لهم الجنّة، فيأتون آدم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استفتح لنا الجنّة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 ذلك، اذهبوا إلى ابني إبراهيم خليل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 ذلك، اعمدوا إلى موسى الذي كلّمه اللَّه تكليماً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موسى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 ذلك، اذهبوا إلى عيسى كلمة اللَّه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فيأتون محمّداًصلى الله عليه و آله و سلم فيقوم ويؤذن له، وترسل الأمانة والرحم، فتقومان جنبتي الصراط يميناً وشمالًا، فيمرّ أوّلكم كالبرق الخاطف، ثمّ كمرّ الريح، ثمّ كمرّ الطير، وشدّ الرجال تجري بهم أعمالهم، ونبيّكم قائم على الصراط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سلّم سلّم، حتّى تعجز أعمال العباد؛ حتى يجى‌ء الرجل فلا يستطيع السير إلّا زحفاً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حافتي الصراط كلاليب معلّقة مأمورة بأخذ من امرت به، فمخدوش ناج، ومكروس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وانفرد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المؤمنون حين تزلف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وبذكر الأمانة والرحم، وقيامهما جنبتي الصراط، وبذكر قيام النبيّصلى الله عليه و آله و سلم على الصراط، وبقيّته رواه البخاريّ من طرق اخرى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سعيد الخدريّ رضى الله عنه في حديث الرؤية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أذّن مؤذّن ليتّبع كلّ امّة ما كانت تعبد، فلا يبقى أحد كان يعبد غير اللَّه من الأصنام والأنصاب إلّايتساقطون في النار، حتّى إذا لم يبقَ إلّامن كان يعبد اللَّه من برّ وفاجر وغير أهل الكتاب، فتدعى اليهود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 تعبدون؟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نعبد عزير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ما اتخذ اللَّه منصاحبة ولا ولد، فماذا تبغون؟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عطشنا يا ربّنا، فاسقنا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فيشار إليهم ألا تردون، فيحشرون إلى النار، فيتساقطون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تدعى النصارى فيقال لهم، ما كنتم تعبدون؟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ما اتخذ اللَّه منصاحبة ولا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تبغون؟</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عطشنا يا ربّنا، فاسقنا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فيشار إليهم ألا تردون، فيحشرون إلى جهنّم، فيتساقطون فيها، حتى إذا لم يبق إلّامن كان يعبد اللَّه من برّ وفاجر أتاهم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فيكشف عن ساق، فلا يبقى من كان يسجد للَّه‌من تلقاء نفسه، إلّا أذن اللَّه له بالسجود، ولا يبقى من كان يسجد اتقاء ورياء، إلّاجعل اللَّه ظهره طبقة واحدة؛ كلّما أراد أن يسجد خرّ على قفاه، ثمّ يضرب الجسر على جهنّم، وتحلّ الشفاعة،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الجسر يا رسول اللَّه؟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دحض مزلّة فيه خطاطيف وكلاليب وحسكة، فيمرّ المؤمنون كطرف العين، وكالبرق، وكالريح، وكالطير، وكأجاويد الخيل والركاب، فناج مسلم، ومخدوش مرسل، ومكدوس في النار، حتّى إذا خلص المؤمنون من النار، فوالذي نفسي بيده ما من أحد منكم بأشدّ مناشدة للَّه‌في استيفاء الحقّ من المؤمنين للَّه‌يوم القيامة لإخوانهم الذين في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كانوا يصومون معنا، ويصلّون، ويحجّون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عرفتم، فتحرّمصورهم على النار، فيخرجون خلقاً كثيراً قد أخذت النار إلى نصف ساقيه، وإلى ركبتيه،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بقي فيها أحد ممّن أمرتنا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فمن وجدتم في قلبه مثقال دينار من خير فأخرجوه، فيخرجون خلقاً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فمن وجدتم في قلبه مثقال نصف دينار من خير فأخرجوه، فيخرجون خلقاً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فمن وجدتم في قلبه مثقال ذرّة من خير فأخرجوه، فيخرجون خلقاً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 نذر فيها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شفعت الملائكة، وشفع النبيّون، وشفع المؤمنون، ولم يبق إلّاأرحم الراحمين، فيقبض قبضة من النار، فيخرج قوماً لم يعملوا خيراً قطّ قد عادوا حمماً، فيلقيهم في نهر الحياة، فيخرجون كاللؤلؤ في رقابهم الخواتيم، يعرفهم أهل الجنّة،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عتقاء اللَّه أدخلهم الجنّة بغير عمل عملوه، ولا خير قدّموه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فما رأيتموه فهو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أعطيتنا ما لم تعط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عندي أفضل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وأيّ شي‌ء أفضل من هذا؟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رضائي فلا أسخط عليكم بعده أبداً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الجسر أدقّ من الشعرة، وأحدّ من السيف،</w:t>
      </w:r>
    </w:p>
    <w:p>
      <w:pPr>
        <w:pStyle w:val="BookText"/>
        <w:rPr/>
      </w:pPr>
      <w:r>
        <w:rPr>
          <w:rFonts w:ascii="IRNazanin" w:hAnsi="IRNazanin" w:eastAsia="IRNazanin"/>
          <w:color w:val="111111"/>
          <w:sz w:val="28"/>
          <w:sz w:val="28"/>
          <w:szCs w:val="28"/>
          <w:rtl w:val="true"/>
          <w:lang w:bidi="fa-IR"/>
        </w:rPr>
        <w:t xml:space="preserve">لفظ مسلم </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وللبخاريّ قريب منه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 من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دينار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ذرة من إيمان</w:t>
      </w:r>
      <w:r>
        <w:rPr>
          <w:rFonts w:eastAsia="Amiri" w:cs="Amiri" w:ascii="Amiri" w:hAnsi="Amiri"/>
          <w:color w:val="111111"/>
          <w:sz w:val="28"/>
          <w:szCs w:val="28"/>
          <w:rtl w:val="true"/>
          <w:lang w:bidi="ar-SA"/>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البخاريّ من حديث أبي هريرة في الرواية عن النبيّصلى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اللَّه الناس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شيئاً فليتبعه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فيضرب الصراط بين ظهري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فأكون وامّتي من يجيز، ولا يتكلّم يومئذٍ إلّاالرسل، ودعوى الرسل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 سلّم</w:t>
      </w:r>
      <w:r>
        <w:rPr>
          <w:rFonts w:eastAsia="Amiri" w:cs="Amiri" w:ascii="Amiri" w:hAnsi="Amiri"/>
          <w:color w:val="111111"/>
          <w:sz w:val="28"/>
          <w:szCs w:val="28"/>
          <w:rtl w:val="true"/>
          <w:lang w:bidi="ar-SA"/>
        </w:rPr>
        <w:t>»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وكتاب التوحيد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 أجاز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الذال المعجمة، وتشديد الراء، ومن قال خلاف ذلك فقدصحّف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في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التي في الدنيا تظهر يوم القيامة للحسّ والعيان، فلذلك تشاهد الأنبياء والمؤمنون ما في القلوب على هذه الأوزان المخصوصة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قول أبي سعيد في الصراط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أدقّ من الشعرة، وأحدّ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إلىصعوبة الاستقامة على الصراط في الدنيا، وأنّ الكلاليب والحسك التي حوله هي الأغراض والأهواء التي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الحِلّ نقيض الحرمة؛ أي يؤذن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الحلول؛ أي تحصل وتقع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على النار أن تأكل أثر السجود</w:t>
      </w:r>
      <w:r>
        <w:rPr>
          <w:rFonts w:eastAsia="Amiri" w:cs="Amiri" w:ascii="Amiri" w:hAnsi="Amiri"/>
          <w:color w:val="111111"/>
          <w:sz w:val="28"/>
          <w:szCs w:val="28"/>
          <w:rtl w:val="true"/>
          <w:lang w:bidi="ar-SA"/>
        </w:rPr>
        <w:t>»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تفسيره، والصحيح أنّ المراد بها دارات الوجوه، كما ورد مصرّحاً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الناس خروجاً إذا بعثوا، وأنا خطيبهم إذا وفدوا، وأنا مبشّرهم إذا يئسوا، لواء الحمد بيدي، وأنا أكرم ولد آدم على ربّي، ولا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بن كعب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كنت إمام النبيّين وخطيبهم، وصاحبَ شفاعتهم، من غير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يوم القيامة، وبيدي لواء الحمد، ولا فخر، وما من نبيّ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فمن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إلّاتحت لوائي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رضي اللَّه عنهما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حبيب اللَّه، ولا فخر، وأنا حامل لواء الحمد يوم القيامة، ولا فخر، وأنا أوّل شافع وأوّل مشفَّع يوم القيامة، ولا فخر، وأوّل من يحرّك حلق الجنة، فيفتح اللَّه لي فيدخلنيها ومعي</w:t>
      </w:r>
    </w:p>
    <w:p>
      <w:pPr>
        <w:pStyle w:val="BookText"/>
        <w:rPr/>
      </w:pPr>
      <w:r>
        <w:rPr>
          <w:rFonts w:ascii="Amiri" w:hAnsi="Amiri" w:eastAsia="Amiri" w:cs="Amiri"/>
          <w:color w:val="111111"/>
          <w:sz w:val="28"/>
          <w:sz w:val="28"/>
          <w:szCs w:val="28"/>
          <w:rtl w:val="true"/>
          <w:lang w:bidi="ar-SA"/>
        </w:rPr>
        <w:t>فقراء المؤمنين، ولا فخر، وأنا أكرم الأوّلين والآخرين، ولا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و سلم أن يشفع 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أطلبك؟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اطلبني أوّل ما تطلبني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على الصراط؟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فاطلبني عند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الميزان؟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فاطلبني عند الحوض، فإنّي لا اخطئ هذه الثلاث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غريب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هريرة رضى الله عنه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أسعد الناس بشفاعتك يوم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ظننت يا أبا هريرة أن لا يسألني عن هذا الحديث أحد أولى منك؛ لما رأيت من حرصك على الحديث، إنّ أسعد الناس بشفاعتي يوم القيامة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يخلّص المؤمنون من</w:t>
      </w:r>
    </w:p>
    <w:p>
      <w:pPr>
        <w:pStyle w:val="BookText"/>
        <w:rPr/>
      </w:pPr>
      <w:r>
        <w:rPr>
          <w:rFonts w:ascii="Amiri" w:hAnsi="Amiri" w:eastAsia="Amiri" w:cs="Amiri"/>
          <w:color w:val="111111"/>
          <w:sz w:val="28"/>
          <w:sz w:val="28"/>
          <w:szCs w:val="28"/>
          <w:rtl w:val="true"/>
          <w:lang w:bidi="ar-SA"/>
        </w:rPr>
        <w:t>النار، فيحبسون على قنطرة بين الجنّة والنار، فيقتصّ لبعضهم من بعض مظالم كانت بينهم في الدنيا، حتّى إذا هذّبوا ونقوا أذن لهم في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 به البخاريّ </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النار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وكان في قلبه من الخير ما يزن شعيرة، ثمّ يخرج من النار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وكان في قلبه من الخير ما يزن برّة، ثمّ يخرج من النار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وكان في قلبه من الخير ما يزن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البخاريّ بعد ذكر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قتادة، ثنا أنس، عن النبيّصلى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زيادة الإيمان ونقصانه</w:t>
      </w:r>
      <w:r>
        <w:rPr>
          <w:rFonts w:eastAsia="Amiri" w:cs="Amiri" w:ascii="Amiri" w:hAnsi="Amiri"/>
          <w:color w:val="111111"/>
          <w:sz w:val="28"/>
          <w:szCs w:val="28"/>
          <w:rtl w:val="true"/>
          <w:lang w:bidi="ar-SA"/>
        </w:rPr>
        <w:t>»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شفعت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أدخل الجنّة من في قلبه خردلة، فيدخلون،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من كان في قلبه أدنى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بمقام محمّدصلى الله عليه و آله و سلم فإنّه مقام محمّدصلى الله عليه و آله و سلم المحمود الذي يخرج اللَّه به من يخرج </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عمران بن حصين رضي اللَّه عنهما عن النبيّصلى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قوم من النار بشفاعة محمّد، فيدخلون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في بابصفة الجنّة والنار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الناس يشفع في الجنّة، وأنا أكثر الأنبياء تبعاً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عبداللَّه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يوم القيامة على تلّ مشرفين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عبدالحقّ، وهو في مسلم، لكنّه وقع فيه إشكال لعلّه على بعض الرواة، فأسقط اللفظ المذكور حتّىصار لا يفهم معناه،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فيرقى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محمّداًصلى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وامّته على كوم فوق الناس، وقد ورد مبيّناً من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عن كعب بن مالك، رواه أحمد في مسنده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الإمام الحافظ أبو محمّد مسعود بن أحمد بن مسعود الحارثيّ رحمه الله قراءة عليه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الفرج عبد اللطيف بن عبد المنعم الحراني، قراءة عليه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عبداللَّه بن أحمد بن أبي المجد الحربيّ، أنا هبة اللَّه بن عبدالواحد بن الحصين، أنا أبو عليّ الحسن بن عليّ بن محمّد المذهب، أنا أبو بكر أحمد بن جعفر بن حمدان بن مالك القطيعيّ، ثنا عبداللَّه بن أحمد بن حنبل قال</w:t>
      </w:r>
      <w:r>
        <w:rPr>
          <w:rFonts w:eastAsia="Amiri" w:cs="Amiri" w:ascii="Amiri" w:hAnsi="Amiri"/>
          <w:color w:val="111111"/>
          <w:sz w:val="28"/>
          <w:szCs w:val="28"/>
          <w:rtl w:val="true"/>
          <w:lang w:bidi="ar-SA"/>
        </w:rPr>
        <w:t>:</w:t>
      </w:r>
      <w:bookmarkStart w:id="353" w:name="pg554_4301"/>
    </w:p>
    <w:p>
      <w:pPr>
        <w:pStyle w:val="BookText"/>
        <w:rPr/>
      </w:pPr>
      <w:bookmarkEnd w:id="353"/>
      <w:r>
        <w:rPr>
          <w:rFonts w:ascii="Amiri" w:hAnsi="Amiri" w:eastAsia="Amiri" w:cs="Amiri"/>
          <w:color w:val="111111"/>
          <w:sz w:val="28"/>
          <w:sz w:val="28"/>
          <w:szCs w:val="28"/>
          <w:rtl w:val="true"/>
          <w:lang w:bidi="ar-SA"/>
        </w:rPr>
        <w:t>حدّثني أبي، ثنا يزيد بن عبدالربّ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حرب، ثنا الزبيديّ، عن الزهريّ، عن عبدالرحمان بن عبداللَّه بن كعب بن مالك، عن كعب بن مالك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رسول‌اللَّهصلى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الناس يوم القيامة، فأكون أنا وامّتي على تلّ، ويكسوني ربّي حلّة خضراء، ثمّ يؤذن لي فأقول ما شاء اللَّه أن أقول، فذلك المقام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مسلم بقيّة الحديث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يعطى كلّ إنسان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أو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وعلى جسر جهنّم كلاليب وحسك تأخذ من شاء اللَّه، ثمّ يطفأ نور المنافقين، ثمّ ينجو المؤمنون، فينجو أوّل زمرة وجوههم كالقمر ليلة البدر؛ سبعون ألفاً لا يحاسبون</w:t>
      </w:r>
      <w:r>
        <w:rPr>
          <w:rFonts w:eastAsia="Amiri" w:cs="Amiri" w:ascii="Amiri" w:hAnsi="Amiri"/>
          <w:color w:val="111111"/>
          <w:sz w:val="28"/>
          <w:szCs w:val="28"/>
          <w:rtl w:val="true"/>
          <w:lang w:bidi="ar-SA"/>
        </w:rPr>
        <w:t>»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البخاريّ عن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كان الناس حثيّاً، تتبع كلّ امّة نبيّها؛ يا فلان اشفع، يا فلان اشفع، حتّى ينتهى إلى النبيّصلى الله عليه و آله و سلم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4768273_211673320"/>
      <w:bookmarkStart w:id="355" w:name="_Toc128"/>
      <w:bookmarkEnd w:id="354"/>
      <w:r>
        <w:rPr>
          <w:rtl w:val="true"/>
        </w:rPr>
        <w:t>والأحاديث في الشفاعة كثيرة، ومجموعها يبلغ مبلغ التواتر</w:t>
      </w:r>
      <w:r>
        <w:rPr>
          <w:rtl w:val="true"/>
        </w:rPr>
        <w:t>.</w:t>
      </w:r>
      <w:bookmarkEnd w:id="355"/>
    </w:p>
    <w:p>
      <w:pPr>
        <w:pStyle w:val="BookText"/>
        <w:rPr/>
      </w:pPr>
      <w:r>
        <w:rPr>
          <w:rFonts w:ascii="Amiri" w:hAnsi="Amiri" w:eastAsia="Amiri" w:cs="Amiri"/>
          <w:color w:val="111111"/>
          <w:sz w:val="28"/>
          <w:sz w:val="28"/>
          <w:szCs w:val="28"/>
          <w:rtl w:val="true"/>
          <w:lang w:bidi="ar-SA"/>
        </w:rPr>
        <w:t>وأعني بالتواتر هنا ما اشتركت فيه الروايات من الشفاعة، لا لفظاً واحداً منها بخصوصه، وهذا النوع من التواتر في السنّة كثير، وأمّا التواتر في لفظ حديث مخصوص فعزيز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هذه الأحاديث من المناقب الشريفة والمآثر الجليلة والفوائد الجمّة، ما لا يسعه هذا المكان، ولكنّا نشير إلى شي‌ء منه على سبيل الاختصار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المؤمنون</w:t>
      </w:r>
      <w:r>
        <w:rPr>
          <w:rFonts w:eastAsia="Amiri" w:cs="Amiri" w:ascii="Amiri" w:hAnsi="Amiri"/>
          <w:color w:val="111111"/>
          <w:sz w:val="28"/>
          <w:szCs w:val="28"/>
          <w:rtl w:val="true"/>
          <w:lang w:bidi="ar-SA"/>
        </w:rPr>
        <w:t>»:</w:t>
      </w:r>
      <w:bookmarkStart w:id="356" w:name="pg554_4302"/>
    </w:p>
    <w:p>
      <w:pPr>
        <w:pStyle w:val="BookText"/>
        <w:rPr/>
      </w:pPr>
      <w:bookmarkEnd w:id="356"/>
      <w:r>
        <w:rPr>
          <w:rFonts w:ascii="Amiri" w:hAnsi="Amiri" w:eastAsia="Amiri" w:cs="Amiri"/>
          <w:color w:val="111111"/>
          <w:sz w:val="28"/>
          <w:sz w:val="28"/>
          <w:szCs w:val="28"/>
          <w:rtl w:val="true"/>
          <w:lang w:bidi="ar-SA"/>
        </w:rPr>
        <w:t>ففيه إشارة إلى أنّ الذي يتوجّه إلى الأنبياء ويخاطبهم بسؤال الشفاعة؛ هم المؤمنون وإن كان الغمّ والكرب قد عمّ جميع الناس من الكفّار، والمؤمنين؛ الأوّلين، والآخرين، واختصاص المؤمنين بسؤال الأنبياء مناسب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الصلة بهم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لهم بإراحتهم من ذلك المكان خير، والكفّار ينتقلون إلى ما هو أشدّ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الشفاعة العظمى وإن ترتّب عليها فصل القضاء لعموم الناس، فليس الكفّار مقصودين بها،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حكاية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الناس يُسألون؛ مؤمنهم، وكافرهم</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4768275_211673320"/>
      <w:bookmarkStart w:id="358" w:name="_Toc129"/>
      <w:bookmarkEnd w:id="357"/>
      <w:r>
        <w:rPr>
          <w:rtl w:val="true"/>
        </w:rPr>
        <w:t>فصل التوسّل بالأنبياء</w:t>
      </w:r>
      <w:bookmarkEnd w:id="358"/>
    </w:p>
    <w:p>
      <w:pPr>
        <w:pStyle w:val="BookText"/>
        <w:rPr/>
      </w:pPr>
      <w:r>
        <w:rPr>
          <w:rFonts w:ascii="Amiri" w:hAnsi="Amiri" w:eastAsia="Amiri" w:cs="Amiri"/>
          <w:color w:val="111111"/>
          <w:sz w:val="28"/>
          <w:sz w:val="28"/>
          <w:szCs w:val="28"/>
          <w:rtl w:val="true"/>
          <w:lang w:bidi="ar-SA"/>
        </w:rPr>
        <w:t>وفي التجاء الناس إلى الأنبياء في ذلك اليوم، أدلّ دليل على التوسّل بهم في الدنيا والآخرة، وأنّ كلّ مذنب يتوسّل إلى اللَّه عزّوجلّ بمن هو أقرب إليه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لم ينكره أحد، وقد قدّمنا طرفاً من ذلك في باب الاستغاثة، ولا فرق بين أن يسمّى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استغاثة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ذلك من باب تقرّب المشركين إلى اللَّه تعالى بعبادة غيره، فإنّ ذلك كفر، والمسلمون إذا توسّلوا بالنبيّصلى الله عليه و آله و سلم أو بغيره من الأنبياء والصالحين، لم يعبدوهم، ولا أخرجهم ذلك عن توحيدهم للَّه‌تعالى؛ وأنّه هو المتفرّد بالنفع والضرر، وإذا جاز ذلك جاز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 اللَّه تعالى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سائل اللَّه تعالى، لا لغيره</w:t>
      </w:r>
      <w:r>
        <w:rPr>
          <w:rFonts w:eastAsia="Amiri" w:cs="Amiri" w:ascii="Amiri" w:hAnsi="Amiri"/>
          <w:color w:val="111111"/>
          <w:sz w:val="28"/>
          <w:szCs w:val="28"/>
          <w:rtl w:val="true"/>
          <w:lang w:bidi="ar-SA"/>
        </w:rPr>
        <w:t>.</w:t>
      </w:r>
      <w:bookmarkStart w:id="359" w:name="pg554_4303"/>
    </w:p>
    <w:p>
      <w:pPr>
        <w:pStyle w:val="Heading3"/>
        <w:numPr>
          <w:ilvl w:val="2"/>
          <w:numId w:val="1"/>
        </w:numPr>
        <w:rPr/>
      </w:pPr>
      <w:bookmarkStart w:id="360" w:name="__RefHeading___Toc4768277_211673320"/>
      <w:bookmarkStart w:id="361" w:name="_Toc130"/>
      <w:bookmarkEnd w:id="359"/>
      <w:bookmarkEnd w:id="360"/>
      <w:r>
        <w:rPr>
          <w:rtl w:val="true"/>
        </w:rPr>
        <w:t>فصل سؤال الأنبياء قبل الرسولصلى الله عليه و آله و سلم؟</w:t>
      </w:r>
      <w:bookmarkEnd w:id="361"/>
    </w:p>
    <w:p>
      <w:pPr>
        <w:pStyle w:val="BookText"/>
        <w:rPr/>
      </w:pPr>
      <w:r>
        <w:rPr>
          <w:rFonts w:ascii="Amiri" w:hAnsi="Amiri" w:eastAsia="Amiri" w:cs="Amiri"/>
          <w:color w:val="111111"/>
          <w:sz w:val="28"/>
          <w:sz w:val="28"/>
          <w:szCs w:val="28"/>
          <w:rtl w:val="true"/>
          <w:lang w:bidi="ar-SA"/>
        </w:rPr>
        <w:t>وأمّا إلهامهم سؤال آدم ومن بعدهصلوات اللَّه تعالى وسلامه عليهم، ولم يلهموا في الابتداء سؤال نبيّنا محمّدصلى الله عليه و آله و سلم؟</w:t>
      </w:r>
    </w:p>
    <w:p>
      <w:pPr>
        <w:pStyle w:val="BookText"/>
        <w:rPr/>
      </w:pPr>
      <w:r>
        <w:rPr>
          <w:rFonts w:ascii="Amiri" w:hAnsi="Amiri" w:eastAsia="Amiri" w:cs="Amiri"/>
          <w:color w:val="111111"/>
          <w:sz w:val="28"/>
          <w:sz w:val="28"/>
          <w:szCs w:val="28"/>
          <w:rtl w:val="true"/>
          <w:lang w:bidi="ar-SA"/>
        </w:rPr>
        <w:t>فالحكمة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سألوه ابتداء لأمكن أن يقول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غيره يقدر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بذلوا الجهد في السؤال والاسترشاد، وسألوا غيره من رسل اللَّه تعالى وأصفيائه واولي العزم، فامتنعوا، ولم يألوهم جهداً في النصح والإرشاد، فانتهوا إليه وأجاب، وحصل غرضهم، حصل العلم لكلّ أحد بنهاية مرتبته صلى الله عليه و آله و سلم وارتفاع منزلته، وكمال قربه، وعظم إجلاله وانسه، وتفضيله على جميع المخلوقين من الرسل الآدميّين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لصاحب هذا المقام أن يكون سيّد الامم، وأن يسافر إلى زيارته على الرأس، لا على القدم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4768279_211673320"/>
      <w:bookmarkStart w:id="363" w:name="_Toc131"/>
      <w:bookmarkEnd w:id="362"/>
      <w:r>
        <w:rPr>
          <w:rtl w:val="true"/>
        </w:rPr>
        <w:t>فصل عصمة الأنبياء من الصغائر والكبائر</w:t>
      </w:r>
      <w:bookmarkEnd w:id="363"/>
    </w:p>
    <w:p>
      <w:pPr>
        <w:pStyle w:val="BookText"/>
        <w:rPr/>
      </w:pPr>
      <w:r>
        <w:rPr>
          <w:rFonts w:ascii="Amiri" w:hAnsi="Amiri" w:eastAsia="Amiri" w:cs="Amiri"/>
          <w:color w:val="111111"/>
          <w:sz w:val="28"/>
          <w:sz w:val="28"/>
          <w:szCs w:val="28"/>
          <w:rtl w:val="true"/>
          <w:lang w:bidi="ar-SA"/>
        </w:rPr>
        <w:t>وأمّا ما يذكره الأنبياء عليهم السلام</w:t>
      </w:r>
    </w:p>
    <w:p>
      <w:pPr>
        <w:pStyle w:val="BookText"/>
        <w:rPr/>
      </w:pPr>
      <w:r>
        <w:rPr>
          <w:rFonts w:ascii="Amiri" w:hAnsi="Amiri" w:eastAsia="Amiri" w:cs="Amiri"/>
          <w:color w:val="111111"/>
          <w:sz w:val="28"/>
          <w:sz w:val="28"/>
          <w:szCs w:val="28"/>
          <w:rtl w:val="true"/>
          <w:lang w:bidi="ar-SA"/>
        </w:rPr>
        <w:t>فنبّه القاضي عياض رحمه اللَّه تعالى فيه على فائدة جليلة تؤكّد القول المختار أنّهم معصومون من الكبائر والصغائر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الأشياء التي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آدم عليه السلام من الشجرة ناسياً، ودعوة نوح عليه السلام على قوم كفّار، وقتل موسى لكافر لم يؤمر بقتله، وكان ذلك قبل النبوّة، ومدافعة إبراهيم عليه السلام على الكفّار بقولٍ عرّض به هو فيهصادق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في حقّ غيرهم ليست بذنوب، لكنّهم أشفقوا منها؛ إذ لم تكن عن أمر اللَّه تعالى، وعتب على بعضهم فيها لعلّو منزلتهم من معرفة اللَّه تعالى، ولوصدر منهم</w:t>
      </w:r>
      <w:bookmarkStart w:id="364" w:name="pg554_4304"/>
    </w:p>
    <w:p>
      <w:pPr>
        <w:pStyle w:val="BookText"/>
        <w:rPr/>
      </w:pPr>
      <w:bookmarkEnd w:id="364"/>
      <w:r>
        <w:rPr>
          <w:rFonts w:ascii="Amiri" w:hAnsi="Amiri" w:eastAsia="Amiri" w:cs="Amiri"/>
          <w:color w:val="111111"/>
          <w:sz w:val="28"/>
          <w:sz w:val="28"/>
          <w:szCs w:val="28"/>
          <w:rtl w:val="true"/>
          <w:lang w:bidi="ar-SA"/>
        </w:rPr>
        <w:t>شي‌ء غير ذلك لذكروه في ذلك المقام، فليتأمّل الناظر هذه الفائدة، وليأخذها بكلتا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القاضي عياض من عصمتهم من الصغائر كعصمتهم من الكبائر، هو الذي أعتقده وأدين اللَّه به وإن كان أكثر المتكلّمين على خلافه، ولا يحتمل هذا المكان التطويل بالاستدلال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يهولنّك أن نسب قوم هذا المذهب إلى الخوارج، والمعتزلة، وطوائف من المبتدعة، إذ منزعهم فيه منزع آخر من التكفير بالصغائر، ونحن نتبرّأ إلى اللَّه تعالى من هذا المذهب</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768281_211673320"/>
      <w:bookmarkStart w:id="366" w:name="_Toc132"/>
      <w:bookmarkEnd w:id="365"/>
      <w:r>
        <w:rPr>
          <w:rtl w:val="true"/>
        </w:rPr>
        <w:t>فصل ترتيب الشفاعات حسب الروايات</w:t>
      </w:r>
      <w:bookmarkEnd w:id="366"/>
    </w:p>
    <w:p>
      <w:pPr>
        <w:pStyle w:val="BookText"/>
        <w:rPr/>
      </w:pPr>
      <w:r>
        <w:rPr>
          <w:rFonts w:ascii="Amiri" w:hAnsi="Amiri" w:eastAsia="Amiri" w:cs="Amiri"/>
          <w:color w:val="111111"/>
          <w:sz w:val="28"/>
          <w:sz w:val="28"/>
          <w:szCs w:val="28"/>
          <w:rtl w:val="true"/>
          <w:lang w:bidi="ar-SA"/>
        </w:rPr>
        <w:t>وأمّا قوله عليه السلام عقب رفع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امّتي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أنّ أوّل شفاعته في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حذيفة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وترسل الأمانة والرحم، فيقومان جنبتي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 القاضي عياض إلى أنّ هذا في الأوّل؛ لأنّ هذه الشفاعة هي التي لجأ الناس إليه فيها؛ وهي الإراحة من الموقف، والفصل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حلّت الشفاعة في امّتهصلى الله عليه و آله و سلم في المذنبين، وحلّت شفاعة الأنبياء والملائكة وغيرهم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الأحاديث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كلّ امّةٍ ما كانت تعبد، ثمّ تمييز المؤمنين من المنافقين، ثمّ حلول الشفاعة ووضع الصراط، فيحتمل أنّ الأمر باتباع الامم ما كانت تعبد، هو أوّل الفصل والإراحة من هول الموقف، وهو أوّل المقام المحمود، وأنّ الشفاعة التي ذكر حلولها، هي الشفاعة في المذنبين على الصراط، وهو ظاهر</w:t>
      </w:r>
    </w:p>
    <w:p>
      <w:pPr>
        <w:pStyle w:val="BookText"/>
        <w:rPr/>
      </w:pPr>
      <w:r>
        <w:rPr>
          <w:rFonts w:ascii="Amiri" w:hAnsi="Amiri" w:eastAsia="Amiri" w:cs="Amiri"/>
          <w:color w:val="111111"/>
          <w:sz w:val="28"/>
          <w:sz w:val="28"/>
          <w:szCs w:val="28"/>
          <w:rtl w:val="true"/>
          <w:lang w:bidi="ar-SA"/>
        </w:rPr>
        <w:t>الأحاديث، وأنّها لنبيّناصلى الله عليه و آله و سلم ولغيره، كما نصّ عليه في الأحاديث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بعدها الشفاعة فيمن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تجتمع متون الأحاديث، وتترتّب معانيها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القاضي رحمه الله، وهو ترتيب حسن، وليس فيه ما يعارض شفاعتهصلى الله عليه و آله و سلم لُامّته عقب رفع رأسه من السجود في المرّة الاولى، فإنّه يحتمل أن يكون ذلك ابتداء فصل القضاء، فقدصحّ عن النبيّ صلى الله عليه و آله و سلم أنّ امّته هي المقضيّ لهم قبل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يدنو للشفاعة في فصل القضاء، ويؤذن له في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يبتدى‌ء بالسؤال لمن يقضى له أوّلًا،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يدخل الجنّة من امّته من لا حساب عليه، هذا في المرّة الاولى، ويكون إعلامهصلى الله عليه و آله و سلم بذلك في أوّل الأمر، من كمال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تتّبع كلّ امّة ما كانت تعبد، ويوضع الصراط، ويؤذن في الشفاعة للمذنبين، فيشفع النبيّصلى الله عليه و آله و سلم والأنبياء والملائكة في نجاة من يشاء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يدخل أهل الجنّة الجنّة، وأهل النار النار، ومن شاء اللَّه تعالى من المذنبين، فيقع بعد ذلك الشفاعة في إخراج المذنبين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سؤال النبيّ صلى الله عليه و آله و سلم لُامّته في الثانية والثالثة والرابعة حينئذٍ، ويشفع الأنبياء أيضاً والملائكة والمؤمنون في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اقتصار النبيّصلى الله عليه و آله و سلم على ذكر امّته، من كمال الأدب مع ربّه سبحانه وتعالى، فإنّهم الأخصّون به، وهوصلى الله عليه و آله و سلم يعلم أنّه يحصل في ضمن ذلك ما قصد إليه ولجأ الناس بسببه؛ من فصل القضاء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قد ورد في حديث آخر ذكره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ترضون أن يكون إبراهيم وعيسى فيكم يوم القيامة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في امّتي يوم القيامة؛ أمّا إبراهيم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دعوتي وذرّيتي،</w:t>
      </w:r>
    </w:p>
    <w:p>
      <w:pPr>
        <w:pStyle w:val="BookText"/>
        <w:rPr/>
      </w:pPr>
      <w:r>
        <w:rPr>
          <w:rFonts w:ascii="Amiri" w:hAnsi="Amiri" w:eastAsia="Amiri" w:cs="Amiri"/>
          <w:color w:val="111111"/>
          <w:sz w:val="28"/>
          <w:sz w:val="28"/>
          <w:szCs w:val="28"/>
          <w:rtl w:val="true"/>
          <w:lang w:bidi="ar-SA"/>
        </w:rPr>
        <w:t>فاجعلني من امّتك، وأمّا عيسس فالأنبياء إخوة بنوعلات، امّهاتهم شتّى، وأنّ عيسى أخي ليس بيني وبينه نبيّ، وأنا أولى الناس به</w:t>
      </w:r>
      <w:r>
        <w:rPr>
          <w:rFonts w:eastAsia="Amiri" w:cs="Amiri" w:ascii="Amiri" w:hAnsi="Amiri"/>
          <w:color w:val="111111"/>
          <w:sz w:val="28"/>
          <w:szCs w:val="28"/>
          <w:rtl w:val="true"/>
          <w:lang w:bidi="ar-SA"/>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السؤال للأنبياء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جميع الناس في فصل القضاء، ثمّ مرّة من المؤمنين بعد تميّزهم في استفتاح الجنّة، وسقط من الحديث ذكر الشفاعة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مصرّحاً به؛ روى عليّ بن معبد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المسيّب بن شريك، عن إسماعيل بن رافع المدنيّ، عن عبداللَّه بن يزيد، عن محمّد بن كعب القرظيّ، عن أبي هريرة، عن النبيّصلى الله عليه و آله و سلم حديثاً طويلًا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فتوقفون في موقف حفاة عراة غرلًا مقدار سبعين </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لا ينظر اللَّه إليكم، ولا يقضى بينكم، فتبكي الخلائق حتّى تنقطع الدموع، ثمّ يدمع دماً، ويعرقون حتّى يبلغ منهم الآذان، أو يلجمهم، فيضجّون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يشفع لنا إلى ربّنا فيقضي بيننا؟</w:t>
      </w:r>
    </w:p>
    <w:p>
      <w:pPr>
        <w:pStyle w:val="BookText"/>
        <w:rPr/>
      </w:pPr>
      <w:r>
        <w:rPr>
          <w:rFonts w:ascii="Amiri" w:hAnsi="Amiri" w:eastAsia="Amiri" w:cs="Amiri"/>
          <w:color w:val="111111"/>
          <w:sz w:val="28"/>
          <w:sz w:val="28"/>
          <w:szCs w:val="28"/>
          <w:rtl w:val="true"/>
          <w:lang w:bidi="ar-SA"/>
        </w:rPr>
        <w:t>فيؤتى آدم فيطلب ذلك إليه فيأبى، ثمّ يستقرون الأنبياء نبيّاً نبيّاً؛ كلّما جاؤوا نبيّاً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يأتوني، فإذا جاؤوني انطلقت فأخرّ قدام العرش لربّي ساجداً، حتّى يبعث اللَّه إليّ ملكاً فيأخذ بعضدي فيرفعني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لي حين يرفعني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محمّد؟ وهو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وعدتني الشفاعة، فشفّعني في خلقك فاقض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شفّعتك، أنا آتيكم فأقضي بينكم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فأرجع فأقف مع الناس، فبينا نحن وقوف إذا سمعنا</w:t>
      </w:r>
    </w:p>
    <w:p>
      <w:pPr>
        <w:pStyle w:val="BookText"/>
        <w:rPr/>
      </w:pPr>
      <w:r>
        <w:rPr>
          <w:rFonts w:ascii="Amiri" w:hAnsi="Amiri" w:eastAsia="Amiri" w:cs="Amiri"/>
          <w:color w:val="111111"/>
          <w:sz w:val="28"/>
          <w:sz w:val="28"/>
          <w:szCs w:val="28"/>
          <w:rtl w:val="true"/>
          <w:lang w:bidi="ar-SA"/>
        </w:rPr>
        <w:t>حسّاً شديداً من السماء فهالنا، فنزل أهل سماء الدنيا بمثلي من فيها من الإنس والجنّ، ثمّ ينزلون على قدر ذلك من التضعيف، ثمّ يضع عرشه حيث شاء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يجاورني اليوم أحد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يقضي اللَّه عزّوجلّ بين خلقه كلّهم إلّاالثقلين الجنّ والإنس، ثمّ يقضي بين الثقلين، فيكون أوّل ما يقضي فيه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لم يبقَ لأحد عند أحد تبعة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ليلحق كلّ قوم بآلهتهم، ويجعل ملك علىصورة عيسى، فيتّبعه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لم يبقَ إلّاالمؤمنون وفيهم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يضرب الصراط فيمرّون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أفضى أهل الجنّة إلى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يشفع لنا إلى ربّنا ليدخلنا الجنّة؟</w:t>
      </w:r>
    </w:p>
    <w:p>
      <w:pPr>
        <w:pStyle w:val="BookText"/>
        <w:rPr/>
      </w:pPr>
      <w:r>
        <w:rPr>
          <w:rFonts w:ascii="Amiri" w:hAnsi="Amiri" w:eastAsia="Amiri" w:cs="Amiri"/>
          <w:color w:val="111111"/>
          <w:sz w:val="28"/>
          <w:sz w:val="28"/>
          <w:szCs w:val="28"/>
          <w:rtl w:val="true"/>
          <w:lang w:bidi="ar-SA"/>
        </w:rPr>
        <w:t>فيؤتى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ما في الأحاديث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 ثمّ إبراهيم، ثمّ موسى، ثمّ عيسى إلى أن قال قال رسول اللَّهصلى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فيأتوني ولي عند اللَّه ثلاث شفاعات، فأنطلق آتي باب الجنّة، فآخذ بحلقة الباب واستفتح، فيفتح لي، فاحَيّى ويرحّب بي، فإذا دخلت خررت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وعدتني الشفاعة فشفّعني في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شفّعتك، قد أذنت لهم في دخول الجنّة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أشفع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وقع في النار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بقيّة الحديث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367" w:name="pg554_4308"/>
    </w:p>
    <w:p>
      <w:pPr>
        <w:pStyle w:val="Heading3"/>
        <w:numPr>
          <w:ilvl w:val="2"/>
          <w:numId w:val="1"/>
        </w:numPr>
        <w:rPr/>
      </w:pPr>
      <w:bookmarkStart w:id="368" w:name="__RefHeading___Toc4768283_211673320"/>
      <w:bookmarkStart w:id="369" w:name="_Toc133"/>
      <w:bookmarkEnd w:id="367"/>
      <w:bookmarkEnd w:id="368"/>
      <w:r>
        <w:rPr>
          <w:rtl w:val="true"/>
        </w:rPr>
        <w:t xml:space="preserve">فصل أهل </w:t>
      </w:r>
      <w:r>
        <w:rPr>
          <w:rtl w:val="true"/>
        </w:rPr>
        <w:t>«</w:t>
      </w:r>
      <w:r>
        <w:rPr>
          <w:rtl w:val="true"/>
        </w:rPr>
        <w:t>لا إله إلّااللَّه</w:t>
      </w:r>
      <w:r>
        <w:rPr>
          <w:rtl w:val="true"/>
        </w:rPr>
        <w:t>»</w:t>
      </w:r>
      <w:bookmarkEnd w:id="369"/>
    </w:p>
    <w:p>
      <w:pPr>
        <w:pStyle w:val="BookText"/>
        <w:rPr/>
      </w:pPr>
      <w:r>
        <w:rPr>
          <w:rFonts w:ascii="Amiri" w:hAnsi="Amiri" w:eastAsia="Amiri" w:cs="Amiri"/>
          <w:color w:val="111111"/>
          <w:sz w:val="28"/>
          <w:sz w:val="28"/>
          <w:szCs w:val="28"/>
          <w:rtl w:val="true"/>
          <w:lang w:bidi="ar-SA"/>
        </w:rPr>
        <w:t>وأمّا قولهصلى الله عليه و آله و سلم في المرّة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لي 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الذين معهم مجرّد الإيمان، قاله القاضي عياض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لم يؤذن في الشفاعة فيهم، وإنّما دلّت الآثار على أنّه أذن لمن عنده شي‌ء زائد من العمل على مجرّد الإيمان، وجعل للشافعين من الملائكة والنبيّينصلوات اللَّه عليهم وسلامه عليه دليلًا عليه، وتفرّد اللَّه عزّوجلّ بعلم ما تكنّه القلوب، والرحمة لمن ليس عنده إلّامجرّد الإيمان، وضرب بمثال ذرّة المثل لأقّل الخير، فإنّها أقلّ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زائد على مجرّد الإيمان؛ لأنّ مجرّد الإيمان الذي هو التصديق لا يتجزّأ، وإنّما يكون هذا التجزّؤ بشي‌ء 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عملصالح، أو ذكر خفيّ، أو عمل من أعمال القلب، من شفقة على مسكين، أو خوف من اللَّه تعالى، ونيّةصادقة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قوله في الرواية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النار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وكان في قلبه من الخير ما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قاله القاضي يشكل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البخاريّ المتقدّمة،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يفسّر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والخير أعمّ من الإيمان، فيصدق على من ليس عنده إلّامجرّد الإيمان أنّ عنده خيراً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يرد إلّاهذه الرواية كانت دالّة على إخراج جميع المؤمنين، فكيف وقد</w:t>
      </w:r>
    </w:p>
    <w:p>
      <w:pPr>
        <w:pStyle w:val="BookText"/>
        <w:rPr/>
      </w:pPr>
      <w:r>
        <w:rPr>
          <w:rFonts w:ascii="Amiri" w:hAnsi="Amiri" w:eastAsia="Amiri" w:cs="Amiri"/>
          <w:color w:val="111111"/>
          <w:sz w:val="28"/>
          <w:sz w:val="28"/>
          <w:szCs w:val="28"/>
          <w:rtl w:val="true"/>
          <w:lang w:bidi="ar-SA"/>
        </w:rPr>
        <w:t>ورد وصحّ التصريح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الإيمان على الزائد عليه مجازاً، من غير دليل، لا يسوغ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يلزمه من تخصيص شفاعة النبيّصلى الله عليه و آله و سلم ببعض المؤمنين، والأحاديث التي وردت في ذلك عامّة، وكثرتها تبعد تخصيصها، ولا ضرورة إلى التخصيص؛ لما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تكنّه القلوب من أعمال القلوب والإيمان، سواء في الخفاء، فإذا جعل اللَّه لبعض خلقه أمارة على أعمال القلوب الخفيّة الزائدة على الإيمان، فلابدّ أن يجعل له دليلًا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ألجأ القاضي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يخرجه اللَّه بغير شفاعة لابدّ أن يكون الإيمان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وهذاصحيح؛ لأنّه لا يتعيّن أن يكون من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تمسّك به من أنّ الإيمان لا يتجزّأ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فجمهور السلف على أنّه يزيد وينقص، وحقيقته غير متجزّئة، وليس هذا محلّ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في الردّ على القاضي من تحقيق أنّ الإيمان القائم بالقلب، يقبل القوّة والضعف، وإلّا فيصحّ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هذه الامّة، قاله أبو طالب عقيل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الصحيح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بدلالة الألفاظ، فإنّه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في النار إلّامن حبسه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امّته؛ أي لم يبقَ منهم أحد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النبيّصلى الله عليه و آله و سلم طلب بعد ذلك أن يؤذن له في غير امّته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إليك</w:t>
      </w:r>
      <w:r>
        <w:rPr>
          <w:rFonts w:eastAsia="Amiri" w:cs="Amiri" w:ascii="Amiri" w:hAnsi="Amiri"/>
          <w:color w:val="111111"/>
          <w:sz w:val="28"/>
          <w:szCs w:val="28"/>
          <w:rtl w:val="true"/>
          <w:lang w:bidi="ar-SA"/>
        </w:rPr>
        <w:t>».</w:t>
      </w:r>
      <w:bookmarkStart w:id="370" w:name="pg554_4310"/>
    </w:p>
    <w:p>
      <w:pPr>
        <w:pStyle w:val="BookText"/>
        <w:rPr/>
      </w:pPr>
      <w:bookmarkEnd w:id="370"/>
      <w:r>
        <w:rPr>
          <w:rFonts w:ascii="Amiri" w:hAnsi="Amiri" w:eastAsia="Amiri" w:cs="Amiri"/>
          <w:color w:val="111111"/>
          <w:sz w:val="28"/>
          <w:sz w:val="28"/>
          <w:szCs w:val="28"/>
          <w:rtl w:val="true"/>
          <w:lang w:bidi="ar-SA"/>
        </w:rPr>
        <w:t>والداعي له إلى 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شفقته على الخلق، مع إطلاق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كونه اقيم مقام البسط والإدلال، ومع ذلك لم يقل النبيّصلى الله عليه و آله و سلم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ائذن لي في أن أشفع؛ لأنّه لا يشفع عنده إلّابإذنه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فتنبّه لهذه الدقيقة، فإنّ فيها محافظة على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اشفع تشفّع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شفاعتهصلى الله عليه و آله و سلم 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العمل، وقد سبق في الأحاديث أنّه تعالى يخرج برحمته قوماً لم يعملوا خيراً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المراد لم يعملوا خيراً زائداً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بالقلب وإن لم ينطق بها بلسانه، فإن كان ذلك كافياً في الملل المتقدّمة في الإيمان،صحّ الحمل عليه، وإن كان النطق شرطاً كما هو عندنا، فيحمل على من تعذّر منه النطق</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4768285_211673320"/>
      <w:bookmarkStart w:id="372" w:name="_Toc134"/>
      <w:bookmarkEnd w:id="371"/>
      <w:r>
        <w:rPr>
          <w:rtl w:val="true"/>
        </w:rPr>
        <w:t>فصل السلف والشفاعة</w:t>
      </w:r>
      <w:bookmarkEnd w:id="372"/>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بالنقل المستفيض سؤال السلف الصالح رضي اللَّه عنهم شفاعة نبيّناصلى الله عليه و آله و سلم ورغبتهم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يلتفت إلى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أن يسأل اللَّه تعالى أن يرزقه شفاعة النبيّصلى الله عليه و آله و سلم لكونها لا تكون إلّاللمذنبين، فإنّها قد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لتخفيف الحساب، وزيادة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عاقل معترف بالتقصير، محتاج إلى العفو، غير مُعْتَدٍّ بعمله، مشفق أن يكون من الهالكين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هذا القائل أن لا يدعو بالمغفرة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لأصحاب الذنوب،</w:t>
      </w:r>
      <w:bookmarkStart w:id="373" w:name="pg554_4311"/>
    </w:p>
    <w:p>
      <w:pPr>
        <w:pStyle w:val="BookText"/>
        <w:rPr/>
      </w:pPr>
      <w:bookmarkEnd w:id="373"/>
      <w:r>
        <w:rPr>
          <w:rFonts w:ascii="Amiri" w:hAnsi="Amiri" w:eastAsia="Amiri" w:cs="Amiri"/>
          <w:color w:val="111111"/>
          <w:sz w:val="28"/>
          <w:sz w:val="28"/>
          <w:szCs w:val="28"/>
          <w:rtl w:val="true"/>
          <w:lang w:bidi="ar-SA"/>
        </w:rPr>
        <w:t>وهذا كلّه خلاف ما عرف من دعاء السلف والخلف</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4768287_211673320"/>
      <w:bookmarkStart w:id="375" w:name="_Toc135"/>
      <w:bookmarkEnd w:id="374"/>
      <w:r>
        <w:rPr>
          <w:rtl w:val="true"/>
        </w:rPr>
        <w:t>فصل في المقام المحمود</w:t>
      </w:r>
      <w:bookmarkEnd w:id="375"/>
    </w:p>
    <w:p>
      <w:pPr>
        <w:pStyle w:val="BookText"/>
        <w:rPr/>
      </w:pPr>
      <w:r>
        <w:rPr>
          <w:rFonts w:ascii="Amiri" w:hAnsi="Amiri" w:eastAsia="Amiri" w:cs="Amiri"/>
          <w:color w:val="111111"/>
          <w:sz w:val="28"/>
          <w:sz w:val="28"/>
          <w:szCs w:val="28"/>
          <w:rtl w:val="true"/>
          <w:lang w:bidi="ar-SA"/>
        </w:rPr>
        <w:t>قال القاضي عياض، ذكر مسلم من حديث جابر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يخرج اللَّه به من يخرج من النار</w:t>
      </w:r>
      <w:r>
        <w:rPr>
          <w:rFonts w:eastAsia="Amiri" w:cs="Amiri" w:ascii="Amiri" w:hAnsi="Amiri"/>
          <w:color w:val="111111"/>
          <w:sz w:val="28"/>
          <w:szCs w:val="28"/>
          <w:rtl w:val="true"/>
          <w:lang w:bidi="ar-SA"/>
        </w:rPr>
        <w:t>»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أبي هريرة، وابن عبّاس، وابن مسعود رضي اللَّه عنهم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في الصحيح عن ابن عمر ما ظاهره أنّها شفاعة المحشر،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 يبعثه اللَّه المقام المحمود </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المحشر، وكون الناس فيه سكوتاً لا تكلّم نفس إلّابإذنه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محمّداًصلى الله عليه و آله و سلم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 والخير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المقام المحمود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كعب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على تلّ، فيكسوني ربّي حلّة خضراء، ثمّ يؤذن لي فأقول ما شاء اللَّه أن أقول، فذلك المقام المحمود</w:t>
      </w:r>
      <w:r>
        <w:rPr>
          <w:rFonts w:eastAsia="Amiri" w:cs="Amiri" w:ascii="Amiri" w:hAnsi="Amiri"/>
          <w:color w:val="111111"/>
          <w:sz w:val="28"/>
          <w:szCs w:val="28"/>
          <w:rtl w:val="true"/>
          <w:lang w:bidi="ar-SA"/>
        </w:rPr>
        <w:t>»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يستخرج من جملة الأحاديث؛ أنّ مقامه المحمود هو كون آدم ومن دونه تحت لوائه يوم القيامة؛ من أوّل عرصاتها إلى دخولهم الجنّة وإخراج من يخرج من النار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مقاماته إجابة المنادي، وتحميده ربّه، وثناؤه عليه بما ذكر وبما ألهمه محامده</w:t>
      </w:r>
      <w:r>
        <w:rPr>
          <w:rFonts w:eastAsia="Amiri" w:cs="Amiri" w:ascii="Amiri" w:hAnsi="Amiri"/>
          <w:color w:val="111111"/>
          <w:sz w:val="28"/>
          <w:szCs w:val="28"/>
          <w:rtl w:val="true"/>
          <w:lang w:bidi="ar-SA"/>
        </w:rPr>
        <w:t>.</w:t>
      </w:r>
      <w:bookmarkStart w:id="376" w:name="pg554_4312"/>
    </w:p>
    <w:p>
      <w:pPr>
        <w:pStyle w:val="BookText"/>
        <w:rPr/>
      </w:pPr>
      <w:bookmarkEnd w:id="376"/>
      <w:r>
        <w:rPr>
          <w:rFonts w:ascii="Amiri" w:hAnsi="Amiri" w:eastAsia="Amiri" w:cs="Amiri"/>
          <w:color w:val="111111"/>
          <w:sz w:val="28"/>
          <w:sz w:val="28"/>
          <w:szCs w:val="28"/>
          <w:rtl w:val="true"/>
          <w:lang w:bidi="ar-SA"/>
        </w:rPr>
        <w:t>ثمّ الشفاعة عن إراحة العرض وكرب المحشر، وهذا مقامه الذي حمده فيه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شفاعته لمن لا حساب عليه من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لمن يخرج من النار حتّى لا يبقى فيها من في قلبه مثقال ذرّة من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يتفضّل اللَّه تعالى بإخراج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يشرك باللَّه شيئاً ولا يبقى في النار إلّاالمخلّدون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عرصات القيامة ومثاقل الحشر، فهو في جميعها له المقام المحمود بيده فيها لواء الحمدصلى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4768289_211673320"/>
      <w:bookmarkStart w:id="378" w:name="_Toc136"/>
      <w:bookmarkEnd w:id="377"/>
      <w:r>
        <w:rPr>
          <w:rtl w:val="true"/>
        </w:rPr>
        <w:t>فصل دعوة الرسول هي الشفاعة</w:t>
      </w:r>
      <w:bookmarkEnd w:id="378"/>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اعطيت خمساً لم يعطهنّ أحد من الأنبياء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اعطيت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دعوة مستجابة، وإنّي اختبأت دعوتي شفاعةً لُامّتي يوم القيامة</w:t>
      </w:r>
      <w:r>
        <w:rPr>
          <w:rFonts w:eastAsia="Amiri" w:cs="Amiri" w:ascii="Amiri" w:hAnsi="Amiri"/>
          <w:color w:val="111111"/>
          <w:sz w:val="28"/>
          <w:szCs w:val="28"/>
          <w:rtl w:val="true"/>
          <w:lang w:bidi="ar-SA"/>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منه أنّ الشفاعة التي اعطيها وخصّ بها عن الأنبياء، غير الشفاعة التي ادّخرها لُامّته؛ لأنّها دعوة شاركوه في جنسها، والاولى هي العظمى، وهي إمّا الشفاعة في فصل القضاء، أو العموم؛ بالتقرير الذي سبق، وأنّهصاحب الشفاعة، وكلّ الشفعاء داخلون في شفاعته، والثانية هي الشفاعة في إخراج المذنبين من النار، كما يشير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أترونها للمؤمنين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ولكنّها للمذنبين المتلوّثين الخطّائين</w:t>
      </w:r>
      <w:r>
        <w:rPr>
          <w:rFonts w:eastAsia="Amiri" w:cs="Amiri" w:ascii="Amiri" w:hAnsi="Amiri"/>
          <w:color w:val="111111"/>
          <w:sz w:val="28"/>
          <w:szCs w:val="28"/>
          <w:rtl w:val="true"/>
          <w:lang w:bidi="ar-SA"/>
        </w:rPr>
        <w:t>»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379" w:name="pg554_4314"/>
    </w:p>
    <w:p>
      <w:pPr>
        <w:pStyle w:val="Heading3"/>
        <w:numPr>
          <w:ilvl w:val="2"/>
          <w:numId w:val="1"/>
        </w:numPr>
        <w:rPr/>
      </w:pPr>
      <w:bookmarkStart w:id="380" w:name="__RefHeading___Toc4768291_211673320"/>
      <w:bookmarkStart w:id="381" w:name="_Toc137"/>
      <w:bookmarkEnd w:id="379"/>
      <w:bookmarkEnd w:id="380"/>
      <w:r>
        <w:rPr>
          <w:rtl w:val="true"/>
        </w:rPr>
        <w:t>خاتمة نصوص الصلوات على النبي صلى الله عليه و آله و سلم</w:t>
      </w:r>
      <w:bookmarkEnd w:id="38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نختم الكتاب بالصلاة على النبيّ صلى الله عليه و آله بالألفاظ التي وردتْ مأثورةً في الأحاديث كلّ لفظٍ على حِدَته، ولا نذكر منها إلّاما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الصلاة على الرسول صلى الله عليه و آله و سلم</w:t>
      </w:r>
    </w:p>
    <w:p>
      <w:pPr>
        <w:pStyle w:val="BookText"/>
        <w:rPr/>
      </w:pPr>
      <w:r>
        <w:rPr>
          <w:rFonts w:ascii="Amiri" w:hAnsi="Amiri" w:eastAsia="Amiri" w:cs="Amiri"/>
          <w:color w:val="111111"/>
          <w:sz w:val="28"/>
          <w:sz w:val="28"/>
          <w:szCs w:val="28"/>
          <w:rtl w:val="true"/>
          <w:lang w:bidi="ar-SA"/>
        </w:rPr>
        <w:t xml:space="preserve">وكلّ لفظ من ألفاظ الصلاة وجدته، فأنقل أنّه مرويّ عن النبيّصلى الله عليه و آله و سلم وقد جمع ذلك كلّه أبو عبداللَّه محمّد بن عبدالرحمان بن عليّ بن عبدالرحمان النميريّ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بفضل الصلاة على النبيّصلى الله عليه و آله و سلم</w:t>
      </w:r>
      <w:r>
        <w:rPr>
          <w:rFonts w:eastAsia="Amiri" w:cs="Amiri" w:ascii="Amiri" w:hAnsi="Amiri"/>
          <w:color w:val="111111"/>
          <w:sz w:val="28"/>
          <w:szCs w:val="28"/>
          <w:rtl w:val="true"/>
          <w:lang w:bidi="ar-SA"/>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اللهمّصلّ على محمّد وعلى آل محمّد كماصلّيت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على محمّد وعلى آل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إنّك حميد مجيد، وبارك على محمّد وعلى آل محمّد كما باركت على إبراهيم، إنّك حميد مجيد</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اللهمّصلّ على محمّد وعلى آل محمّد كماصلّيت على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على محمّد وعلى آل محمّد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اللهمّصلّ على محمّد وآل محمّد كماصلّيت على إبراهيم، إنّك حميد مجيد، وبارك على محمّد وعلى آل محمّد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وآل إبراهيم، إنّك حميد مجيد، وبارك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وعلى آل إبراهيم، وبارك على محمّد وعلى آل محمّد كما باركت على إبراهيم وعلى آل إبراهيم، إنّك حميد مجيد، والسلام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وعلى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على محمّد وعلى آل محمّد كما باركت على إبراهيم وعلى آل إبراهيم، إنّك حميد مجيد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صلواتك وبركاتك على محمّد وعلى آل محمّد، كما جعلتها</w:t>
      </w:r>
    </w:p>
    <w:p>
      <w:pPr>
        <w:pStyle w:val="BookText"/>
        <w:rPr/>
      </w:pPr>
      <w:r>
        <w:rPr>
          <w:rFonts w:ascii="Amiri" w:hAnsi="Amiri" w:eastAsia="Amiri" w:cs="Amiri"/>
          <w:color w:val="111111"/>
          <w:sz w:val="28"/>
          <w:sz w:val="28"/>
          <w:szCs w:val="28"/>
          <w:rtl w:val="true"/>
          <w:lang w:bidi="ar-SA"/>
        </w:rPr>
        <w:t>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اللهمّصلّ على محمّد وعلى أزواجه وذرّيته، كماصلّيت على إبراهيم، وبارك على محمّد وأزواجه وذرّيته،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عبدك ورسولك، كماصليت على آل إبراهيم، وبارك على محمّد وعلى آل محمّد كما باركت على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عبدك ورسولك كماصليت على إبراهيم، وبارك على محمد كما باركت على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عبدك ورسولك كماصلّيت على إبراهيم، وبارك على محمّد وعلى آل محمّد كما باركت على إبراهيم وعلى آل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عبدك ورسولك كماصلّيت على إبراهيم، وبارك على محمّد وعلى آل محمّد كما باركت على إبراهيم وعلى آل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اللهمّصلّ على محمّد عبدك ورسولك كماصلّيت على إبراهيم، وبارك على محمّد وآل محمّد كما باركت على إبراهيم وعلى آل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آل إبراهيم، وبارك على محمّد وعلى آل محمّد كما باركت على آل إبراهيم في العالمين،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آل إبراهيم، وبارك على محمّد وعلى آل محمّد كما باركت على آل إبراهيم في العالمين، إنّك حميد مجيد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آل إبراهيم إنّك حميد مجيد، وبارك على محمّد وعلى آل محمّد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آل إبراهيم، وبارك على محمّد وعلى آل محمّد كما باركت على آل إبراهيم في العالمين،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النبيّ الامّي وعلى آل محمّد، كماصلّيت على إبراهيم وآل إبراهيم، وبارك على محمّد النبيّ الامّي وعلى آل محمّد، كما باركت على إبراهيم وعلى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النبيّ الامّي وعلى آل محمّد، كماصلّيت على إبراهيم، وبارك على محمّد النبيّ الامّي كما باركت على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النبيّ الامّي وعلى آل محمد، كماصلّيت على إبراهيم وعلى آل إبراهيم، وبارك على محمّد النبيّ الامّي وعلى آل محمّد، كما باركت على إبراهيم وعلى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كماصلّيت على آل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على محمّد كما باركت على آل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صلّى على محمّد كماصلّيت على إبراهيم، إنّك حميد مجيد، وبارك على محمّد وعلى آل محمّد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وآل إبراهيم، إنّك حميد مجيد، وبارك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كماصلّيت على إبراهيم وآل إبراهيم، إنّك حميد مجيد، وبارك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كماصلّيت على إبراهيم، إنّك حميد مجيد، وبارك على محمّد وعلى آل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كماصلّيت على إبراهيم، إنّك حميد مجيد، وبارك على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آل إبراهيم، وبارك على محمّد وعلى آل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وعلى آل إبراهيم، وبارك على محمّد،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النبيّ وأزواجه امّهات المؤمنين وذرّيته وأهل بيته، كماصلّيت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وبارك على محمّد وعلى آل محمّد، كماصلّيت وباركت على إبراهيم وآل إبراهيم في العالمين،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وآل إبراهيم، وبارك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اجعلصلواتك ورحمتك وبركاتك على محمّد وعلى آل محمّد، كما جعلتها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وبارك على محمّد وعلى آل محمّد، كماصلّيت وباركت على آل إبراهيم، إنّك حميد مجيد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وآل إبراهيم، إنك حميد مجيد، وارحم محمّداً وآل محمّد كما رحمت آل إبراهيم، إنّك حميد مجيد، وبارك على محمّد وعلى آل محمّد كما باركت على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بيته كماصلّيت على آل إبراهيم، إنّك حميد مجيد، اللهمّصلّ علينا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على محمّد وعلى أهل بيته كما باركت على آل إبراهيم، إنّك حميد مجيد، اللهمّ بارك علينا معهم،صلاة اللَّه وصلوات المؤمنين على محمّد النبيّ الامّي، 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في آخر التشهّد من جهة الدارقطنيّ بسند فيه ضعف تفرّد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وعلى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على محمّد وعلى آل محمّد كما باركت على إبراهيم وعلى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وتحنّن على محمّد وعلى آل محمّد كما تحنّنت على إبراهيم وعلى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اجعلصلواتك وبركاتك على محمّد النبيّ، وأزواجه امّهات المؤمنين، وذرّيته وأهل بيته، كماصلّيت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اجعلصلواتك ورحمتك على محمّد وأزواجه وذرّيته وامّهات المؤمنين، كماصلّيت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أزواجه امّهات المؤمنين وذرّيته وأهل بيته كماصلّيت على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وبارك على محمّد وعلى آل محمّد، كماصلّيت وباركت على إبراهيم وآل إبراهيم في العالمين، إنّك حميد مجيد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 كماصلّيت على إبراهيم، إنّك حميد مجيد، وبارك على محمّد وعلى آل محمّد كما باركت على إبراهيم وآل</w:t>
      </w:r>
      <w:bookmarkStart w:id="382" w:name="pg554_4322"/>
    </w:p>
    <w:p>
      <w:pPr>
        <w:pStyle w:val="BookText"/>
        <w:rPr/>
      </w:pPr>
      <w:bookmarkEnd w:id="382"/>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مرويّ عن النبيّصلى الله عليه و آله و سلم بأسانيد، منهاصحيح، ومنها غير ذلك</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4768293_211673320"/>
      <w:bookmarkStart w:id="384" w:name="_Toc138"/>
      <w:bookmarkEnd w:id="383"/>
      <w:r>
        <w:rPr>
          <w:rtl w:val="true"/>
        </w:rPr>
        <w:t>بعض ما حفظ عن الصحابة رضي اللَّه عنهم ومن بعدهم</w:t>
      </w:r>
      <w:r>
        <w:rPr>
          <w:rtl w:val="true"/>
        </w:rPr>
        <w:t>:</w:t>
      </w:r>
      <w:bookmarkEnd w:id="384"/>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داحي المدحوّات، وباري المسموكات، وباني المبنيّات، ومرسي المرسيّات، وجابل </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على فطرتها؛ شقيّها، وسعيدها، وباسط الرحمة للمتقين، اجعل شرائفصلواتك، ونوامي زكواتك، ورأفة تحنّنك؛ على محمّد عبدك ورسولك، الخاتم لما سبق، والفاتح لما اغلق، والمعلن للحقّ بالحقّ، والدامغ </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لجيشات الأباطيل، كما حُمّل فاضطلع بأمرك لطاعتك، مستوفزاً في مرضاتك؛ بغير نكل في قدم، ولا وهي في عزم، واعياً لوحيك، حافظاً لعهدك، ماضياً على نفاذ أمرك؛ حتّى أورى قبساً لقابس، وآلاء اللَّه تصل بأهله أسبابه، به هديت القلوب بعد خوضات الفتن والإثم، وأبهج موضوحات الأعلام، ومنيرات الإسلام، ودائرات الأحكام، فهو أمينك المأمون، وخازن علمك المخزون، وشهيدك يوم الدين، وبعيثك نعمةً، ورسولك بالحقّ ورحمةً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افسح له مفتسحاً في عدنك، وأجزه مضاعفات الخير من فضلك له؛ مهنّآتٍ غير مكدّرات، من فوز ثوابك المجلول </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وجزيل عطائك المعلول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أعلِ على بناء الناس </w:t>
      </w:r>
      <w:r>
        <w:rPr>
          <w:rFonts w:eastAsia="IRNazanin" w:cs="IRNazanin"/>
          <w:color w:val="111111"/>
          <w:sz w:val="28"/>
          <w:szCs w:val="28"/>
          <w:rtl w:val="true"/>
          <w:lang w:bidi="fa-IR"/>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بناءه، وأكرم مثواه لديك ومنزلته، وأتمم له نوره، وأجزه من ابتعاثك له مقبول الشهادة، مرضيّ المقولة، ذا منطق عدل، وخطّة </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وحجّة وبرهان عظيم </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اجعلنا سامعين مطيعين، وأولياء مخلصين، ورفقاء مصاحبين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أبلغه منّا السلام، واردد علينا منه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اجعلصلواتك وبركاتك ورحمتك على سيّد المرسلين وإمام المتّقين؛ محمّد عبدك ورسولك، إمام الخير، وقائد الخير، ورسول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ابعثه مقاماً محموداً يغبطه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وعلى آل محمّد كماصلّيت على آل إبراهيم، إنّك حميد مجيد، وبارك على محمّد وآل محمّد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اجعلصلواتك وبركاتك ورحمتك على سيّد المرسلين، وإمام المتّقين، وخاتم النبيّين، وعبدك ورسولك، إمام الخير، وقائد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ابعثه يوم القيامة مقاماً محموداً يغبطه الأوّلون والآخرون، وصلّ على محمّد وعلى آل محمّد كماصلّيت على إبراهيم وآل إبراهيم، إنّك حميد مجيد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البصريّ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اجعلصلواتك وبركاتك على أحمد كما</w:t>
      </w:r>
      <w:bookmarkStart w:id="385" w:name="pg554_4324"/>
    </w:p>
    <w:p>
      <w:pPr>
        <w:pStyle w:val="BookText"/>
        <w:rPr/>
      </w:pPr>
      <w:bookmarkEnd w:id="385"/>
      <w:r>
        <w:rPr>
          <w:rFonts w:ascii="Amiri" w:hAnsi="Amiri" w:eastAsia="Amiri" w:cs="Amiri"/>
          <w:color w:val="111111"/>
          <w:sz w:val="28"/>
          <w:sz w:val="28"/>
          <w:szCs w:val="28"/>
          <w:rtl w:val="true"/>
          <w:lang w:bidi="ar-SA"/>
        </w:rPr>
        <w:t>جعلتها 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صلواتك وبركاتك على آل محمّد كما جعلتها 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النبيّ ورحمة اللَّه وبركاته، ومغفرة اللَّه تعالى ورضوان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أجعل محمّداً أكرم عبادك عليك، وأرفعهم عندك درجة، وأعظمهم خطراً، وأمكنهم عندك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أتبعه من امّته وذرّيته ما تقرّ به عينه، واجزه عنّا خير ما جزيت نبيّاً عن امّته، واجز الأنبياء كلّهم خيراً، السلام على المرسلين، والحمد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وعلى آله، وأصحابه، وأولاده، وأهل بيته، وذرّيته، ومحبّيه، وأتباعه، وأشياعه، وعلينا معهم أجمعين،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4768295_211673320"/>
      <w:bookmarkStart w:id="387" w:name="_Toc139"/>
      <w:bookmarkEnd w:id="386"/>
      <w:r>
        <w:rPr>
          <w:rtl w:val="true"/>
        </w:rPr>
        <w:t>سؤال المَقْعَد المقرّب يوم القيامة</w:t>
      </w:r>
      <w:bookmarkEnd w:id="387"/>
    </w:p>
    <w:p>
      <w:pPr>
        <w:pStyle w:val="BookText"/>
        <w:rPr/>
      </w:pP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المَقْعَد المقرّب عندك يوم القيامة، وجبت له شفاعتي</w:t>
      </w:r>
      <w:r>
        <w:rPr>
          <w:rFonts w:eastAsia="Amiri" w:cs="Amiri" w:ascii="Amiri" w:hAnsi="Amiri"/>
          <w:color w:val="111111"/>
          <w:sz w:val="28"/>
          <w:szCs w:val="28"/>
          <w:rtl w:val="true"/>
          <w:lang w:bidi="ar-SA"/>
        </w:rPr>
        <w:t>»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وفي 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 في الأوسط الكبير، وأسانيدهم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2188</w:t>
      </w:r>
      <w:r>
        <w:rPr>
          <w:rFonts w:ascii="Amiri" w:hAnsi="Amiri" w:eastAsia="Amiri" w:cs="Amiri"/>
          <w:color w:val="111111"/>
          <w:sz w:val="28"/>
          <w:sz w:val="28"/>
          <w:szCs w:val="28"/>
          <w:rtl w:val="true"/>
          <w:lang w:bidi="ar-SA"/>
        </w:rPr>
        <w:t>، حم، وابن قانع عن رويفع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الدعوة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قط في الافراد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هذا آخر كلامنا، والحمد للَّه‌ربّ العالمين، وصلّى اللَّه على سيّدنا محمّد وآله وصحبه والتابعين وسلّم تسليماً، وحسبنا اللَّه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محقّق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للَّه‌على إتمامه والصلاة والسّلام على سيّد المرسلين محمّد وعلى آله وصحبه الثابتين على الحقّ والتزامه والتابعين لهم الحريصين على سلامة الدين ودوامه ونسأله الرضا عنّا بفضله وإحسانه وإكرامه، إنّه ذو الجلال والإكرام، والحمد للَّه‌خير 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السيّد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88" w:name="pg554_4326"/>
    </w:p>
    <w:p>
      <w:pPr>
        <w:pStyle w:val="Heading3"/>
        <w:numPr>
          <w:ilvl w:val="2"/>
          <w:numId w:val="1"/>
        </w:numPr>
        <w:rPr/>
      </w:pPr>
      <w:bookmarkStart w:id="389" w:name="__RefHeading___Toc4768297_211673320"/>
      <w:bookmarkStart w:id="390" w:name="_Toc140"/>
      <w:bookmarkEnd w:id="388"/>
      <w:bookmarkEnd w:id="389"/>
      <w:r>
        <w:rPr>
          <w:rtl w:val="true"/>
        </w:rPr>
        <w:t>الفهارس</w:t>
      </w:r>
      <w:bookmarkEnd w:id="390"/>
    </w:p>
    <w:p>
      <w:pPr>
        <w:pStyle w:val="Heading4"/>
        <w:numPr>
          <w:ilvl w:val="3"/>
          <w:numId w:val="1"/>
        </w:numPr>
        <w:rPr/>
      </w:pPr>
      <w:bookmarkStart w:id="391" w:name="__RefHeading___Toc4768299_211673320"/>
      <w:bookmarkStart w:id="392" w:name="_Toc141"/>
      <w:bookmarkEnd w:id="391"/>
      <w:r>
        <w:rPr>
          <w:rtl w:val="true"/>
        </w:rPr>
        <w:t>اشارة</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المحتوى</w:t>
      </w:r>
      <w:r>
        <w:rPr>
          <w:rFonts w:eastAsia="IRNazanin" w:cs="IRNazanin"/>
          <w:color w:val="111111"/>
          <w:sz w:val="28"/>
          <w:szCs w:val="28"/>
          <w:rtl w:val="true"/>
          <w:lang w:bidi="fa-IR"/>
        </w:rPr>
        <w:t>.</w:t>
      </w:r>
      <w:bookmarkStart w:id="393" w:name="pg554_4328"/>
    </w:p>
    <w:p>
      <w:pPr>
        <w:pStyle w:val="Heading4"/>
        <w:numPr>
          <w:ilvl w:val="3"/>
          <w:numId w:val="1"/>
        </w:numPr>
        <w:rPr/>
      </w:pPr>
      <w:bookmarkStart w:id="394" w:name="__RefHeading___Toc4768301_211673320"/>
      <w:bookmarkStart w:id="395" w:name="_Toc142"/>
      <w:bookmarkEnd w:id="393"/>
      <w:bookmarkEnd w:id="394"/>
      <w:r>
        <w:rPr/>
        <w:t>1</w:t>
      </w:r>
      <w:r>
        <w:rPr>
          <w:rtl w:val="true"/>
        </w:rPr>
        <w:t xml:space="preserve">- </w:t>
      </w:r>
      <w:r>
        <w:rPr>
          <w:rtl w:val="true"/>
        </w:rPr>
        <w:t>فهرس المصادر والمراجع</w:t>
      </w:r>
      <w:bookmarkEnd w:id="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السلطانية</w:t>
      </w:r>
    </w:p>
    <w:p>
      <w:pPr>
        <w:pStyle w:val="BookText"/>
        <w:rPr/>
      </w:pPr>
      <w:r>
        <w:rPr>
          <w:rFonts w:ascii="Amiri" w:hAnsi="Amiri" w:eastAsia="Amiri" w:cs="Amiri"/>
          <w:color w:val="111111"/>
          <w:sz w:val="28"/>
          <w:sz w:val="28"/>
          <w:szCs w:val="28"/>
          <w:rtl w:val="true"/>
          <w:lang w:bidi="ar-SA"/>
        </w:rPr>
        <w:t xml:space="preserve">للماوردي، علي بن 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الحلبي وأولاده القاهرة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الأذكار النووية</w:t>
      </w:r>
    </w:p>
    <w:p>
      <w:pPr>
        <w:pStyle w:val="BookText"/>
        <w:rPr/>
      </w:pPr>
      <w:r>
        <w:rPr>
          <w:rFonts w:ascii="Amiri" w:hAnsi="Amiri" w:eastAsia="Amiri" w:cs="Amiri"/>
          <w:color w:val="111111"/>
          <w:sz w:val="28"/>
          <w:sz w:val="28"/>
          <w:szCs w:val="28"/>
          <w:rtl w:val="true"/>
          <w:lang w:bidi="ar-SA"/>
        </w:rPr>
        <w:t>للإمام النووي، مطبوع مع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الربانية، لمحمد بن علّان الصديقي الشافعي المكّي، نشر المكتبة الإسلامية لرياض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من طبعة جمعيّة النشر والتأليف الأزهرية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الأصحاب</w:t>
      </w:r>
    </w:p>
    <w:p>
      <w:pPr>
        <w:pStyle w:val="BookText"/>
        <w:rPr/>
      </w:pPr>
      <w:r>
        <w:rPr>
          <w:rFonts w:ascii="Amiri" w:hAnsi="Amiri" w:eastAsia="Amiri" w:cs="Amiri"/>
          <w:color w:val="111111"/>
          <w:sz w:val="28"/>
          <w:sz w:val="28"/>
          <w:szCs w:val="28"/>
          <w:rtl w:val="true"/>
          <w:lang w:bidi="ar-SA"/>
        </w:rPr>
        <w:t>للقرطبي يوسف بن عبد البر الأندلسي، تحقيق 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للسمعاني، عبدالكريم بن محمّد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المستشرق مرجليوث ليدن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أعادته مكتبة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البارودي، دار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p>
    <w:p>
      <w:pPr>
        <w:pStyle w:val="BookText"/>
        <w:rPr/>
      </w:pPr>
      <w:r>
        <w:rPr>
          <w:rFonts w:ascii="Amiri" w:hAnsi="Amiri" w:eastAsia="Amiri" w:cs="Amiri"/>
          <w:color w:val="111111"/>
          <w:sz w:val="28"/>
          <w:sz w:val="28"/>
          <w:szCs w:val="28"/>
          <w:rtl w:val="true"/>
          <w:lang w:bidi="ar-SA"/>
        </w:rPr>
        <w:t>للبلاذري، أحمد بن يحيى، تحقيق محمد حميداللَّه، معهد المخطوطات جامعة الدول العربية، ودار المعارف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ascii="Amiri" w:hAnsi="Amiri" w:eastAsia="Amiri" w:cs="Amiri"/>
          <w:color w:val="111111"/>
          <w:sz w:val="28"/>
          <w:sz w:val="28"/>
          <w:szCs w:val="28"/>
          <w:rtl w:val="true"/>
          <w:lang w:bidi="ar-SA"/>
        </w:rPr>
        <w:t xml:space="preserve">للخطيب البغدادي أحمد بن علي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جرجان</w:t>
      </w:r>
    </w:p>
    <w:p>
      <w:pPr>
        <w:pStyle w:val="BookText"/>
        <w:rPr/>
      </w:pPr>
      <w:r>
        <w:rPr>
          <w:rFonts w:ascii="Amiri" w:hAnsi="Amiri" w:eastAsia="Amiri" w:cs="Amiri"/>
          <w:color w:val="111111"/>
          <w:sz w:val="28"/>
          <w:sz w:val="28"/>
          <w:szCs w:val="28"/>
          <w:rtl w:val="true"/>
          <w:lang w:bidi="ar-SA"/>
        </w:rPr>
        <w:t xml:space="preserve">للسهمي، حمزة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مجلس دائرة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حيدرآبادر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p>
    <w:p>
      <w:pPr>
        <w:pStyle w:val="BookText"/>
        <w:rPr/>
      </w:pPr>
      <w:r>
        <w:rPr>
          <w:rFonts w:ascii="Amiri" w:hAnsi="Amiri" w:eastAsia="Amiri" w:cs="Amiri"/>
          <w:color w:val="111111"/>
          <w:sz w:val="28"/>
          <w:sz w:val="28"/>
          <w:szCs w:val="28"/>
          <w:rtl w:val="true"/>
          <w:lang w:bidi="ar-SA"/>
        </w:rPr>
        <w:t xml:space="preserve">لابن عساكر، الحافظ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البشير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في أحوال الموتى وامور الآخرة</w:t>
      </w:r>
    </w:p>
    <w:p>
      <w:pPr>
        <w:pStyle w:val="BookText"/>
        <w:rPr/>
      </w:pPr>
      <w:r>
        <w:rPr>
          <w:rFonts w:ascii="Amiri" w:hAnsi="Amiri" w:eastAsia="Amiri" w:cs="Amiri"/>
          <w:color w:val="111111"/>
          <w:sz w:val="28"/>
          <w:sz w:val="28"/>
          <w:szCs w:val="28"/>
          <w:rtl w:val="true"/>
          <w:lang w:bidi="ar-SA"/>
        </w:rPr>
        <w:t xml:space="preserve">للقرطبي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تطهير الفؤاد عن دنس الاعتقاد</w:t>
      </w:r>
    </w:p>
    <w:p>
      <w:pPr>
        <w:pStyle w:val="BookText"/>
        <w:rPr/>
      </w:pPr>
      <w:r>
        <w:rPr>
          <w:rFonts w:ascii="Amiri" w:hAnsi="Amiri" w:eastAsia="Amiri" w:cs="Amiri"/>
          <w:color w:val="111111"/>
          <w:sz w:val="28"/>
          <w:sz w:val="28"/>
          <w:szCs w:val="28"/>
          <w:rtl w:val="true"/>
          <w:lang w:bidi="ar-SA"/>
        </w:rPr>
        <w:t xml:space="preserve">لشيخ الاسلام محمد بخيت المطيعي المصري، طبع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المطبعة الأميرية بولاق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تلخيص الحبير في تخريج الرافعي الكبير</w:t>
      </w:r>
    </w:p>
    <w:p>
      <w:pPr>
        <w:pStyle w:val="BookText"/>
        <w:rPr/>
      </w:pPr>
      <w:r>
        <w:rPr>
          <w:rFonts w:ascii="Amiri" w:hAnsi="Amiri" w:eastAsia="Amiri" w:cs="Amiri"/>
          <w:color w:val="111111"/>
          <w:sz w:val="28"/>
          <w:sz w:val="28"/>
          <w:szCs w:val="28"/>
          <w:rtl w:val="true"/>
          <w:lang w:bidi="ar-SA"/>
        </w:rPr>
        <w:t xml:space="preserve">لابن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التهاني في التعقّب على موضوعات الصغّاني</w:t>
      </w:r>
    </w:p>
    <w:p>
      <w:pPr>
        <w:pStyle w:val="BookText"/>
        <w:rPr/>
      </w:pPr>
      <w:r>
        <w:rPr>
          <w:rFonts w:ascii="Amiri" w:hAnsi="Amiri" w:eastAsia="Amiri" w:cs="Amiri"/>
          <w:color w:val="111111"/>
          <w:sz w:val="28"/>
          <w:sz w:val="28"/>
          <w:szCs w:val="28"/>
          <w:rtl w:val="true"/>
          <w:lang w:bidi="ar-SA"/>
        </w:rPr>
        <w:t xml:space="preserve">لابن الصدّيق الغماري السيّد عبد العزيز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الإمام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حبان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الهند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 الكبير</w:t>
      </w:r>
    </w:p>
    <w:p>
      <w:pPr>
        <w:pStyle w:val="BookText"/>
        <w:rPr/>
      </w:pPr>
      <w:r>
        <w:rPr>
          <w:rFonts w:ascii="Amiri" w:hAnsi="Amiri" w:eastAsia="Amiri" w:cs="Amiri"/>
          <w:color w:val="111111"/>
          <w:sz w:val="28"/>
          <w:sz w:val="28"/>
          <w:szCs w:val="28"/>
          <w:rtl w:val="true"/>
          <w:lang w:bidi="ar-SA"/>
        </w:rPr>
        <w:t>للبيهقي، تحقيق بدر بن عبداللَّه البدر، مركز المخطوطات والتراث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الشُبه عن الرسول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لتقي الدين الحصني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لجنة من العلماء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المنارة بتخريج أحاديث التوسّل والزيارة</w:t>
      </w:r>
    </w:p>
    <w:p>
      <w:pPr>
        <w:pStyle w:val="BookText"/>
        <w:rPr/>
      </w:pPr>
      <w:r>
        <w:rPr>
          <w:rFonts w:ascii="Amiri" w:hAnsi="Amiri" w:eastAsia="Amiri" w:cs="Amiri"/>
          <w:color w:val="111111"/>
          <w:sz w:val="28"/>
          <w:sz w:val="28"/>
          <w:szCs w:val="28"/>
          <w:rtl w:val="true"/>
          <w:lang w:bidi="ar-SA"/>
        </w:rPr>
        <w:t xml:space="preserve">للعلامة محمود سعيد ممدوح، دار الإمام الترمذي القاهرة طبعة 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الرفع والتكميل في الجرح والتعديل</w:t>
      </w:r>
    </w:p>
    <w:p>
      <w:pPr>
        <w:pStyle w:val="BookText"/>
        <w:rPr/>
      </w:pPr>
      <w:r>
        <w:rPr>
          <w:rFonts w:ascii="Amiri" w:hAnsi="Amiri" w:eastAsia="Amiri" w:cs="Amiri"/>
          <w:color w:val="111111"/>
          <w:sz w:val="28"/>
          <w:sz w:val="28"/>
          <w:szCs w:val="28"/>
          <w:rtl w:val="true"/>
          <w:lang w:bidi="ar-SA"/>
        </w:rPr>
        <w:t>للكنهوي عبد الحي، حققه عبد الفتاح أبو غدة، مكتب المطبوعات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الفرافرة، جمعية التعليم الشرعي طبعة ثانية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p>
    <w:p>
      <w:pPr>
        <w:pStyle w:val="BookText"/>
        <w:rPr/>
      </w:pP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عبدالباقي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p>
    <w:p>
      <w:pPr>
        <w:pStyle w:val="BookText"/>
        <w:rPr/>
      </w:pPr>
      <w:r>
        <w:rPr>
          <w:rFonts w:ascii="Amiri" w:hAnsi="Amiri" w:eastAsia="Amiri" w:cs="Amiri"/>
          <w:color w:val="111111"/>
          <w:sz w:val="28"/>
          <w:sz w:val="28"/>
          <w:szCs w:val="28"/>
          <w:rtl w:val="true"/>
          <w:lang w:bidi="ar-SA"/>
        </w:rPr>
        <w:t xml:space="preserve">لسليمان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 الدين عبدالحميد، دار إحياء السنة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سعيد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p>
    <w:p>
      <w:pPr>
        <w:pStyle w:val="BookText"/>
        <w:rPr/>
      </w:pPr>
      <w:r>
        <w:rPr>
          <w:rFonts w:ascii="Amiri" w:hAnsi="Amiri" w:eastAsia="Amiri" w:cs="Amiri"/>
          <w:color w:val="111111"/>
          <w:sz w:val="28"/>
          <w:sz w:val="28"/>
          <w:szCs w:val="28"/>
          <w:rtl w:val="true"/>
          <w:lang w:bidi="ar-SA"/>
        </w:rPr>
        <w:t xml:space="preserve">لمحمد بن عيسى بن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عبدالوهاب عبداللطيف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p>
    <w:p>
      <w:pPr>
        <w:pStyle w:val="BookText"/>
        <w:rPr/>
      </w:pPr>
      <w:r>
        <w:rPr>
          <w:rFonts w:ascii="IRNazanin" w:hAnsi="IRNazanin" w:eastAsia="IRNazanin"/>
          <w:color w:val="111111"/>
          <w:sz w:val="28"/>
          <w:sz w:val="28"/>
          <w:szCs w:val="28"/>
          <w:rtl w:val="true"/>
          <w:lang w:bidi="fa-IR"/>
        </w:rPr>
        <w:t xml:space="preserve">لعبداللَّه بن عبدالرحمن بن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بعناية محمد أحمد دهمان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الكبرى</w:t>
      </w:r>
    </w:p>
    <w:p>
      <w:pPr>
        <w:pStyle w:val="BookText"/>
        <w:rPr/>
      </w:pPr>
      <w:r>
        <w:rPr>
          <w:rFonts w:ascii="Amiri" w:hAnsi="Amiri" w:eastAsia="Amiri" w:cs="Amiri"/>
          <w:color w:val="111111"/>
          <w:sz w:val="28"/>
          <w:sz w:val="28"/>
          <w:szCs w:val="28"/>
          <w:rtl w:val="true"/>
          <w:lang w:bidi="ar-SA"/>
        </w:rPr>
        <w:t xml:space="preserve">للبيهقي،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p>
    <w:p>
      <w:pPr>
        <w:pStyle w:val="BookText"/>
        <w:rPr/>
      </w:pPr>
      <w:r>
        <w:rPr>
          <w:rFonts w:ascii="Amiri" w:hAnsi="Amiri" w:eastAsia="Amiri" w:cs="Amiri"/>
          <w:color w:val="111111"/>
          <w:sz w:val="28"/>
          <w:sz w:val="28"/>
          <w:szCs w:val="28"/>
          <w:rtl w:val="true"/>
          <w:lang w:bidi="ar-SA"/>
        </w:rPr>
        <w:t>بشرح السيوطي وحاشية السندي،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كتاب السير الكبير</w:t>
      </w:r>
    </w:p>
    <w:p>
      <w:pPr>
        <w:pStyle w:val="BookText"/>
        <w:rPr/>
      </w:pPr>
      <w:r>
        <w:rPr>
          <w:rFonts w:ascii="Amiri" w:hAnsi="Amiri" w:eastAsia="Amiri" w:cs="Amiri"/>
          <w:color w:val="111111"/>
          <w:sz w:val="28"/>
          <w:sz w:val="28"/>
          <w:szCs w:val="28"/>
          <w:rtl w:val="true"/>
          <w:lang w:bidi="ar-SA"/>
        </w:rPr>
        <w:t xml:space="preserve">للشيباني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محمد بن أحمد السرخسي تحقيق الدكتورصلاح الدين المنجّد، معهد المخطوطات بجامعة الدول العربية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النووي علىصحيح مسلم</w:t>
      </w:r>
    </w:p>
    <w:p>
      <w:pPr>
        <w:pStyle w:val="BookText"/>
        <w:rPr/>
      </w:pPr>
      <w:r>
        <w:rPr>
          <w:rFonts w:ascii="Amiri" w:hAnsi="Amiri" w:eastAsia="Amiri" w:cs="Amiri"/>
          <w:color w:val="111111"/>
          <w:sz w:val="28"/>
          <w:sz w:val="28"/>
          <w:szCs w:val="28"/>
          <w:rtl w:val="true"/>
          <w:lang w:bidi="ar-SA"/>
        </w:rPr>
        <w:t>مطبوع معصحيح مسلم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الشريعة</w:t>
      </w:r>
    </w:p>
    <w:p>
      <w:pPr>
        <w:pStyle w:val="BookText"/>
        <w:rPr/>
      </w:pPr>
      <w:r>
        <w:rPr>
          <w:rFonts w:ascii="Amiri" w:hAnsi="Amiri" w:eastAsia="Amiri" w:cs="Amiri"/>
          <w:color w:val="111111"/>
          <w:sz w:val="28"/>
          <w:sz w:val="28"/>
          <w:szCs w:val="28"/>
          <w:rtl w:val="true"/>
          <w:lang w:bidi="ar-SA"/>
        </w:rPr>
        <w:t xml:space="preserve">للآجري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حامد الفقّي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p>
    <w:p>
      <w:pPr>
        <w:pStyle w:val="BookText"/>
        <w:rPr/>
      </w:pPr>
      <w:r>
        <w:rPr>
          <w:rFonts w:ascii="Amiri" w:hAnsi="Amiri" w:eastAsia="Amiri" w:cs="Amiri"/>
          <w:color w:val="111111"/>
          <w:sz w:val="28"/>
          <w:sz w:val="28"/>
          <w:szCs w:val="28"/>
          <w:rtl w:val="true"/>
          <w:lang w:bidi="ar-SA"/>
        </w:rPr>
        <w:t>للبيهقي،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الصارم المنكي</w:t>
      </w:r>
    </w:p>
    <w:p>
      <w:pPr>
        <w:pStyle w:val="BookText"/>
        <w:rPr/>
      </w:pPr>
      <w:r>
        <w:rPr>
          <w:rFonts w:ascii="Amiri" w:hAnsi="Amiri" w:eastAsia="Amiri" w:cs="Amiri"/>
          <w:color w:val="111111"/>
          <w:sz w:val="28"/>
          <w:sz w:val="28"/>
          <w:szCs w:val="28"/>
          <w:rtl w:val="true"/>
          <w:lang w:bidi="ar-SA"/>
        </w:rPr>
        <w:t xml:space="preserve">للحنبلي محمد بن عبدالهادي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عقيل المقطري اليمني مؤسسة الريان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p>
    <w:p>
      <w:pPr>
        <w:pStyle w:val="BookText"/>
        <w:rPr/>
      </w:pPr>
      <w:r>
        <w:rPr>
          <w:rFonts w:ascii="Amiri" w:hAnsi="Amiri" w:eastAsia="Amiri" w:cs="Amiri"/>
          <w:color w:val="111111"/>
          <w:sz w:val="28"/>
          <w:sz w:val="28"/>
          <w:szCs w:val="28"/>
          <w:rtl w:val="true"/>
          <w:lang w:bidi="ar-SA"/>
        </w:rPr>
        <w:t xml:space="preserve">للجوهري إسماعيل بن حماد، تحقيق أحمد عبدالغفور عطار، دار العلم للملايين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لمحمد بن اسماعيل بن المغيرة بن بروديه، دار الطباعة العامرة استامبول، تصوير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p>
    <w:p>
      <w:pPr>
        <w:pStyle w:val="BookText"/>
        <w:rPr/>
      </w:pPr>
      <w:r>
        <w:rPr>
          <w:rFonts w:ascii="Amiri" w:hAnsi="Amiri" w:eastAsia="Amiri" w:cs="Amiri"/>
          <w:color w:val="111111"/>
          <w:sz w:val="28"/>
          <w:sz w:val="28"/>
          <w:szCs w:val="28"/>
          <w:rtl w:val="true"/>
          <w:lang w:bidi="ar-SA"/>
        </w:rPr>
        <w:t>لمسلم بن الحجاج النيسابوري القشيري،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الكبير</w:t>
      </w:r>
    </w:p>
    <w:p>
      <w:pPr>
        <w:pStyle w:val="BookText"/>
        <w:rPr/>
      </w:pPr>
      <w:r>
        <w:rPr>
          <w:rFonts w:ascii="Amiri" w:hAnsi="Amiri" w:eastAsia="Amiri" w:cs="Amiri"/>
          <w:color w:val="111111"/>
          <w:sz w:val="28"/>
          <w:sz w:val="28"/>
          <w:szCs w:val="28"/>
          <w:rtl w:val="true"/>
          <w:lang w:bidi="ar-SA"/>
        </w:rPr>
        <w:t>للعقيلي، تحقيق عبدالمعطي قلعجي،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والمتروكون</w:t>
      </w:r>
    </w:p>
    <w:p>
      <w:pPr>
        <w:pStyle w:val="BookText"/>
        <w:rPr/>
      </w:pPr>
      <w:r>
        <w:rPr>
          <w:rFonts w:ascii="Amiri" w:hAnsi="Amiri" w:eastAsia="Amiri" w:cs="Amiri"/>
          <w:color w:val="111111"/>
          <w:sz w:val="28"/>
          <w:sz w:val="28"/>
          <w:szCs w:val="28"/>
          <w:rtl w:val="true"/>
          <w:lang w:bidi="ar-SA"/>
        </w:rPr>
        <w:t>لابن الجوزي البغدادي، تحقيق أبو الفداء القاضي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w:t>
      </w:r>
    </w:p>
    <w:p>
      <w:pPr>
        <w:pStyle w:val="BookText"/>
        <w:rPr/>
      </w:pPr>
      <w:r>
        <w:rPr>
          <w:rFonts w:ascii="Amiri" w:hAnsi="Amiri" w:eastAsia="Amiri" w:cs="Amiri"/>
          <w:color w:val="111111"/>
          <w:sz w:val="28"/>
          <w:sz w:val="28"/>
          <w:szCs w:val="28"/>
          <w:rtl w:val="true"/>
          <w:lang w:bidi="ar-SA"/>
        </w:rPr>
        <w:t xml:space="preserve">للاسنوي، عبدالرحيم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عبداللَّه الجبوري مطبعة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w:t>
      </w:r>
    </w:p>
    <w:p>
      <w:pPr>
        <w:pStyle w:val="BookText"/>
        <w:rPr/>
      </w:pPr>
      <w:r>
        <w:rPr>
          <w:rFonts w:ascii="Amiri" w:hAnsi="Amiri" w:eastAsia="Amiri" w:cs="Amiri"/>
          <w:color w:val="111111"/>
          <w:sz w:val="28"/>
          <w:sz w:val="28"/>
          <w:szCs w:val="28"/>
          <w:rtl w:val="true"/>
          <w:lang w:bidi="ar-SA"/>
        </w:rPr>
        <w:t xml:space="preserve">لابن السبكي عبدالوهاب بن علي تاج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الحلو والطناحي 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w:t>
      </w:r>
    </w:p>
    <w:p>
      <w:pPr>
        <w:pStyle w:val="BookText"/>
        <w:rPr/>
      </w:pPr>
      <w:r>
        <w:rPr>
          <w:rFonts w:ascii="Amiri" w:hAnsi="Amiri" w:eastAsia="Amiri" w:cs="Amiri"/>
          <w:color w:val="111111"/>
          <w:sz w:val="28"/>
          <w:sz w:val="28"/>
          <w:szCs w:val="28"/>
          <w:rtl w:val="true"/>
          <w:lang w:bidi="ar-SA"/>
        </w:rPr>
        <w:t xml:space="preserve">لابن قاضي شهبة، أحمد بن محمد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اعتنى بتصحيحه عبدالعليم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p>
    <w:p>
      <w:pPr>
        <w:pStyle w:val="BookText"/>
        <w:rPr/>
      </w:pPr>
      <w:r>
        <w:rPr>
          <w:rFonts w:ascii="Amiri" w:hAnsi="Amiri" w:eastAsia="Amiri" w:cs="Amiri"/>
          <w:color w:val="111111"/>
          <w:sz w:val="28"/>
          <w:sz w:val="28"/>
          <w:szCs w:val="28"/>
          <w:rtl w:val="true"/>
          <w:lang w:bidi="ar-SA"/>
        </w:rPr>
        <w:t>للاندلسي ابن عبد ربه أحمد بن محمد، تحقيق الأبياري ورفاقه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العقود الدريّة</w:t>
      </w:r>
    </w:p>
    <w:p>
      <w:pPr>
        <w:pStyle w:val="BookText"/>
        <w:rPr/>
      </w:pPr>
      <w:r>
        <w:rPr>
          <w:rFonts w:ascii="Amiri" w:hAnsi="Amiri" w:eastAsia="Amiri" w:cs="Amiri"/>
          <w:color w:val="111111"/>
          <w:sz w:val="28"/>
          <w:sz w:val="28"/>
          <w:szCs w:val="28"/>
          <w:rtl w:val="true"/>
          <w:lang w:bidi="ar-SA"/>
        </w:rPr>
        <w:t xml:space="preserve">للحنبلي محمد بن عبدالهادي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حامد الفقي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الحديث</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الصلاح، عثمان بن عبدالرحمن الشهرزوري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نور الدين 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p>
    <w:p>
      <w:pPr>
        <w:pStyle w:val="BookText"/>
        <w:rPr/>
      </w:pP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السبكي</w:t>
      </w:r>
    </w:p>
    <w:p>
      <w:pPr>
        <w:pStyle w:val="BookText"/>
        <w:rPr/>
      </w:pPr>
      <w:r>
        <w:rPr>
          <w:rFonts w:ascii="Amiri" w:hAnsi="Amiri" w:eastAsia="Amiri" w:cs="Amiri"/>
          <w:color w:val="111111"/>
          <w:sz w:val="28"/>
          <w:sz w:val="28"/>
          <w:szCs w:val="28"/>
          <w:rtl w:val="true"/>
          <w:lang w:bidi="ar-SA"/>
        </w:rPr>
        <w:t xml:space="preserve">للإمام تقي الدين علي بن عبدالكافي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عن طبعة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الشام</w:t>
      </w:r>
    </w:p>
    <w:p>
      <w:pPr>
        <w:pStyle w:val="BookText"/>
        <w:rPr/>
      </w:pPr>
      <w:r>
        <w:rPr>
          <w:rFonts w:ascii="Amiri" w:hAnsi="Amiri" w:eastAsia="Amiri" w:cs="Amiri"/>
          <w:color w:val="111111"/>
          <w:sz w:val="28"/>
          <w:sz w:val="28"/>
          <w:szCs w:val="28"/>
          <w:rtl w:val="true"/>
          <w:lang w:bidi="ar-SA"/>
        </w:rPr>
        <w:t>للواقدي، تحقيق عبداللَّه الشرقاوي، دار 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 الشامل للتراث العربي الإسلامي المخطوط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الملكي لبحوث الحضارة الإسلامية عمان الأردن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الفهارس والأثبات</w:t>
      </w:r>
    </w:p>
    <w:p>
      <w:pPr>
        <w:pStyle w:val="BookText"/>
        <w:rPr/>
      </w:pPr>
      <w:r>
        <w:rPr>
          <w:rFonts w:ascii="Amiri" w:hAnsi="Amiri" w:eastAsia="Amiri" w:cs="Amiri"/>
          <w:color w:val="111111"/>
          <w:sz w:val="28"/>
          <w:sz w:val="28"/>
          <w:szCs w:val="28"/>
          <w:rtl w:val="true"/>
          <w:lang w:bidi="ar-SA"/>
        </w:rPr>
        <w:t xml:space="preserve">للمحدث عبدالحي بن عبدالكبير الكتاني، باعتناء إحسان عباس دار الغرب الإسلامي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ascii="Amiri" w:hAnsi="Amiri" w:eastAsia="Amiri" w:cs="Amiri"/>
          <w:color w:val="111111"/>
          <w:sz w:val="28"/>
          <w:sz w:val="28"/>
          <w:szCs w:val="28"/>
          <w:rtl w:val="true"/>
          <w:lang w:bidi="ar-SA"/>
        </w:rPr>
        <w:t xml:space="preserve">للهندي علي المتّقي بن 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الشيخ بكر حياني والشيخصفوة السقّا،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المجروحين</w:t>
      </w:r>
    </w:p>
    <w:p>
      <w:pPr>
        <w:pStyle w:val="BookText"/>
        <w:rPr/>
      </w:pPr>
      <w:r>
        <w:rPr>
          <w:rFonts w:ascii="Amiri" w:hAnsi="Amiri" w:eastAsia="Amiri" w:cs="Amiri"/>
          <w:color w:val="111111"/>
          <w:sz w:val="28"/>
          <w:sz w:val="28"/>
          <w:szCs w:val="28"/>
          <w:rtl w:val="true"/>
          <w:lang w:bidi="ar-SA"/>
        </w:rPr>
        <w:t xml:space="preserve">لابن حبّان، محمد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محمود إبراهيم زايد، دار الوعي، حلب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p>
    <w:p>
      <w:pPr>
        <w:pStyle w:val="BookText"/>
        <w:rPr/>
      </w:pPr>
      <w:r>
        <w:rPr>
          <w:rFonts w:ascii="Amiri" w:hAnsi="Amiri" w:eastAsia="Amiri" w:cs="Amiri"/>
          <w:color w:val="111111"/>
          <w:sz w:val="28"/>
          <w:sz w:val="28"/>
          <w:szCs w:val="28"/>
          <w:rtl w:val="true"/>
          <w:lang w:bidi="ar-SA"/>
        </w:rPr>
        <w:t xml:space="preserve">للهيثمي علي بن أبي بكر نور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بتحرير العراقي وابن حجر،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مجمل اللغة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فارس أحمد بن زكريا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زهير عبدالمحسن مؤسسة</w:t>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شرح المهذب</w:t>
      </w:r>
    </w:p>
    <w:p>
      <w:pPr>
        <w:pStyle w:val="BookText"/>
        <w:rPr/>
      </w:pPr>
      <w:r>
        <w:rPr>
          <w:rFonts w:ascii="Amiri" w:hAnsi="Amiri" w:eastAsia="Amiri" w:cs="Amiri"/>
          <w:color w:val="111111"/>
          <w:sz w:val="28"/>
          <w:sz w:val="28"/>
          <w:szCs w:val="28"/>
          <w:rtl w:val="true"/>
          <w:lang w:bidi="ar-SA"/>
        </w:rPr>
        <w:t xml:space="preserve">للنووي، يحيى بن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فتاوى ابن تيمية</w:t>
      </w:r>
    </w:p>
    <w:p>
      <w:pPr>
        <w:pStyle w:val="BookText"/>
        <w:rPr/>
      </w:pPr>
      <w:r>
        <w:rPr>
          <w:rFonts w:ascii="Amiri" w:hAnsi="Amiri" w:eastAsia="Amiri" w:cs="Amiri"/>
          <w:color w:val="111111"/>
          <w:sz w:val="28"/>
          <w:sz w:val="28"/>
          <w:szCs w:val="28"/>
          <w:rtl w:val="true"/>
          <w:lang w:bidi="ar-SA"/>
        </w:rPr>
        <w:t>جمع وترتيب عبدالرحمن بن محمد بن قاسم النجدي الحنبلي، دار 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مجموعة مؤلّفات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إعداد محمد بن إبراهيم الشيباني، مركز المخطوطات والتراث الكويت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p>
    <w:p>
      <w:pPr>
        <w:pStyle w:val="BookText"/>
        <w:rPr/>
      </w:pPr>
      <w:r>
        <w:rPr>
          <w:rFonts w:ascii="Amiri" w:hAnsi="Amiri" w:eastAsia="Amiri" w:cs="Amiri"/>
          <w:color w:val="111111"/>
          <w:sz w:val="28"/>
          <w:sz w:val="28"/>
          <w:szCs w:val="28"/>
          <w:rtl w:val="true"/>
          <w:lang w:bidi="ar-SA"/>
        </w:rPr>
        <w:t>لابن منظور الأنصاري، تحقيق إبراهيمصالح،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p>
    <w:p>
      <w:pPr>
        <w:pStyle w:val="BookText"/>
        <w:rPr/>
      </w:pPr>
      <w:r>
        <w:rPr>
          <w:rFonts w:ascii="Amiri" w:hAnsi="Amiri" w:eastAsia="Amiri" w:cs="Amiri"/>
          <w:color w:val="111111"/>
          <w:sz w:val="28"/>
          <w:sz w:val="28"/>
          <w:szCs w:val="28"/>
          <w:rtl w:val="true"/>
          <w:lang w:bidi="ar-SA"/>
        </w:rPr>
        <w:t xml:space="preserve">للحاكم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عبدالرحمن المرعشلي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وطبعة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وبذيله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مجلّدات كبار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 الطيالسي</w:t>
      </w:r>
    </w:p>
    <w:p>
      <w:p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w:t>
      </w:r>
    </w:p>
    <w:p>
      <w:pPr>
        <w:pStyle w:val="BookText"/>
        <w:rPr/>
      </w:pP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p>
    <w:p>
      <w:pPr>
        <w:pStyle w:val="BookText"/>
        <w:rPr/>
      </w:pPr>
      <w:r>
        <w:rPr>
          <w:rFonts w:ascii="Amiri" w:hAnsi="Amiri" w:eastAsia="Amiri" w:cs="Amiri"/>
          <w:color w:val="111111"/>
          <w:sz w:val="28"/>
          <w:sz w:val="28"/>
          <w:szCs w:val="28"/>
          <w:rtl w:val="true"/>
          <w:lang w:bidi="ar-SA"/>
        </w:rPr>
        <w:t xml:space="preserve">لأحمد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وبهامشه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 للمتقي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المصنّف</w:t>
      </w:r>
    </w:p>
    <w:p>
      <w:pPr>
        <w:pStyle w:val="BookText"/>
        <w:rPr/>
      </w:pPr>
      <w:r>
        <w:rPr>
          <w:rFonts w:ascii="Amiri" w:hAnsi="Amiri" w:eastAsia="Amiri" w:cs="Amiri"/>
          <w:color w:val="111111"/>
          <w:sz w:val="28"/>
          <w:sz w:val="28"/>
          <w:szCs w:val="28"/>
          <w:rtl w:val="true"/>
          <w:lang w:bidi="ar-SA"/>
        </w:rPr>
        <w:t xml:space="preserve">للصنعاني، عبدالرزاق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حبيب الرحمن الأعظمي، المكتب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في الأحاديث والآثار</w:t>
      </w:r>
    </w:p>
    <w:p>
      <w:pPr>
        <w:pStyle w:val="BookText"/>
        <w:rPr/>
      </w:pPr>
      <w:r>
        <w:rPr>
          <w:rFonts w:ascii="Amiri" w:hAnsi="Amiri" w:eastAsia="Amiri" w:cs="Amiri"/>
          <w:color w:val="111111"/>
          <w:sz w:val="28"/>
          <w:sz w:val="28"/>
          <w:szCs w:val="28"/>
          <w:rtl w:val="true"/>
          <w:lang w:bidi="ar-SA"/>
        </w:rPr>
        <w:t xml:space="preserve">لابن أبي شيبة عبداللَّه بن محمد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سعيد اللحام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p>
    <w:p>
      <w:pPr>
        <w:pStyle w:val="BookText"/>
        <w:rPr/>
      </w:pPr>
      <w:r>
        <w:rPr>
          <w:rFonts w:ascii="Amiri" w:hAnsi="Amiri" w:eastAsia="Amiri" w:cs="Amiri"/>
          <w:color w:val="111111"/>
          <w:sz w:val="28"/>
          <w:sz w:val="28"/>
          <w:szCs w:val="28"/>
          <w:rtl w:val="true"/>
          <w:lang w:bidi="ar-SA"/>
        </w:rPr>
        <w:t xml:space="preserve">للطبراني، سليمان بن أحمد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حمدي السلفي،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مكتبة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w:t>
      </w:r>
    </w:p>
    <w:p>
      <w:pPr>
        <w:pStyle w:val="BookText"/>
        <w:rPr/>
      </w:pPr>
      <w:r>
        <w:rPr>
          <w:rFonts w:ascii="Amiri" w:hAnsi="Amiri" w:eastAsia="Amiri" w:cs="Amiri"/>
          <w:color w:val="111111"/>
          <w:sz w:val="28"/>
          <w:sz w:val="28"/>
          <w:szCs w:val="28"/>
          <w:rtl w:val="true"/>
          <w:lang w:bidi="ar-SA"/>
        </w:rPr>
        <w:t xml:space="preserve">لابن قدامة عبداللَّه بن أحمد المقدسي موفق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مِنَحُ المدح في شعراء الصحابة</w:t>
      </w:r>
    </w:p>
    <w:p>
      <w:pPr>
        <w:pStyle w:val="BookText"/>
        <w:rPr/>
      </w:pPr>
      <w:r>
        <w:rPr>
          <w:rFonts w:ascii="Amiri" w:hAnsi="Amiri" w:eastAsia="Amiri" w:cs="Amiri"/>
          <w:color w:val="111111"/>
          <w:sz w:val="28"/>
          <w:sz w:val="28"/>
          <w:szCs w:val="28"/>
          <w:rtl w:val="true"/>
          <w:lang w:bidi="ar-SA"/>
        </w:rPr>
        <w:t xml:space="preserve">لابن سيّد الناس محمد بن محمد بن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عفة وصال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p>
    <w:p>
      <w:pPr>
        <w:pStyle w:val="BookText"/>
        <w:rPr/>
      </w:pPr>
      <w:r>
        <w:rPr>
          <w:rFonts w:ascii="Amiri" w:hAnsi="Amiri" w:eastAsia="Amiri" w:cs="Amiri"/>
          <w:color w:val="111111"/>
          <w:sz w:val="28"/>
          <w:sz w:val="28"/>
          <w:szCs w:val="28"/>
          <w:rtl w:val="true"/>
          <w:lang w:bidi="ar-SA"/>
        </w:rPr>
        <w:t xml:space="preserve">لابن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عبدالرحمن محمد عثمان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وباقي المراجع منقول عنها بالواسطة، فلتلاحظ طبعاتها بدقّة، ولتراجع الكتب حسب الموضوعات، ثمّ الأبواب وأرقام الأحاديث في الطبعات المرقّمة، واللَّه الموفّق للصواب</w:t>
      </w:r>
      <w:r>
        <w:rPr>
          <w:rFonts w:eastAsia="Amiri" w:cs="Amiri" w:ascii="Amiri" w:hAnsi="Amiri"/>
          <w:color w:val="111111"/>
          <w:sz w:val="28"/>
          <w:szCs w:val="28"/>
          <w:rtl w:val="true"/>
          <w:lang w:bidi="ar-SA"/>
        </w:rPr>
        <w:t>.</w:t>
      </w:r>
      <w:bookmarkStart w:id="396" w:name="pg554_4336"/>
    </w:p>
    <w:p>
      <w:pPr>
        <w:pStyle w:val="Heading4"/>
        <w:numPr>
          <w:ilvl w:val="3"/>
          <w:numId w:val="1"/>
        </w:numPr>
        <w:rPr/>
      </w:pPr>
      <w:bookmarkStart w:id="397" w:name="__RefHeading___Toc4768303_211673320"/>
      <w:bookmarkStart w:id="398" w:name="_Toc143"/>
      <w:bookmarkEnd w:id="396"/>
      <w:bookmarkEnd w:id="397"/>
      <w:r>
        <w:rPr/>
        <w:t>2</w:t>
      </w:r>
      <w:r>
        <w:rPr>
          <w:rtl w:val="true"/>
        </w:rPr>
        <w:t xml:space="preserve">- </w:t>
      </w:r>
      <w:r>
        <w:rPr>
          <w:rtl w:val="true"/>
        </w:rPr>
        <w:t>فهرس المحتوى</w:t>
      </w:r>
      <w:bookmarkEnd w:id="398"/>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الباب‌الأوّل</w:t>
      </w:r>
    </w:p>
    <w:p>
      <w:pPr>
        <w:pStyle w:val="BookText"/>
        <w:rPr/>
      </w:pPr>
      <w:r>
        <w:rPr>
          <w:rFonts w:ascii="Amiri" w:hAnsi="Amiri" w:eastAsia="Amiri" w:cs="Amiri"/>
          <w:color w:val="111111"/>
          <w:sz w:val="28"/>
          <w:sz w:val="28"/>
          <w:szCs w:val="28"/>
          <w:rtl w:val="true"/>
          <w:lang w:bidi="ar-SA"/>
        </w:rPr>
        <w:t>في الأحاديث الواردة في الزيارة نصّاً</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روايته بتصغير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متابعات و شواهد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من رواه بتكبير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رأي المؤلّف بترجيح رواية التصغير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الاعتماد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قوّة الحديث بتضافر الإسناد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دلالة الحديث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حلّت له شفاعتي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سند الحديث</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جاءني زائراً لا يعمله حاجة إلّازيارتي، كان حقّاً عليّ أن أكون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سند الحديث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دلالة الحديث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فكأنّما زارني في حياتي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متابعات للحديث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ابن عمر رضي اللَّه عنهما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شفيعاً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متعمّداً كان في جواري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حجّة الإسلام، وزاري قبري، وغزا غزوة، وصلّى عليّ في بيت المقدس، لم يسأله اللَّه عزّوجلّ فيما افترض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وأنا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بالمدينة محتسباً كنت له شفيعاً وشهيداً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امّتي له سعة ثمّ لم يزرني، فليس له 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حتّى ينتهي إلى قبري كنت له يوم القيامة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يزر قبري فقد جفاني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المدينة زائراً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 xml:space="preserve">في ما ورد من الأخبار والأحاديث‌دالًاّ على فضل الزيارةوإن لم يكن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أنواع السلام على النبيصلى الله عليه و آله و سلم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النبيّصلى الله عليه و آله و سلم بمن يسلّم عليه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سماع النبيصلى الله عليه و آله و سلم للمصلّي عليه عند قبره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في‌ما ورد في السفر إلى زيارتهصلى الله عليه و آله و سلمصريحاًوبيان أنّ ذلك لم يزل قديماً وحديثاً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إبْراد عمر بن عبد العزيز بالسلام على الرسولصلى الله عليه و آله و سلم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البدأة بمكّة أو بالمدينة، في سفر الحجّ؟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الفقهاء يقرّرون السفر لزيارة القبر الشريف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حكاية العُتبيّ عن الأعرابيّ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Amiri" w:hAnsi="Amiri" w:eastAsia="Amiri" w:cs="Amiri"/>
          <w:color w:val="111111"/>
          <w:sz w:val="28"/>
          <w:sz w:val="28"/>
          <w:szCs w:val="28"/>
          <w:rtl w:val="true"/>
          <w:lang w:bidi="ar-SA"/>
        </w:rPr>
        <w:t>في‌نُصوص العُلماء على استحباب زيارة قبر سيّدنا رسول اللَّهصلى الله عليه و آله و سلم وبيان أنّ ذلك مجمعٌ عليه بين المسلمين</w:t>
      </w:r>
    </w:p>
    <w:p>
      <w:pPr>
        <w:pStyle w:val="BookText"/>
        <w:rPr/>
      </w:pPr>
      <w:r>
        <w:rPr>
          <w:rFonts w:ascii="Amiri" w:hAnsi="Amiri" w:eastAsia="Amiri" w:cs="Amiri"/>
          <w:color w:val="111111"/>
          <w:sz w:val="28"/>
          <w:sz w:val="28"/>
          <w:szCs w:val="28"/>
          <w:rtl w:val="true"/>
          <w:lang w:bidi="ar-SA"/>
        </w:rPr>
        <w:t xml:space="preserve">نصوص الحنابلة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مناظرة الإمام مالك وأبي جعفر المنصور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عمل الصحابة والتابعين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استقبال القبر الشريف عند السلام عليه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كراهة مالك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عدم كراهة ذلك هو الحق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نسبة المنع من الزيارة إلى أهل البيت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بيتي عيداً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Amiri" w:hAnsi="Amiri" w:eastAsia="Amiri" w:cs="Amiri"/>
          <w:color w:val="111111"/>
          <w:sz w:val="28"/>
          <w:sz w:val="28"/>
          <w:szCs w:val="28"/>
          <w:rtl w:val="true"/>
          <w:lang w:bidi="ar-SA"/>
        </w:rPr>
        <w:t>في تقرير كون الزيارة قُرْبَةً</w:t>
      </w:r>
    </w:p>
    <w:p>
      <w:pPr>
        <w:pStyle w:val="BookText"/>
        <w:rPr/>
      </w:pPr>
      <w:r>
        <w:rPr>
          <w:rFonts w:ascii="Amiri" w:hAnsi="Amiri" w:eastAsia="Amiri" w:cs="Amiri"/>
          <w:color w:val="111111"/>
          <w:sz w:val="28"/>
          <w:sz w:val="28"/>
          <w:szCs w:val="28"/>
          <w:rtl w:val="true"/>
          <w:lang w:bidi="ar-SA"/>
        </w:rPr>
        <w:t xml:space="preserve">أما الكتاب العزيز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وأمّا الإجماع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زيارة النساء للقبور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الاستدلال على استحباب زيارة النبيصلى الله عليه و آله و سلم بالقياس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أقسام الزيارة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اجتماع الأغراض الشرعية في زيارة النبي خير البرية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جهة القربة في زيارة القبور </w:t>
      </w:r>
      <w:r>
        <w:rPr>
          <w:rFonts w:eastAsia="Amiri" w:cs="Amiri" w:ascii="Amiri" w:hAnsi="Amiri"/>
          <w:color w:val="111111"/>
          <w:sz w:val="28"/>
          <w:szCs w:val="28"/>
          <w:lang w:bidi="ar-SA"/>
        </w:rPr>
        <w:t>194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قبر النبي صلى الله عليه و آله و سلم قربة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Amiri" w:hAnsi="Amiri" w:eastAsia="Amiri" w:cs="Amiri"/>
          <w:color w:val="111111"/>
          <w:sz w:val="28"/>
          <w:sz w:val="28"/>
          <w:szCs w:val="28"/>
          <w:rtl w:val="true"/>
          <w:lang w:bidi="ar-SA"/>
        </w:rPr>
        <w:t>في‌كون السفر إليها قربة</w:t>
      </w:r>
    </w:p>
    <w:p>
      <w:pPr>
        <w:pStyle w:val="BookText"/>
        <w:rPr/>
      </w:pPr>
      <w:r>
        <w:rPr>
          <w:rFonts w:ascii="Amiri" w:hAnsi="Amiri" w:eastAsia="Amiri" w:cs="Amiri"/>
          <w:color w:val="111111"/>
          <w:sz w:val="28"/>
          <w:sz w:val="28"/>
          <w:szCs w:val="28"/>
          <w:rtl w:val="true"/>
          <w:lang w:bidi="ar-SA"/>
        </w:rPr>
        <w:t>وذلك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ونبدأ أوّلًا بالكلام على كون هذا السفر مأموراً به أمرَ 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بين المقدمة و الوسيلة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اعتبارات السفر في مسألة الزيارة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الباب السابع</w:t>
      </w:r>
    </w:p>
    <w:p>
      <w:pPr>
        <w:pStyle w:val="BookText"/>
        <w:rPr/>
      </w:pPr>
      <w:r>
        <w:rPr>
          <w:rFonts w:ascii="Amiri" w:hAnsi="Amiri" w:eastAsia="Amiri" w:cs="Amiri"/>
          <w:color w:val="111111"/>
          <w:sz w:val="28"/>
          <w:sz w:val="28"/>
          <w:szCs w:val="28"/>
          <w:rtl w:val="true"/>
          <w:lang w:bidi="ar-SA"/>
        </w:rPr>
        <w:t>في دفع شُبَهِ الخَصْم وتتبُّع كلماتِهِ</w:t>
      </w:r>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شبهه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وله ثلاث 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 الاولى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تشدّ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ألفاظه ومصادرها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دلالة الأحاديث ومعناها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محط البحث عند الفقهاء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عنوان المسألة في كتب الفقه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فتاوى مختلفة مزوّرة باسم علماء بغداد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ابن تيميّة يمنع الزيارة مطلقاً، لا شدّ الرحل إليها فقط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نصّ فتوى قديمة لابن تيمية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الردّ على ابن تيمية فقرة فقرة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مشروعية الزيارة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القبور والشرك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تتبّع كلماته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صورة فتوى ابن تيميّة التي استنكرها علماء الملّة الإسلاميّة </w:t>
      </w:r>
      <w:r>
        <w:rPr>
          <w:rFonts w:eastAsia="Amiri" w:cs="Amiri" w:ascii="Amiri" w:hAnsi="Amiri"/>
          <w:color w:val="111111"/>
          <w:sz w:val="28"/>
          <w:szCs w:val="28"/>
          <w:lang w:bidi="ar-SA"/>
        </w:rPr>
        <w:t>262</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الردّ على فتوى ابن تيميّة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الباب الثامن</w:t>
      </w:r>
    </w:p>
    <w:p>
      <w:pPr>
        <w:pStyle w:val="BookText"/>
        <w:rPr/>
      </w:pPr>
      <w:r>
        <w:rPr>
          <w:rFonts w:ascii="Amiri" w:hAnsi="Amiri" w:eastAsia="Amiri" w:cs="Amiri"/>
          <w:color w:val="111111"/>
          <w:sz w:val="28"/>
          <w:sz w:val="28"/>
          <w:szCs w:val="28"/>
          <w:rtl w:val="true"/>
          <w:lang w:bidi="ar-SA"/>
        </w:rPr>
        <w:t>في التوسّل، والاستغاثة، والتشفّع بالنبيّصلى الله عليه و آله و سلم</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يتوسّل به؛ بمعنى أنّ طالب الحاجة يسأل اللَّه تعالى به، أو بجاهه، أو ببركته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حديث توسّل آدم عليه السلام بالنبيصلى الله عليه و آله و سلم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توسّل عيسى عليه السلام بالنبيصلى الله عليه و آله و سلم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توسّل نوح وإبراهيم وسائر الأنبياء بنبيّناصلى الله عليه و آله و سلم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التعبير عن التوسّل والاستغاثة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حديث الأعمى المتوسّل بالنبيصلى الله عليه و آله و سلم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التوسّل بالنبيصلى الله عليه و آله و سلم بعد موته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به؛ بمعنى طلب الدعاء منه،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حديث الاستسقاء بالنبيصلى الله عليه و آله و سلم في حياته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استسقاء عمر بالعبّاس عم النبيصلى الله عليه و آله و سلم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التفرقة بين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التوسّل بالنبيّصلى الله عليه و آله و سلم في عرصات القيامة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التوسّل بالنبيّصلى الله عليه و آله و سلم في البرزخ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التوسُّل بالنبيّصلى الله عليه و آله و سلم بتسبُّبه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لا حرجَ في الألفاظ كلها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الباب التاسع</w:t>
      </w:r>
    </w:p>
    <w:p>
      <w:pPr>
        <w:pStyle w:val="BookText"/>
        <w:rPr/>
      </w:pPr>
      <w:r>
        <w:rPr>
          <w:rFonts w:ascii="Amiri" w:hAnsi="Amiri" w:eastAsia="Amiri" w:cs="Amiri"/>
          <w:color w:val="111111"/>
          <w:sz w:val="28"/>
          <w:sz w:val="28"/>
          <w:szCs w:val="28"/>
          <w:rtl w:val="true"/>
          <w:lang w:bidi="ar-SA"/>
        </w:rPr>
        <w:t>في‌حياة الأنبياء عليهم الصلاة والسلام</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في حياة الأنبياء عليهم الصلاة والسلام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الشهداء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حياة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للروح أو للجسد؟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الفصل الثالث‌في سائر الموتى في السماع والكلام والإدراك والحياة وعود الروح إلى الجسد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أمّا السماع والكلام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عود الروح الى البدن </w:t>
      </w:r>
      <w:r>
        <w:rPr>
          <w:rFonts w:eastAsia="Amiri" w:cs="Amiri" w:ascii="Amiri" w:hAnsi="Amiri"/>
          <w:color w:val="111111"/>
          <w:sz w:val="28"/>
          <w:szCs w:val="28"/>
          <w:lang w:bidi="ar-SA"/>
        </w:rPr>
        <w:t>355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الأعراض مشروطة بالحياة، فكيف تحصل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الباب العاشر</w:t>
      </w:r>
    </w:p>
    <w:p>
      <w:pPr>
        <w:pStyle w:val="BookText"/>
        <w:rPr/>
      </w:pPr>
      <w:r>
        <w:rPr>
          <w:rFonts w:ascii="Amiri" w:hAnsi="Amiri" w:eastAsia="Amiri" w:cs="Amiri"/>
          <w:color w:val="111111"/>
          <w:sz w:val="28"/>
          <w:sz w:val="28"/>
          <w:szCs w:val="28"/>
          <w:rtl w:val="true"/>
          <w:lang w:bidi="ar-SA"/>
        </w:rPr>
        <w:t>في‌الشفاعة</w:t>
      </w:r>
    </w:p>
    <w:p>
      <w:pPr>
        <w:pStyle w:val="BookText"/>
        <w:rPr/>
      </w:pPr>
      <w:r>
        <w:rPr>
          <w:rFonts w:ascii="Amiri" w:hAnsi="Amiri" w:eastAsia="Amiri" w:cs="Amiri"/>
          <w:color w:val="111111"/>
          <w:sz w:val="28"/>
          <w:sz w:val="28"/>
          <w:szCs w:val="28"/>
          <w:rtl w:val="true"/>
          <w:lang w:bidi="ar-SA"/>
        </w:rPr>
        <w:t>اولاها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الشفاعة العظمى، ولم ينكرها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في إدخال قوم الجنّة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الشفاعة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لقوم استوجبوا النار، فيشفع فيهم نبيّناصلى الله عليه و آله و سلم ومن يشاء اللَّه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الشفاعة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دخل النار من المذنبين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الشفاعة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الدرجات في الجنّة لأهلها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من أحاديث الشفاعة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والأحاديث في الشفاعة كثيرة، ومجموعها يبلغ مبلغ التواتر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فصل التوسّل بالأنبياء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فصل سؤال الأنبياء قبل الرسولصلى الله عليه و آله و سلم؟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فصل عصمة الأنبياء من الصغائر والكبائر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فصل ترتيب الشفاعات حسب الروايات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فصل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فصل السلف والشفاعة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فصل في المقام المحمود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فصل دعوة الرسول هي الشفاعة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خاتمة نصوص الصلوات على النبيصلى الله عليه و آله و سلم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بعض ما حفظ عن الصحابة رضي اللَّه عنهم ومن بعدهم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سؤال المَقْعَد المقرّب يوم القيامة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1417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المصادر والمراجع </w:t>
      </w:r>
      <w:r>
        <w:rPr>
          <w:rFonts w:eastAsia="IRNazanin" w:cs="IRNazanin"/>
          <w:color w:val="111111"/>
          <w:sz w:val="28"/>
          <w:szCs w:val="28"/>
          <w:lang w:bidi="fa-IR"/>
        </w:rPr>
        <w:t>419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فهرس‌المحتوى </w:t>
      </w:r>
      <w:r>
        <w:rPr>
          <w:rFonts w:eastAsia="IRNazanin" w:cs="IRNazanin"/>
          <w:color w:val="111111"/>
          <w:sz w:val="28"/>
          <w:szCs w:val="28"/>
          <w:lang w:bidi="fa-IR"/>
        </w:rPr>
        <w:t>428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أطلقه عليه جماعة ومنهم ولده ونقله عن البرزالي أنه لم 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إلّاله ولابن تيمية وابن أبي عمر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الذهبي في المعجم المختصّ، ونقله ولده في طبقات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قاضي شهبة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وهو في طبقات السبكي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العمري في مسالك الأبصار نقله ولده في الطبقات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في فهرس الفهارس ص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وعنه نقلنا ما في المصادر التالية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في المعجم المختص، لاحظ ما قاله الكتاني تعليقاً عليه في المصدر السابق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المحاسن الحسيني الدمشقي، في ذيل طبقات الحفاظ للذهبي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ناصر الدمشقي في طبقات الحفاظ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طبقات الحفاظ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البقاء القاضي خالد بن أحمد البلوي الأندلسي في رحلته، نقله الكتاني في فهرس الفهارس ص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لقاؤه في وسط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ما يقول فيه لو لقيه آخره عمره؟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الاسنوي في الطبقات، لاحظ الدرر الكامنة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العراقي كما في الدرر الكامنة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قاضي شهبة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طبقات السبكي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دار إحياء التراث العربي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قاضي شهبة في طبقاته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رواه ولده السبكي في طبقاته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ابن قاضي شهبة في طبقاته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السبكي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والأثبات 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السبكي الصغير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تيمية، راجع دفع الشبه للحصني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ترجمة 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الزركلي الوهابي هذه المجموعة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مجموعة بخطه في مجلد ضخم، ولم يحدّد موقعها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ترشيح التوشيح اظن هذا الصواب وقد جعله صاحب كشف الظنون كتابين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للاسنوي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في المائة الثامنة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في مسالك الأبصار، لاحظ طبقات السبكي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للسبكي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للسبكي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للسبكي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السبكي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الأجوبة المرضيّة عن الأسئلة المكية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طبقات الشافعية للسبكي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الحديثيّة، لابن حجر المكّي الهيتميّ صاحب الصواعق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الفؤاد عن دنس الاعتقاد للمطيعي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لم يرد في كتب حذّر منها العلماء للسلغيّ المغمور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مما يرغّب فيه السلفية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السخافة في الصارم المنكي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وقبلها وبعدها ما لا يقل سخافةً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ويحرم ألبتّةَ، والاستثناء التالي منقطع، فإن هذا لا ينبغي أن يُدعى كتاباً، وهوبهذه الدرجة من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أكثر مؤلّفات السلفية المعاصرين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التهاني في التعقّب على الصغاني، لابن الصدّيق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إقرأ نماذج من شتائمه في الفقرة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شتائم ابن عبد الهادي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المنارة في تخريج أحاديث التوسل والزيارة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وهو كتاب نفيس في موضوعه، واعتنى بالرد على الصارم المنكي، وحثالة حشوية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أبو زيد، وعثيمين، وأضرابهما من أجْراء الوهابيّة، واجَرائهم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الفهارس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قاموس شتائم الألْباني تأليف العلامة الورع السيد حسن السقاف والألباني واحد من دُعاة السفليّة البذيئة في عصرنا، ويبدو من اتحاد سيرته مع إمامه ابن تيمية وابن عبدالهادي أنّهم خلقوا من طينة خبيثة واحدة، نعوذ باللَّه منها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اطّلعنا على وجود نسخ مخطوطة للكتاب، لكنّا لم نتمكّن من الوقوف عليها، منها نسخة يكي جامع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المصنّف، وطوبقبو سراى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كلاهما في تركيا لاحظ الفهرس الشامل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ابتدع هذا القول، واجترأ على الحكم بالوضع على أحاديث الزيارة، هو أحمد بن عبدالحليم المعروف بابن تيمية الحرّاني، وسيأتي نقل كلامه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الدريّة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ومجموع فتاوى ابن تيمية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بحروفه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ذكروه من الأحاديث في زيارة قبر النبي صلى الله عليه و آله فكلّها ضعيفة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باتفاق أهل العلم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موضوعة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الدولابي في الكنى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عبداللَّه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معبد بن نوح حدثناموسى بن هلال قال حدثنا عبداللَّه بن عمر أبو عبدالرحمن أخو عبيداللَّه عن نافع عن ابن عمر قال 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قبري وجبت له شفاعتي،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قبري ومنبري ترعة من ترع الجنة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الورّاق، ولاحظ شعب الايمان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والدولابي في الكنى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تلخيص المتشابه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المبيّنة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الغرافيّ، ويأتي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المبيّنة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موسى بن هلال، وفيه عبداللَّه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التصحيح ممّا سيأتي، وفي المطبوع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محيل، وهو خطأ</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موسى بن هلال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لظيف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موسى بن هلال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كتابنا، وسيتكرر ذكر هذا الكتاب بهذا الاسم، وهو المذكور في مؤلفات ابن الجوزي، وقد ذكره الحصنيّ في دفع شبه التشبيه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الغرام الساكن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العزم الساكن، لابن الجوزي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ابن عبد الهادي في ردّه على المؤلّف في سند هذا الحديث ضعّفه، نظراً إلى ما قاله الجارحون، ولم يُعر اهتماماً لما ذكره هؤلاء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وابن معين، وابن حبان وحتى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الاستاد العلّامة محمود سعيد ممدوح في رفع المنارة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النظر في الصارم المنكي رأيت الهَوْل، فتراه يتعنّت أشدّ التعنّت في ردّ الأحاديث عند كلامه على الرجل، ويطوّل الكلام جدّاً، ناقلًا ما يراه يؤيّد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يذكر من التعديل إلّاما يوافقه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 مع عبداللَّه بن عمر العمري، وقال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فالعمري حسن الحديث كما قال غير واحدٍ من الأئمة وهذا ابن عبد الهادي الذي أقام الدنيا ولم يقعدها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وحشد الأقوال في تضعيف عبداللَّه قد استدل بحديثه في تنقيح التحقيق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للرازي‌</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معين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عمر بن حفص العمري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لابن حبان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البكري، لابن تيمية، لم نعثر عليه في ما طبع لابن تيمية من مجموع الفتاوي وغيره، لكن ذكر اسمه في عداد مجموع مؤلفاته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برلين الغربية رقم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يعرف بالاستغاثة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الحقّ الاشبيلي، لاحظ رفع المنارة ص </w:t>
      </w:r>
      <w:r>
        <w:rPr>
          <w:rFonts w:eastAsia="IRNazanin" w:cs="IRNazanin"/>
          <w:b w:val="false"/>
          <w:bCs w:val="false"/>
          <w:i w:val="false"/>
          <w:iCs w:val="false"/>
          <w:color w:val="333333"/>
          <w:sz w:val="20"/>
          <w:szCs w:val="20"/>
        </w:rPr>
        <w:t>280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لابن الصلاح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التنبيه الثاني من النوع الثاني وهو الحسن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للنووي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المؤلّف الباب العاشر من هذا الكتاب، لذكر الشفاعة مفصّلًا لورودها في هذاالحديث، فراجع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لاحظ كشف الأستار للهيثمي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المطبوعتين هنا وما يلي، لكن أثبتها في الصارم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مفرج</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عبداللَّه بن ابراهيم، وانظر 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الرحمن بن زيد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في الباب الثامن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تبرّأ الإمام السبكي من الحكم على هذا الحديث بالصحّة، فهو لا يريد ذلك، ولذا ذكر كلام من ضعفه برمّته، فقول ابن عبد الهادي في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المستدل بالحديث عليه أن يبيّن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هراء وخروج عن قواعد البحث، فالسبكي لا يُريد أن يستدل بهذا ولا حكم بصحّته، بل جعله شاهداً ومتابعاً، والمتابعة لا يشترط فيها الصحّة، وهذا واضح للمبتدئ بعلم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السيّد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رفع المنارة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العُبَادي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مرجليوت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وجزم الضياء في الأحكام وقبله البيهقي بأن عبداللَّه بن عمر المذكور هو المكبّر، ورواه الخطيب في الرواة عن مالك في ترجمة النعمان بن شبل،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تفرّد به عن مالك عن نافع عن ابن عمر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 ولم يزرني فقد جفاني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عدي وابن حبان في ترجمة النعمان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الغرافي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تغافل ابن عبد الهادي في ردّه، عن تصحيح ابن السكن للحديث وراح على عادة السلفية المتزمّتين، يلوك بذكر الجروح في الرواة، وغاية ما طرحه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هناك حديثاً واحداً، رواه شيخان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فيه زيارة القبر من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ذكر القبر، فمع ضعف الرواة لا يمكن الاعتماد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الصارم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رتب ابن حزم كتب السُنّة، جعل صحيح ابن السكن ثالث الكتب، بعد الصحيحين،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رفع المنارة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بن السكن صحّح هذا الطريق بمفرده، فما بالك؟ وهذا الطريق متابع لموسى بن هلال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مقبول، حسب القواعد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كتاب الحج، وانظر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حفص بن سليمان، ورواه في الترغيب والترهيب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والفاكهي في 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قبر النبي صلى الله عليه و آله من كتاب الحجّ، وانظر شعب الإيمان 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لاحظ مختصره لابن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لابن النجار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زيارة النبي صلى الله عليه و آله و سلم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العزم الساكن لابن الجوزي، ولاحظ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ولاحظ التاريخ الكبير للبخاري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حفص بن سليمان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تجدهم، لا يحفظون حُرْمَة القرآن، فيتَهمون أكبر قرّائه بمثل هذا، من دون أن يتنبهوا إلى ماذا يجرّ عملهم؟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حفص هو صاحب القراءة المتداولة بين المسلمين المعروفة بقراءة حفص عن عاصم ولكن كلا الرجلين مجروحان عند هؤلاء، لأنّهما من الشيعة، والحمد 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13496</w:t>
      </w:r>
      <w:r>
        <w:rPr>
          <w:rFonts w:ascii="IRNazanin" w:hAnsi="IRNazanin" w:eastAsia="IRNazanin"/>
          <w:b w:val="false"/>
          <w:b w:val="false"/>
          <w:bCs w:val="false"/>
          <w:i w:val="false"/>
          <w:i w:val="false"/>
          <w:iCs w:val="false"/>
          <w:color w:val="333333"/>
          <w:sz w:val="20"/>
          <w:sz w:val="20"/>
          <w:szCs w:val="20"/>
          <w:rtl w:val="true"/>
        </w:rPr>
        <w:t>، وقال المعلق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ولاحظ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الموازيني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التريكي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النعمان بن شبل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مالك التي ليست في الموطأ، للدارقطني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لابن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النعمان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لابن الجوزي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للدارقطني 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مدى احتياط الإمام السبكي في نقله للحديث، وتمييزه بين الصائب والسقيم، وعدم وضعهما في محلٍّ واحدٍ للاستدلال؟ وهذا غاية الورع والضبط والدقّة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نوار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منحة المعبود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قبر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المعروف بحديث حاطب الذي قال عنه الذهبي انّه أجود أحاديث الزيارة إسناداً، وأقرّه السخاوي في المقاصد الحسنة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الدرر المنتثرة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ثلاثة من الحفّاظ اتّفقوا على مقولةٍ تدحض 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رفع المنارة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هارون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تلخيص الحبير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الدارقطني، وفي طريق آخر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 يعلى في مسنده، وابن عدي في كامله، ورواه الطبراني في الأوسط، ورواه العقيلي عن حديث ابن عباس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ابن لا توجد في الطبعة المصرية والصحيح إثباتها لاحظ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في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 في الأصل هنا، وفيما يأتي، وانظر هل هو المتقدّم أو غيره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أبي قزعة، وانظر شعب الإيمان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السمسار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لاحظ مختصر 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الأزدي، قال وهو الثامن من فوائده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كما في لسان‌الميزان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البديع للسخاوي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وتنزيه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لذيل اللالئ المصنوعة للسيوطي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الزيادي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والأنساب للسمعاني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كلام البرقاني في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الأزدي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شبويه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والسهمي في تاريخ جرجان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الدنيا في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المداوي لعلل المناوي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لأحمد بن الصديق الغماري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المنارة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العزم الساكن لابن الجوزي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للرازي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للعقيلي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زمّيل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له شهيداً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الحسن بن جعفر الحجّة بن عُبيد اللَّه الأعرج بن‌الحسين الأصغر بن‌الإمام السجّاد زين العابدين، المتوفى‌سنة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الأعلام للزركلي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الثمينة لابن النجار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المصطفى للخركوشي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التخريجات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لاحظ مختصر 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وفاء الوفاء للسمهودي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والدرّة الثمينة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المنارة للممدوح المحمود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يلي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الباب التاسع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السجستاني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المناسك، باب زيارة القبور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تلخيص الحبير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أحاديث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 ما ورد في ذلك ما رواه أحمد وأبو داود من طريق أبي صخر حُميد بن زياد عن يزيد بن عبداللَّه بن قسيط عن أبي هريرة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مامن أحد يسلّم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وبهذا الحديث صدّر البيهقي الباب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زيارة قبر النبي صلى الله عليه و آله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حميد بن زياد، والجرح والتعديل للرازي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المؤلّف في خاتمة هذا الكتاب 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النبي صلى الله عليه و آله و سلم الواردة في‌النصوص الحديثية، فراجع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ذيل الآية 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صلى الله عليه و آله و سلم بعد التشهّد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والجماعات،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عند دخول‌المسجد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الصلاة على النبي صلى الله عليه و آله و سلم، للقاضي إسماعيل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الصارم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خبر مرسل رواه القاضي إسماعيل بن إسحاق في كتاب فضل الصلاة على النبي صلى الله عليه و آله و سلم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حرب عن حمّاد بن زيد عن غالب القطان عن بكر بن عبداللَّه، وهذا إسناد صحيح إلى بكر المزني، وبكر من ثقات التابعين وأئمّتهم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المناسك زيارة القبور،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تجعلوا قبري عبداً، ورواه القاضي في فضل الصلاة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المتعصّب العنيد ابن عبد الهادي في الصارم المنكي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عيسى بن علي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قرئ على القاضي أبي القاسم بدر بن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حدثكم عمرو بن النصر العزال، حدّثنا عصمة بن عبداللَّه الأسدي، حدّثنا نعيم بن ضمضم، عن عمران بن الحميري،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وهو مُقْبِلان، ما بين الحيرة والكوفة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عمران بن الحميري، ألا اخبرك بما سمعت من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أعطى ملكاً من الملائكة أسماع الخلائق، فهو قائم على قبري إلى يوم القيامة، لا يصلّي عليَّ أحدٌ صلاةً إلّاسمّاه باسمه واسم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الجمعة وليلة الجمعة 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الاستغفار، وسنن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إقامة الصلاة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الجمعة ح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عن أوس، وذكره في الجنائز كما سيأتي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الصارم المنكي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القاضي إسماعيل في فضل الصلاة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فضل الجمعة، والسنن الكبرى‌للبيهقي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يؤثر به في ليلة الجمعة ويومها من كثرة الصلاة على رسول اللَّه صلى الله عليه و آله و سلم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وانظر المستدرك على الصحيحين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ولاحظ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أبي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الهندية،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يوم وليلة، لابن السنّي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سيذكره 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سيفرد له الباب التاسع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الصارم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البيهقي في الجزء الذي جمعه في حياة الأنبياء عليهم السلام بعددفنهم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لاحظ مختصر ابن منظور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دمشق لبدران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إبراهيم بن محمد بن سليمان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ترجمة بلال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إبراهيم برقم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لمسلم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 للدولابي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لابن عساكر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المصوّرة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شعب الإيمان كما نقله في الصارم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الطرطوشي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فتح بيت المقدس</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زياد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يحجّ يبدأ بمكّة أو بالمدينة،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نفس الموضع والباب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للآجري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لابن بطة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المصطفى عليه السلام للقاضي عياض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زيارةقبره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وشعب الايمان للبيهقي ص</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ابن عبدالهادي في الصارم المنكي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حكة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للقاضي عياض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للماوردي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ردّ المحتار على شرح المختار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ابن تيميّة أنّه على المذهب الحنبلي مشهورة، لكنّه مخالف له في عقائده بأصول‌الدين وأحكامه في فروع الدين، لاحظ للتوسع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العزم الساكن لابن الجوزي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سابقاً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المؤلفين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الزيارة نقله الأخنائي المالكي في ردّه على ابن تيمية كما في الصارم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وعُنِيَ السادة العلماء المجتهدين بالحضّ على ذلك والندب إليه وعلى ذلك والندب إليه والغبطة لمن سارع لذلك وداوم عليه حتى نحا بعضهم في ذلك إلى الوجوب ورفعه عن درجة المباح والمندوب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للماوردي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والتحصيل، لابن رشد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للقاضي عياض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ويلاحظ ان القبر هنا لا يمكن تأويله بالمسجدكما يُحاول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معنى للسلام على المسجد، إلّاأن يدّعي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باب المسجد، يعني السلام على رسول اللَّه صلى الله عليه و آله و سلم على باب المسجد، فانّه مستحب، وليس مثل هذه التأويلات البعيدة بعيداً عن عمل ابن تيمية وأتباعه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للقاضي عياض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حنيفة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للقاضي بن عياض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ليلاحظ القارئ الكريم كيف تصبح كلمة مالك وحبّه وكراهته محطّاً لاهتمام هؤلاء الناس وكشف مراده، ويحتجّ بها السلفية كانّه وحيٌ منزل، وتهاجم الأكداس من الأحاديث والآثار المرويّة في الكتب والمذكورة في الأحكام والمؤلَّفات، التي يعتمدها المؤلِّفون والرواة وكلّها تنادي بصراحة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واستحبابها وكونها المقصود للزائر، فضلًا عن إطلاق لفظ الزيارة؟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عمل الأمّة سلفاً وخلفاً على القيام بها؟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بن 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تتّخذوا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إسماعيل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وقال في الصارم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رواه أبو يعلى الموصلي والحافظ المقدسي في الأحاديث المختارة، وله شواهد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محفوظ مشهور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باب زيارة القبور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 في بعض النصوص 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تجعلوا بيتي عيداً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من رواه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حرّفه، والقرينة على ذلك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ورد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فالمراد منعهم من مراودة بيته والجلوس فيه، للسمر والسهر، وهو أذيّة للرسول ومزاحمة لحياته، ولمن يُريد الاستفادة من علمه، كما ورد في القرآن الكريم في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يأَيُّهَا الَّذِينَ ءَامَنُواْ لَاتَدْخُلُواْ بُيُوتَ النَّبِىّ إِلَّآ أَن يُؤْذَنَ لَكُمْ إِلَى طَعَامٍ غَيْرَ نظِرِينَ إِنهُ وَ لكِنْ إِذَا دُعِيتُمْ فَادْخُلُواْ فَإِذَا طَعِمْتُمْ فَانتَشِرُواْ وَ لَامُسْتْنِسِينَ لِحَدِيثٍ إِنَّ ذَ لِكُمْ كَانَ يُؤْذِى النَّبِىَّ فَيَسْتَحْي مِنكُمْ وَ اللَّهُ لَايَسْتَحْي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محلٌ آخر، فراجع رسالتنا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السيد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باب إثبات خاتم النبوّة، وفي 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الشمائل للترمذي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الصارم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يتمكّن المتعصّب العنيد من دفع الإجماع على مشروعية الزيارة، وقول علماء الإسلام بها، إلّا بقوله في الصارم المنكي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الإجماع المذكور في هذه المسألة غير محقّق، وإن كان قول من خالف الجمهور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يذهب إلى هذا القول المخالف لقول الجمهور، وإنّما حكاه غيره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كره زيارة القبورح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الموضع والباب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استدلال ابن تيمية على منع الزيارة بأسخف من هذين، وهو أنّ مالكاً كره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 قبر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والصارم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كراهية زيارة القبور للنساء،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لعن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البيهقي في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باب ما جاء في زيارة القبور، والموجود 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 صلى الله عليه و آله و سلم زوّارات القبور، لا ما نقله في المتن من 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روى بعده عن ابن عباس وأبي هريرة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حسّان رواه الحاكم في مستدركه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لكن في كنز العمال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زوّارات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ت ه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 ت ه عن أبي هريرة فليلاحظ، وفي مصنف 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زائرات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رخص في زيارة القبور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وعند هذا الموضع، قد انقطع ابن عبد الهادي عن ردّه السخيف على الإمام السبكي، فصرم اللَّه عمره وبتره بما أبداه على هذا الإمام الهمام من التعدّي والظلم وقد تركَ ما بقي من الكتاب، وهو القسم الأكبر والأهم ويحتوي على الأبواب الخمسة المتبقية من الباب السادس إلى الباب العاشر التي جاء فيها الإمام السبكي بالعجب العجاب من الكلام الحكيم القويم، والفقه الصائب، والحقّ الصراح</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استئذان النبي صلى الله عليه و آله و سلم في زيارة قبر امّه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الجنائز، 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نفس الموضع والباب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الكبير لابن سعد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الشهيد ما يصنع به؟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 للشافعي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نذر أن يصلّي في بيت المقدس، ح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150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الثاني، المذكور في الباب الأوّل،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نقله عن الطبراني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13496</w:t>
      </w:r>
      <w:r>
        <w:rPr>
          <w:rFonts w:ascii="IRNazanin" w:hAnsi="IRNazanin" w:eastAsia="IRNazanin"/>
          <w:b w:val="false"/>
          <w:b w:val="false"/>
          <w:bCs w:val="false"/>
          <w:i w:val="false"/>
          <w:i w:val="false"/>
          <w:iCs w:val="false"/>
          <w:color w:val="333333"/>
          <w:sz w:val="20"/>
          <w:sz w:val="20"/>
          <w:szCs w:val="20"/>
          <w:rtl w:val="true"/>
        </w:rPr>
        <w:t xml:space="preserve">، وانظر هنا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أحاديث الباب الأوّل الجامع لما ورد وفيه لفظ من مادّة الزيارة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السابع، لاحظ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المناسك، باب زيارة القبور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بمحنية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تدخّل ابن تيميّة في تحميله أغراضه ومقاصده، على الناس، واتهامهم بها، والرد على‌ذلك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فضل إسباغ الوضوء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الأذان باب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فضل صلاة الجماعة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الأذان باب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صلاة الفجر في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فضل كثرة الخطى إلى المساجد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فضل كثرة الخطى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المشي إلى الصلاة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الأذان، باب فضل من غدا إلى المسجد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ما جاء في فضل المشي إلى الصلاة، عن أبي امامة، وفيه زيادة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 عن بريدة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في الغسل يوم الجمعة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خرافة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زيارة الإخوان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 زوجته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القدر، باب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والنذور، باب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بالنذر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اللام فصل الواو وسل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كلام ابن تيمية في حكم الزيارة وشرطها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فيه إلى الفقهاء أحكاماً لم يقولوا بها، واستفاد من الأحاديث معاني لا تفيدها، فراجع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الوخمة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استدلال ابن تيمية بهذا الحديث راجع مجموع فتاواه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عديدة في هذا الجزء الخاص بالزيارة وشدّ الرحال إليها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لا تُشدُّ الرِحال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سفر المرأة مع محرم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13283</w:t>
      </w:r>
      <w:r>
        <w:rPr>
          <w:rFonts w:ascii="IRNazanin" w:hAnsi="IRNazanin" w:eastAsia="IRNazanin"/>
          <w:b w:val="false"/>
          <w:b w:val="false"/>
          <w:bCs w:val="false"/>
          <w:i w:val="false"/>
          <w:i w:val="false"/>
          <w:iCs w:val="false"/>
          <w:color w:val="333333"/>
          <w:sz w:val="20"/>
          <w:sz w:val="20"/>
          <w:szCs w:val="20"/>
          <w:rtl w:val="true"/>
        </w:rPr>
        <w:t>، وفيه لا تشدّ وعلّق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بعد أن نسبه إلى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ورجاله رجال الصحيح، ورواه البزّار أيضاً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ذكره الذهبي في سير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الصدد وقد نقلناه في الباب الرابع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الهامش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للنووي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للنووي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نذر الصلاة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للقاضي عياض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 ما يقال عند دخول القبر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هذه الفتاوى ولفظها السلفيّ محمد بن عبد الهادي الذي انتصر لابن تيميّة، وقد نقل نصّ فتواه، ثم عقّبها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وصل ما أجاب به الشيخ في هذه المسألة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فقاموا في الانتصار له، وكتبوا بموافقته، ورأيتُ خطوطهم بذلك، وهذه صورة ما كتبوا، العقود الدرية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مجموع فتاوى ابن تيميّة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في مجموع فتاوى ابن تيمية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الجواب الثاني، كتبه محمد بن عبد الرحمن البغدادي الخادم للطائفة المالكية بالمدرسة الشريفة المستنصرية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في مجموع فتاوى ابن تيمية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الجواب الأول لمحرّره ابن الكتبي الشافعي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كذّب ابن عبد الهادي هذه النسبة، ونفى أن يكون ابن تيمية منع عن مطلق الزيارة، وهو عمدة عمله في الصارم المنكي، لكن ما نقله المصنّف من كلام ابن تيميّة واضح الدلالة على ذلك، وقد أفردنا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مواضع هذه العبارة في كلام ابن تيميّة وجروه ابن عبدالهادي في أول تعليقة لنا على هذا الكتاب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الفتوى لم ينقلها أحد من أتباع ابن تيميّة، والظاهر أنّها الفتوى القديمة في مسألة الزيارة التي قال عنها ابن عبد الهادي في العقود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للشيخ في هذه المسألة كلام متقدّم أقدم من الجواب المذكور بكثير، وذكره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وفيه ما هو أبلغ من هذا الجواب الذي ظفروا 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وسنن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ذكره الذهبي، ونقلناه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الباب الثامن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لابن حبان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الرميلي ظهر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مرجليوث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 لابن النجار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حلب لابن أبي جرادة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الفتوى ابن عبدالهادي في العقود الدرية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ونقلها في مجموع فتاوى ابن تيمية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قابلنا المطبوع في كتابنا بما فيهما، ووضعنا ما أُضيف بين المعقوفين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 الأنبياء والصالحين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تأخير والمسجد الأقصى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المجموع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بدل واحد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المجموع والعقود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المجموع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 بأنه بدل ما بين القوسين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حرف في العقود هذه الفقرة إلى هنا، فلاحظ</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والنذور باب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 في الطاعة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المجموع والعقود وفعله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العقود 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المجموع يسلّم لهم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يدلهم، ولم يرد في العقود؛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بشدّ رحل، ولأن السفر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العقود 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يجاب عنه،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العقود والمجموع بدل 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اتخاذه قربة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العقود 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الرجل أن يسافر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أن الرجل يسافر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العقود 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الحديث يقتضي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والأصوب ما في كتابنا، لأنّ المذكور في الحديث هو النفي، فلاحظ</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علقناه في صدر الحديث الأول من الباب الأول من كتابنا هذا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 بين كثير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أحاديث الزيارة كلّها ضعيفة، بل موضوعة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باب زيارة القبور 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ذكره أحمد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لمالك، لم نجده في الموطأ المطبوع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الموضع الأسبق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سعيد بن منصور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نبش قبور مشركي الجاهلية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العقود 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بدل ما بين القوسين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العقود والمجموع الوقوف للسلام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العقود بدل ما بين القوسين يستقبل القبر عند الدعاء فلاحظ</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بناء المساجد على القبر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العقود والمجموع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قابلناه على النسخة المطبوعة في مجموع فتاوى ابن تيميّة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 الفوارق هنا باسم المجموع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يخرجه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أنّ هذا من جهل ابن تيميّة بالحديث وهذا من موارد جهل ابن تيميّة بتخريج الحديث ومصادره، ونسبته لما يشتهي إلى المحدّثين الكبار ترويجاً لرأيه، لاحظ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الحديث في الباب الأوّل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الضعفاء للعقيلي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الأوّل، الحديث الخامس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جميع الباب الأوّل، وكذا الباب الثاني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لاحظ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أيّوب الأنصاري، والتزامه القبر واحتضانه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المحدّثون الأئمّة الكبار في مصنّفاتهم،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والحاكم ومجمع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والطبراني في الكبير والأوسط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العُتْبي مذكورة في أكثر مصادر مسألة الزيارة، وجاءت في كتب الحديث، والفقه، والتاريخ، فذكرها النووي في الأذكار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الفتوحات الربّانية وانظر هامشه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محذوفة من طبعة السعوديين السلفيين، الامناء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عام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للقاضي عياض، الباب الثالث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للقاضي عياض، الباب الرابع</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لابن بشكوال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النسخ، فلتلاحظ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العماج</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الجزائري ظهر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من طبعة مرجليوث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الطبسيّ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الطستي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النسخ ومحله في الهندية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علامة استفهام بين القوسين، والظاهر أن الإمام السبكي انتقد ابن تيميّة في إطلاقه هذه اللفظة على حكاية مالك، كما في نص فتواه التي سبق نقلها في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ابن تيمية في الاستغاثة والتوسل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ورواه الآجري في الشريعة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ولاحظ الدر المنثور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بالخطيئة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من المعجم الكبير للطبراني مسند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موجود في 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وانظر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نقله عن الأوسط والصغير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 حمشاد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هو متعمّد الكذب في مثل هذا المجال، وقد تفطّن له الحافظ ابن حجر حيث قال في ترجمته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طالعت ردّ ابن تيميّة على الحلّي، فوجدته كثير التحامل في ردّ الأحاديث التي يوردها الحلّي،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ردّه كثيراً من الأحاديث الجياد،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الدرر الكامنة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الغار أخرجه البخاري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استأجر أجيراً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الأبرص والأقرع والأعمى أخرجه البخاري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سنن الترمذي كتاب الدعوات 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في 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دعواته الكبير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والليلة، للنسائي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والبخاري في تاريخه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صلاة الحاجة ورواه أحمد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فيجلي لي 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تخريجه عن الترمذي وغيره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الكبير للبيهقي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وخرجه المعلق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وفي كتاب الدعاء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السني في عمل اليوم والليلة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والبيهقي في 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الاستسقاء، باب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 يوم الجمعة،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الاستسقاء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استسقاء النبي صلى الله عليه و آله و سلم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بدل السعدي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باب الجهميّة ح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الأطيط</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يصيحون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اختلاف في متن الأشعار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الاستسقاء، باب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الناس الإمام إنْ قُحطوا، 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حديثه، وأورده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واتخذوه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ارتجت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العاشر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أورده ابن أبي شيبة في المصنف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والقرطبي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وجامع المسانيد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وقد أقر ابن تيمية بثبوته في اقتضاء الصراط له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تعليم النبي صلى الله عليه و آله و سلم عثمان بن أبي العاص</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وما يثلّثها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ما قدّر اللَّه تعالى إمكانَه، فلو قدّر امتناعَهُ فهو جارٍ على ما قدّر من الامتناع، وتعالى أن‌يتناقض تقديره وفعله،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السيّد</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ومفصّلًا 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 لابن عدي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رواه أبو يعلى والبزار ورجال أبي يعلى ثقات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الفتح في باب واذكر في الكتاب مريم من أحاديث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البزار لكن وقع‌عنده عن الحجّاج الصواف وهو وهم، والصواب الحجاج الأسود لما وقع التصريح به في رواية البيهقي وصحّحه البيهقي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باب من ذكر المسيح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في الاستغفار 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الجمعة، باب ما يدخر به في ليلة الجمعة ويومها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باب زيارة قبر النبي صلى الله عليه و آله و سلم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البيهقي في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باب في بيان أن أرواح الشهداء في الجنّة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ورواه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المؤرخ المتتبع عاتق بن غيث البلادي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مكّة المكرّمة وجغرافيّها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حُفرت منطقة الشهداء في مكة لتأسيس بعض المباني، عُثر على قبر فيه جسد طريّ، ويدُ المدفون على صدره، فلما أزيحت اليد عن الصدر انبعث الدم، وكلّما اعيدَت إلى موضعها انقطع الدم، فتركوا الجسد في الموضع، وعُفّي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الموضع هو المعروف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كانت فيه معركة بين جماعة من أهل البيت، والامويين عام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السيّد</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يسمع خفق النعل 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ولاحظ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ولاحظ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القليب،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كتاب الجنائز باب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عذاب القبر ح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البكراويّ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مسلم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عذاب القبر من الغيبة والبول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البكراويّ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الكسي عبد بن حميد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للبغوي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للجويني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أبكار الأفكار للآمدي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الجنة وصفة نعيمها، باب عرض مقعد الميت من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يلتفت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في المسجد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الصفويّ هنا تحقيق في مسألة المعاد فليراجع، وعبارته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هومجموع الجسد، والروح، وما فيه من المعاني، فإنّ الجسد الفارغ من الروح والمعاني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إنساناً، وكذا الروح المجرّد لا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المعاني المحقّقة لا تسمّى على الانفراد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عرفاً، ولا عقلًا، انتهى من الاصول المنقول عنها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ذكر هذا الكتاب، نورد هذه الظريفة التي سجّلناها من قبل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شرح عجائب القلب، باب بيان معنى الروح والنفس والقلب والعقل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ومنسد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للقاضي عياض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تفضيله بالشفاعة والمقام المحمود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 الدليل على دخول طوائف من المسلمين الجنة بغير حساب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نفس الموضع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باب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الجنّة سبعون ألفاً بغير حساب ح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باب الدليل على دخول طوائف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في السنن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على هذه الأحاديث</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ومستدرك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صحيح البخاري قوله ولكل نبيّ دعوة 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باب أدنى أهل الجنّة منزلة فيها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تفسير القرآن، باب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 باب أدنى أهل الجنّة منزلة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لاحظ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وانظر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السجود 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باب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الجنّة والنار 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الحرص على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قلبه أو نفسه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الرقاق، باب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القصاص يوم القيامة ح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والترمذي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الإيمان ونقصانه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باب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الرب يوم القيامة مع الأنبياء وغيرهم ح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باب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الجنة والنار، ح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يسمّون الجهنميّين، وفي طبعة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التفسير، باب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يبعثك ربك مقاماً محموداً وفي طبعة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وفي طبعة الميمنية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بني إسرائيل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للقاضي عياض</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تخريج أحاديث الشفاعة ويأتي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الشفاء للقاضي عياض</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 عسى أن يبعثك ربّك مقاماً محموداً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والطبراني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والمؤلّفات في نصوص الصلوات المأثورات وفضل الصلاة، كثيرة جدّاً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وجبّار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والدافع</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المضنون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المحلول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البنائين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 وأبو نعيم في عوالي سعيد بن منصور عن سلامة الكندي،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يعلِّم الناس الصلاة على النبي صلى الله عليه و آله و سلم يقول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68831</Words>
  <Characters>295122</Characters>
  <CharactersWithSpaces>360655</CharactersWithSpaces>
  <Paragraphs>3296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2026-08-16T06:49:02Z</dcterms:created>
  <dc:creator>ghaemiyeh.com</dc:creator>
  <dc:description/>
  <dc:language>en-US</dc:language>
  <cp:lastModifiedBy/>
  <dcterms:modified xsi:type="dcterms:W3CDTF">2026-08-16T10:19:14Z</dcterms:modified>
  <cp:revision>1</cp:revision>
  <dc:subject/>
  <dc:title>شفاء السقام فی زیاره خیر الانام</dc:title>
</cp:coreProperties>
</file>

<file path=docProps/custom.xml><?xml version="1.0" encoding="utf-8"?>
<Properties xmlns="http://schemas.openxmlformats.org/officeDocument/2006/custom-properties" xmlns:vt="http://schemas.openxmlformats.org/officeDocument/2006/docPropsVTypes"/>
</file>