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2.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تکالیف بندگان نسبت به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04605_2116733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704607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704609_2116733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704611_211673320">
            <w:r>
              <w:rPr>
                <w:webHidden/>
                <w:rStyle w:val="IndexLink"/>
                <w:rtl w:val="true"/>
              </w:rPr>
              <w:t>مقدمه ناشر</w:t>
            </w:r>
            <w:r>
              <w:rPr>
                <w:rStyle w:val="IndexLink"/>
                <w:rtl w:val="true"/>
              </w:rPr>
              <w:tab/>
            </w:r>
            <w:r>
              <w:rPr>
                <w:rStyle w:val="IndexLink"/>
              </w:rPr>
              <w:t>10</w:t>
            </w:r>
          </w:hyperlink>
        </w:p>
        <w:p>
          <w:pPr>
            <w:pStyle w:val="Contents2"/>
            <w:tabs>
              <w:tab w:val="clear" w:pos="8743"/>
              <w:tab w:val="right" w:pos="9026" w:leader="dot"/>
            </w:tabs>
            <w:rPr/>
          </w:pPr>
          <w:hyperlink w:anchor="__RefHeading___Toc4704613_211673320">
            <w:r>
              <w:rPr>
                <w:webHidden/>
                <w:rStyle w:val="IndexLink"/>
                <w:rtl w:val="true"/>
              </w:rPr>
              <w:t>وظایف بندگان نسبت به آن حضرت</w:t>
            </w:r>
            <w:r>
              <w:rPr>
                <w:rStyle w:val="IndexLink"/>
                <w:rtl w:val="true"/>
              </w:rPr>
              <w:tab/>
            </w:r>
            <w:r>
              <w:rPr>
                <w:rStyle w:val="IndexLink"/>
              </w:rPr>
              <w:t>11</w:t>
            </w:r>
          </w:hyperlink>
        </w:p>
        <w:p>
          <w:pPr>
            <w:pStyle w:val="Contents3"/>
            <w:tabs>
              <w:tab w:val="clear" w:pos="8459"/>
              <w:tab w:val="right" w:pos="9026" w:leader="dot"/>
            </w:tabs>
            <w:rPr/>
          </w:pPr>
          <w:hyperlink w:anchor="__RefHeading___Toc4704615_211673320">
            <w:r>
              <w:rPr>
                <w:webHidden/>
                <w:rStyle w:val="IndexLink"/>
                <w:rtl w:val="true"/>
              </w:rPr>
              <w:t>وظایف بندگان نسبت به آن حضرت</w:t>
            </w:r>
            <w:r>
              <w:rPr>
                <w:rStyle w:val="IndexLink"/>
                <w:rtl w:val="true"/>
              </w:rPr>
              <w:tab/>
            </w:r>
            <w:r>
              <w:rPr>
                <w:rStyle w:val="IndexLink"/>
              </w:rPr>
              <w:t>11</w:t>
            </w:r>
          </w:hyperlink>
        </w:p>
        <w:p>
          <w:pPr>
            <w:pStyle w:val="Contents3"/>
            <w:tabs>
              <w:tab w:val="clear" w:pos="8459"/>
              <w:tab w:val="right" w:pos="9026" w:leader="dot"/>
            </w:tabs>
            <w:rPr/>
          </w:pPr>
          <w:hyperlink w:anchor="__RefHeading___Toc4704617_211673320">
            <w:r>
              <w:rPr>
                <w:webHidden/>
                <w:rStyle w:val="IndexLink"/>
                <w:rtl w:val="true"/>
              </w:rPr>
              <w:t>اوّل</w:t>
            </w:r>
            <w:r>
              <w:rPr>
                <w:rStyle w:val="IndexLink"/>
                <w:rtl w:val="true"/>
              </w:rPr>
              <w:t xml:space="preserve">: </w:t>
            </w:r>
            <w:r>
              <w:rPr>
                <w:rStyle w:val="IndexLink"/>
                <w:rtl w:val="true"/>
              </w:rPr>
              <w:t>تحصیل شناخت صفات و آداب و ویژگی‌های آن جناب</w:t>
            </w:r>
            <w:r>
              <w:rPr>
                <w:rStyle w:val="IndexLink"/>
                <w:rtl w:val="true"/>
              </w:rPr>
              <w:tab/>
            </w:r>
            <w:r>
              <w:rPr>
                <w:rStyle w:val="IndexLink"/>
              </w:rPr>
              <w:t>11</w:t>
            </w:r>
          </w:hyperlink>
        </w:p>
        <w:p>
          <w:pPr>
            <w:pStyle w:val="Contents4"/>
            <w:tabs>
              <w:tab w:val="clear" w:pos="8176"/>
              <w:tab w:val="right" w:pos="9026" w:leader="dot"/>
            </w:tabs>
            <w:rPr/>
          </w:pPr>
          <w:hyperlink w:anchor="__RefHeading___Toc4704619_211673320">
            <w:r>
              <w:rPr>
                <w:webHidden/>
                <w:rStyle w:val="IndexLink"/>
                <w:rtl w:val="true"/>
              </w:rPr>
              <w:t>اوّل</w:t>
            </w:r>
            <w:r>
              <w:rPr>
                <w:rStyle w:val="IndexLink"/>
                <w:rtl w:val="true"/>
              </w:rPr>
              <w:t xml:space="preserve">: </w:t>
            </w:r>
            <w:r>
              <w:rPr>
                <w:rStyle w:val="IndexLink"/>
                <w:rtl w:val="true"/>
              </w:rPr>
              <w:t>تحصیل شناخت صفات و آداب و ویژگی‌های آن جناب</w:t>
            </w:r>
            <w:r>
              <w:rPr>
                <w:rStyle w:val="IndexLink"/>
                <w:rtl w:val="true"/>
              </w:rPr>
              <w:tab/>
            </w:r>
            <w:r>
              <w:rPr>
                <w:rStyle w:val="IndexLink"/>
              </w:rPr>
              <w:t>11</w:t>
            </w:r>
          </w:hyperlink>
        </w:p>
        <w:p>
          <w:pPr>
            <w:pStyle w:val="Contents4"/>
            <w:tabs>
              <w:tab w:val="clear" w:pos="8176"/>
              <w:tab w:val="right" w:pos="9026" w:leader="dot"/>
            </w:tabs>
            <w:rPr/>
          </w:pPr>
          <w:hyperlink w:anchor="__RefHeading___Toc4704621_211673320">
            <w:r>
              <w:rPr>
                <w:webHidden/>
                <w:rStyle w:val="IndexLink"/>
                <w:rtl w:val="true"/>
              </w:rPr>
              <w:t>امّا دلیل عقل</w:t>
            </w:r>
            <w:r>
              <w:rPr>
                <w:rStyle w:val="IndexLink"/>
                <w:rtl w:val="true"/>
              </w:rPr>
              <w:tab/>
            </w:r>
            <w:r>
              <w:rPr>
                <w:rStyle w:val="IndexLink"/>
              </w:rPr>
              <w:t>11</w:t>
            </w:r>
          </w:hyperlink>
        </w:p>
        <w:p>
          <w:pPr>
            <w:pStyle w:val="Contents4"/>
            <w:tabs>
              <w:tab w:val="clear" w:pos="8176"/>
              <w:tab w:val="right" w:pos="9026" w:leader="dot"/>
            </w:tabs>
            <w:rPr/>
          </w:pPr>
          <w:hyperlink w:anchor="__RefHeading___Toc4704623_211673320">
            <w:r>
              <w:rPr>
                <w:webHidden/>
                <w:rStyle w:val="IndexLink"/>
                <w:rtl w:val="true"/>
              </w:rPr>
              <w:t>و امّا دلیل نقل</w:t>
            </w:r>
            <w:r>
              <w:rPr>
                <w:rStyle w:val="IndexLink"/>
                <w:rtl w:val="true"/>
              </w:rPr>
              <w:tab/>
            </w:r>
            <w:r>
              <w:rPr>
                <w:rStyle w:val="IndexLink"/>
              </w:rPr>
              <w:t>11</w:t>
            </w:r>
          </w:hyperlink>
        </w:p>
        <w:p>
          <w:pPr>
            <w:pStyle w:val="Contents4"/>
            <w:tabs>
              <w:tab w:val="clear" w:pos="8176"/>
              <w:tab w:val="right" w:pos="9026" w:leader="dot"/>
            </w:tabs>
            <w:rPr/>
          </w:pPr>
          <w:hyperlink w:anchor="__RefHeading___Toc4704625_211673320">
            <w:r>
              <w:rPr>
                <w:webHidden/>
                <w:rStyle w:val="IndexLink"/>
                <w:rtl w:val="true"/>
              </w:rPr>
              <w:t>توجه</w:t>
            </w:r>
            <w:r>
              <w:rPr>
                <w:rStyle w:val="IndexLink"/>
                <w:rtl w:val="true"/>
              </w:rPr>
              <w:tab/>
            </w:r>
            <w:r>
              <w:rPr>
                <w:rStyle w:val="IndexLink"/>
              </w:rPr>
              <w:t>14</w:t>
            </w:r>
          </w:hyperlink>
        </w:p>
        <w:p>
          <w:pPr>
            <w:pStyle w:val="Contents3"/>
            <w:tabs>
              <w:tab w:val="clear" w:pos="8459"/>
              <w:tab w:val="right" w:pos="9026" w:leader="dot"/>
            </w:tabs>
            <w:rPr/>
          </w:pPr>
          <w:hyperlink w:anchor="__RefHeading___Toc4704627_211673320">
            <w:r>
              <w:rPr>
                <w:webHidden/>
                <w:rStyle w:val="IndexLink"/>
                <w:rtl w:val="true"/>
              </w:rPr>
              <w:t>دوم</w:t>
            </w:r>
            <w:r>
              <w:rPr>
                <w:rStyle w:val="IndexLink"/>
                <w:rtl w:val="true"/>
              </w:rPr>
              <w:t xml:space="preserve">: </w:t>
            </w:r>
            <w:r>
              <w:rPr>
                <w:rStyle w:val="IndexLink"/>
                <w:rtl w:val="true"/>
              </w:rPr>
              <w:t>رعایت ادب نسبت به یاد او</w:t>
            </w:r>
            <w:r>
              <w:rPr>
                <w:rStyle w:val="IndexLink"/>
                <w:rtl w:val="true"/>
              </w:rPr>
              <w:tab/>
            </w:r>
            <w:r>
              <w:rPr>
                <w:rStyle w:val="IndexLink"/>
              </w:rPr>
              <w:t>21</w:t>
            </w:r>
          </w:hyperlink>
        </w:p>
        <w:p>
          <w:pPr>
            <w:pStyle w:val="Contents4"/>
            <w:tabs>
              <w:tab w:val="clear" w:pos="8176"/>
              <w:tab w:val="right" w:pos="9026" w:leader="dot"/>
            </w:tabs>
            <w:rPr/>
          </w:pPr>
          <w:hyperlink w:anchor="__RefHeading___Toc4704629_211673320">
            <w:r>
              <w:rPr>
                <w:webHidden/>
                <w:rStyle w:val="IndexLink"/>
                <w:rtl w:val="true"/>
              </w:rPr>
              <w:t>دوم</w:t>
            </w:r>
            <w:r>
              <w:rPr>
                <w:rStyle w:val="IndexLink"/>
                <w:rtl w:val="true"/>
              </w:rPr>
              <w:t xml:space="preserve">: </w:t>
            </w:r>
            <w:r>
              <w:rPr>
                <w:rStyle w:val="IndexLink"/>
                <w:rtl w:val="true"/>
              </w:rPr>
              <w:t>رعایت ادب نسبت به یاد او</w:t>
            </w:r>
            <w:r>
              <w:rPr>
                <w:rStyle w:val="IndexLink"/>
                <w:rtl w:val="true"/>
              </w:rPr>
              <w:tab/>
            </w:r>
            <w:r>
              <w:rPr>
                <w:rStyle w:val="IndexLink"/>
              </w:rPr>
              <w:t>21</w:t>
            </w:r>
          </w:hyperlink>
        </w:p>
        <w:p>
          <w:pPr>
            <w:pStyle w:val="Contents4"/>
            <w:tabs>
              <w:tab w:val="clear" w:pos="8176"/>
              <w:tab w:val="right" w:pos="9026" w:leader="dot"/>
            </w:tabs>
            <w:rPr/>
          </w:pPr>
          <w:hyperlink w:anchor="__RefHeading___Toc4704631_211673320">
            <w:r>
              <w:rPr>
                <w:webHidden/>
                <w:rStyle w:val="IndexLink"/>
                <w:rtl w:val="true"/>
              </w:rPr>
              <w:t>گونه اول</w:t>
            </w:r>
            <w:r>
              <w:rPr>
                <w:rStyle w:val="IndexLink"/>
                <w:rtl w:val="true"/>
              </w:rPr>
              <w:tab/>
            </w:r>
            <w:r>
              <w:rPr>
                <w:rStyle w:val="IndexLink"/>
              </w:rPr>
              <w:t>22</w:t>
            </w:r>
          </w:hyperlink>
        </w:p>
        <w:p>
          <w:pPr>
            <w:pStyle w:val="Contents4"/>
            <w:tabs>
              <w:tab w:val="clear" w:pos="8176"/>
              <w:tab w:val="right" w:pos="9026" w:leader="dot"/>
            </w:tabs>
            <w:rPr/>
          </w:pPr>
          <w:hyperlink w:anchor="__RefHeading___Toc4704633_211673320">
            <w:r>
              <w:rPr>
                <w:webHidden/>
                <w:rStyle w:val="IndexLink"/>
                <w:rtl w:val="true"/>
              </w:rPr>
              <w:t>گونه دوم</w:t>
            </w:r>
            <w:r>
              <w:rPr>
                <w:rStyle w:val="IndexLink"/>
                <w:rtl w:val="true"/>
              </w:rPr>
              <w:tab/>
            </w:r>
            <w:r>
              <w:rPr>
                <w:rStyle w:val="IndexLink"/>
              </w:rPr>
              <w:t>22</w:t>
            </w:r>
          </w:hyperlink>
        </w:p>
        <w:p>
          <w:pPr>
            <w:pStyle w:val="Contents4"/>
            <w:tabs>
              <w:tab w:val="clear" w:pos="8176"/>
              <w:tab w:val="right" w:pos="9026" w:leader="dot"/>
            </w:tabs>
            <w:rPr/>
          </w:pPr>
          <w:hyperlink w:anchor="__RefHeading___Toc4704635_211673320">
            <w:r>
              <w:rPr>
                <w:webHidden/>
                <w:rStyle w:val="IndexLink"/>
                <w:rtl w:val="true"/>
              </w:rPr>
              <w:t>گونه سوم</w:t>
            </w:r>
            <w:r>
              <w:rPr>
                <w:rStyle w:val="IndexLink"/>
                <w:rtl w:val="true"/>
              </w:rPr>
              <w:tab/>
            </w:r>
            <w:r>
              <w:rPr>
                <w:rStyle w:val="IndexLink"/>
              </w:rPr>
              <w:t>23</w:t>
            </w:r>
          </w:hyperlink>
        </w:p>
        <w:p>
          <w:pPr>
            <w:pStyle w:val="Contents4"/>
            <w:tabs>
              <w:tab w:val="clear" w:pos="8176"/>
              <w:tab w:val="right" w:pos="9026" w:leader="dot"/>
            </w:tabs>
            <w:rPr/>
          </w:pPr>
          <w:hyperlink w:anchor="__RefHeading___Toc4704637_211673320">
            <w:r>
              <w:rPr>
                <w:webHidden/>
                <w:rStyle w:val="IndexLink"/>
                <w:rtl w:val="true"/>
              </w:rPr>
              <w:t>گونه چهارم</w:t>
            </w:r>
            <w:r>
              <w:rPr>
                <w:rStyle w:val="IndexLink"/>
                <w:rtl w:val="true"/>
              </w:rPr>
              <w:tab/>
            </w:r>
            <w:r>
              <w:rPr>
                <w:rStyle w:val="IndexLink"/>
              </w:rPr>
              <w:t>23</w:t>
            </w:r>
          </w:hyperlink>
        </w:p>
        <w:p>
          <w:pPr>
            <w:pStyle w:val="Contents4"/>
            <w:tabs>
              <w:tab w:val="clear" w:pos="8176"/>
              <w:tab w:val="right" w:pos="9026" w:leader="dot"/>
            </w:tabs>
            <w:rPr/>
          </w:pPr>
          <w:hyperlink w:anchor="__RefHeading___Toc4704639_211673320">
            <w:r>
              <w:rPr>
                <w:webHidden/>
                <w:rStyle w:val="IndexLink"/>
                <w:rtl w:val="true"/>
              </w:rPr>
              <w:t>گونه پنجم</w:t>
            </w:r>
            <w:r>
              <w:rPr>
                <w:rStyle w:val="IndexLink"/>
                <w:rtl w:val="true"/>
              </w:rPr>
              <w:tab/>
            </w:r>
            <w:r>
              <w:rPr>
                <w:rStyle w:val="IndexLink"/>
              </w:rPr>
              <w:t>24</w:t>
            </w:r>
          </w:hyperlink>
        </w:p>
        <w:p>
          <w:pPr>
            <w:pStyle w:val="Contents4"/>
            <w:tabs>
              <w:tab w:val="clear" w:pos="8176"/>
              <w:tab w:val="right" w:pos="9026" w:leader="dot"/>
            </w:tabs>
            <w:rPr/>
          </w:pPr>
          <w:hyperlink w:anchor="__RefHeading___Toc4704641_211673320">
            <w:r>
              <w:rPr>
                <w:webHidden/>
                <w:rStyle w:val="IndexLink"/>
                <w:rtl w:val="true"/>
              </w:rPr>
              <w:t>گونه ششم</w:t>
            </w:r>
            <w:r>
              <w:rPr>
                <w:rStyle w:val="IndexLink"/>
                <w:rtl w:val="true"/>
              </w:rPr>
              <w:tab/>
            </w:r>
            <w:r>
              <w:rPr>
                <w:rStyle w:val="IndexLink"/>
              </w:rPr>
              <w:t>24</w:t>
            </w:r>
          </w:hyperlink>
        </w:p>
        <w:p>
          <w:pPr>
            <w:pStyle w:val="Contents4"/>
            <w:tabs>
              <w:tab w:val="clear" w:pos="8176"/>
              <w:tab w:val="right" w:pos="9026" w:leader="dot"/>
            </w:tabs>
            <w:rPr/>
          </w:pPr>
          <w:hyperlink w:anchor="__RefHeading___Toc4704643_211673320">
            <w:r>
              <w:rPr>
                <w:webHidden/>
                <w:rStyle w:val="IndexLink"/>
                <w:rtl w:val="true"/>
              </w:rPr>
              <w:t>گونه هفتم</w:t>
            </w:r>
            <w:r>
              <w:rPr>
                <w:rStyle w:val="IndexLink"/>
                <w:rtl w:val="true"/>
              </w:rPr>
              <w:tab/>
            </w:r>
            <w:r>
              <w:rPr>
                <w:rStyle w:val="IndexLink"/>
              </w:rPr>
              <w:t>42</w:t>
            </w:r>
          </w:hyperlink>
        </w:p>
        <w:p>
          <w:pPr>
            <w:pStyle w:val="Contents3"/>
            <w:tabs>
              <w:tab w:val="clear" w:pos="8459"/>
              <w:tab w:val="right" w:pos="9026" w:leader="dot"/>
            </w:tabs>
            <w:rPr/>
          </w:pPr>
          <w:hyperlink w:anchor="__RefHeading___Toc4704645_211673320">
            <w:r>
              <w:rPr>
                <w:webHidden/>
                <w:rStyle w:val="IndexLink"/>
                <w:rtl w:val="true"/>
              </w:rPr>
              <w:t>سوم</w:t>
            </w:r>
            <w:r>
              <w:rPr>
                <w:rStyle w:val="IndexLink"/>
                <w:rtl w:val="true"/>
              </w:rPr>
              <w:t xml:space="preserve">: </w:t>
            </w:r>
            <w:r>
              <w:rPr>
                <w:rStyle w:val="IndexLink"/>
                <w:rtl w:val="true"/>
              </w:rPr>
              <w:t>از وظایف بندگان نسبت به آن حضرت‌علیه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4704647_21167332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704649_211673320">
            <w:r>
              <w:rPr>
                <w:webHidden/>
                <w:rStyle w:val="IndexLink"/>
                <w:rtl w:val="true"/>
              </w:rPr>
              <w:t>سوم</w:t>
            </w:r>
            <w:r>
              <w:rPr>
                <w:rStyle w:val="IndexLink"/>
                <w:rtl w:val="true"/>
              </w:rPr>
              <w:t xml:space="preserve">: </w:t>
            </w:r>
            <w:r>
              <w:rPr>
                <w:rStyle w:val="IndexLink"/>
                <w:rtl w:val="true"/>
              </w:rPr>
              <w:t>از وظایف بندگان نسبت به آن حضرت‌علیه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4704651_211673320">
            <w:r>
              <w:rPr>
                <w:webHidden/>
                <w:rStyle w:val="IndexLink"/>
                <w:rtl w:val="true"/>
              </w:rPr>
              <w:t xml:space="preserve">اوّل </w:t>
            </w:r>
            <w:r>
              <w:rPr>
                <w:rStyle w:val="IndexLink"/>
                <w:rtl w:val="true"/>
              </w:rPr>
              <w:t xml:space="preserve">- </w:t>
            </w:r>
            <w:r>
              <w:rPr>
                <w:rStyle w:val="IndexLink"/>
                <w:rtl w:val="true"/>
              </w:rPr>
              <w:t>عقل</w:t>
            </w:r>
            <w:r>
              <w:rPr>
                <w:rStyle w:val="IndexLink"/>
                <w:rtl w:val="true"/>
              </w:rPr>
              <w:tab/>
            </w:r>
            <w:r>
              <w:rPr>
                <w:rStyle w:val="IndexLink"/>
              </w:rPr>
              <w:t>65</w:t>
            </w:r>
          </w:hyperlink>
        </w:p>
        <w:p>
          <w:pPr>
            <w:pStyle w:val="Contents4"/>
            <w:tabs>
              <w:tab w:val="clear" w:pos="8176"/>
              <w:tab w:val="right" w:pos="9026" w:leader="dot"/>
            </w:tabs>
            <w:rPr/>
          </w:pPr>
          <w:hyperlink w:anchor="__RefHeading___Toc4704653_211673320">
            <w:r>
              <w:rPr>
                <w:webHidden/>
                <w:rStyle w:val="IndexLink"/>
                <w:rtl w:val="true"/>
              </w:rPr>
              <w:t xml:space="preserve">دوم </w:t>
            </w:r>
            <w:r>
              <w:rPr>
                <w:rStyle w:val="IndexLink"/>
                <w:rtl w:val="true"/>
              </w:rPr>
              <w:t xml:space="preserve">- </w:t>
            </w:r>
            <w:r>
              <w:rPr>
                <w:rStyle w:val="IndexLink"/>
                <w:rtl w:val="true"/>
              </w:rPr>
              <w:t>نقل</w:t>
            </w:r>
            <w:r>
              <w:rPr>
                <w:rStyle w:val="IndexLink"/>
                <w:rtl w:val="true"/>
              </w:rPr>
              <w:tab/>
            </w:r>
            <w:r>
              <w:rPr>
                <w:rStyle w:val="IndexLink"/>
              </w:rPr>
              <w:t>66</w:t>
            </w:r>
          </w:hyperlink>
        </w:p>
        <w:p>
          <w:pPr>
            <w:pStyle w:val="Contents3"/>
            <w:tabs>
              <w:tab w:val="clear" w:pos="8459"/>
              <w:tab w:val="right" w:pos="9026" w:leader="dot"/>
            </w:tabs>
            <w:rPr/>
          </w:pPr>
          <w:hyperlink w:anchor="__RefHeading___Toc4704655_211673320">
            <w:r>
              <w:rPr>
                <w:webHidden/>
                <w:rStyle w:val="IndexLink"/>
                <w:rtl w:val="true"/>
              </w:rPr>
              <w:t>چهارم</w:t>
            </w:r>
            <w:r>
              <w:rPr>
                <w:rStyle w:val="IndexLink"/>
                <w:rtl w:val="true"/>
              </w:rPr>
              <w:t xml:space="preserve">: </w:t>
            </w:r>
            <w:r>
              <w:rPr>
                <w:rStyle w:val="IndexLink"/>
                <w:rtl w:val="true"/>
              </w:rPr>
              <w:t>محبوب نمودن او در میان مردم</w:t>
            </w:r>
            <w:r>
              <w:rPr>
                <w:rStyle w:val="IndexLink"/>
                <w:rtl w:val="true"/>
              </w:rPr>
              <w:tab/>
            </w:r>
            <w:r>
              <w:rPr>
                <w:rStyle w:val="IndexLink"/>
              </w:rPr>
              <w:t>71</w:t>
            </w:r>
          </w:hyperlink>
        </w:p>
        <w:p>
          <w:pPr>
            <w:pStyle w:val="Contents3"/>
            <w:tabs>
              <w:tab w:val="clear" w:pos="8459"/>
              <w:tab w:val="right" w:pos="9026" w:leader="dot"/>
            </w:tabs>
            <w:rPr/>
          </w:pPr>
          <w:hyperlink w:anchor="__RefHeading___Toc4704657_211673320">
            <w:r>
              <w:rPr>
                <w:webHidden/>
                <w:rStyle w:val="IndexLink"/>
                <w:rtl w:val="true"/>
              </w:rPr>
              <w:t>پنجم</w:t>
            </w:r>
            <w:r>
              <w:rPr>
                <w:rStyle w:val="IndexLink"/>
                <w:rtl w:val="true"/>
              </w:rPr>
              <w:t xml:space="preserve">: </w:t>
            </w:r>
            <w:r>
              <w:rPr>
                <w:rStyle w:val="IndexLink"/>
                <w:rtl w:val="true"/>
              </w:rPr>
              <w:t>انتظار فرج و ظهور آن حضرت‌علیه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4704659_211673320">
            <w:r>
              <w:rPr>
                <w:webHidden/>
                <w:rStyle w:val="IndexLink"/>
                <w:rtl w:val="true"/>
              </w:rPr>
              <w:t>پنجم</w:t>
            </w:r>
            <w:r>
              <w:rPr>
                <w:rStyle w:val="IndexLink"/>
                <w:rtl w:val="true"/>
              </w:rPr>
              <w:t xml:space="preserve">: </w:t>
            </w:r>
            <w:r>
              <w:rPr>
                <w:rStyle w:val="IndexLink"/>
                <w:rtl w:val="true"/>
              </w:rPr>
              <w:t>انتظار فرج و ظهور آن حضرت‌علیه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4704661_211673320">
            <w:r>
              <w:rPr>
                <w:webHidden/>
                <w:rStyle w:val="IndexLink"/>
                <w:rtl w:val="true"/>
              </w:rPr>
              <w:t xml:space="preserve">مبحث یکم </w:t>
            </w:r>
            <w:r>
              <w:rPr>
                <w:rStyle w:val="IndexLink"/>
                <w:rtl w:val="true"/>
              </w:rPr>
              <w:t xml:space="preserve">- </w:t>
            </w:r>
            <w:r>
              <w:rPr>
                <w:rStyle w:val="IndexLink"/>
                <w:rtl w:val="true"/>
              </w:rPr>
              <w:t>فضیلت انتظار و ثواب منتظِر و انتظار پیغمبران و امامان نسبت به این امر</w:t>
            </w:r>
            <w:r>
              <w:rPr>
                <w:rStyle w:val="IndexLink"/>
                <w:rtl w:val="true"/>
              </w:rPr>
              <w:tab/>
            </w:r>
            <w:r>
              <w:rPr>
                <w:rStyle w:val="IndexLink"/>
              </w:rPr>
              <w:t>72</w:t>
            </w:r>
          </w:hyperlink>
        </w:p>
        <w:p>
          <w:pPr>
            <w:pStyle w:val="Contents4"/>
            <w:tabs>
              <w:tab w:val="clear" w:pos="8176"/>
              <w:tab w:val="right" w:pos="9026" w:leader="dot"/>
            </w:tabs>
            <w:rPr/>
          </w:pPr>
          <w:hyperlink w:anchor="__RefHeading___Toc4704663_211673320">
            <w:r>
              <w:rPr>
                <w:webHidden/>
                <w:rStyle w:val="IndexLink"/>
                <w:rtl w:val="true"/>
              </w:rPr>
              <w:t xml:space="preserve">مبحث دوم </w:t>
            </w:r>
            <w:r>
              <w:rPr>
                <w:rStyle w:val="IndexLink"/>
                <w:rtl w:val="true"/>
              </w:rPr>
              <w:t xml:space="preserve">- </w:t>
            </w:r>
            <w:r>
              <w:rPr>
                <w:rStyle w:val="IndexLink"/>
                <w:rtl w:val="true"/>
              </w:rPr>
              <w:t>در وجوب انتظار حضرت قائم‌علیه السلام بر همه افراد</w:t>
            </w:r>
            <w:r>
              <w:rPr>
                <w:rStyle w:val="IndexLink"/>
                <w:rtl w:val="true"/>
              </w:rPr>
              <w:tab/>
            </w:r>
            <w:r>
              <w:rPr>
                <w:rStyle w:val="IndexLink"/>
              </w:rPr>
              <w:t>87</w:t>
            </w:r>
          </w:hyperlink>
        </w:p>
        <w:p>
          <w:pPr>
            <w:pStyle w:val="Contents4"/>
            <w:tabs>
              <w:tab w:val="clear" w:pos="8176"/>
              <w:tab w:val="right" w:pos="9026" w:leader="dot"/>
            </w:tabs>
            <w:rPr/>
          </w:pPr>
          <w:hyperlink w:anchor="__RefHeading___Toc4704665_211673320">
            <w:r>
              <w:rPr>
                <w:webHidden/>
                <w:rStyle w:val="IndexLink"/>
                <w:rtl w:val="true"/>
              </w:rPr>
              <w:t xml:space="preserve">مبحث سوم </w:t>
            </w:r>
            <w:r>
              <w:rPr>
                <w:rStyle w:val="IndexLink"/>
                <w:rtl w:val="true"/>
              </w:rPr>
              <w:t xml:space="preserve">- </w:t>
            </w:r>
            <w:r>
              <w:rPr>
                <w:rStyle w:val="IndexLink"/>
                <w:rtl w:val="true"/>
              </w:rPr>
              <w:t>معنی انتظاری که در این اخبار به آن امر گردیده است</w:t>
            </w:r>
            <w:r>
              <w:rPr>
                <w:rStyle w:val="IndexLink"/>
                <w:rtl w:val="true"/>
              </w:rPr>
              <w:tab/>
            </w:r>
            <w:r>
              <w:rPr>
                <w:rStyle w:val="IndexLink"/>
              </w:rPr>
              <w:t>91</w:t>
            </w:r>
          </w:hyperlink>
        </w:p>
        <w:p>
          <w:pPr>
            <w:pStyle w:val="Contents4"/>
            <w:tabs>
              <w:tab w:val="clear" w:pos="8176"/>
              <w:tab w:val="right" w:pos="9026" w:leader="dot"/>
            </w:tabs>
            <w:rPr/>
          </w:pPr>
          <w:hyperlink w:anchor="__RefHeading___Toc4704667_211673320">
            <w:r>
              <w:rPr>
                <w:webHidden/>
                <w:rStyle w:val="IndexLink"/>
                <w:rtl w:val="true"/>
              </w:rPr>
              <w:t xml:space="preserve">مبحث چهارم </w:t>
            </w:r>
            <w:r>
              <w:rPr>
                <w:rStyle w:val="IndexLink"/>
                <w:rtl w:val="true"/>
              </w:rPr>
              <w:t xml:space="preserve">- </w:t>
            </w:r>
            <w:r>
              <w:rPr>
                <w:rStyle w:val="IndexLink"/>
                <w:rtl w:val="true"/>
              </w:rPr>
              <w:t>آیا در انتظار قصد قربت شرط است یا نه؟</w:t>
            </w:r>
            <w:r>
              <w:rPr>
                <w:rStyle w:val="IndexLink"/>
                <w:rtl w:val="true"/>
              </w:rPr>
              <w:tab/>
            </w:r>
            <w:r>
              <w:rPr>
                <w:rStyle w:val="IndexLink"/>
              </w:rPr>
              <w:t>92</w:t>
            </w:r>
          </w:hyperlink>
        </w:p>
        <w:p>
          <w:pPr>
            <w:pStyle w:val="Contents4"/>
            <w:tabs>
              <w:tab w:val="clear" w:pos="8176"/>
              <w:tab w:val="right" w:pos="9026" w:leader="dot"/>
            </w:tabs>
            <w:rPr/>
          </w:pPr>
          <w:hyperlink w:anchor="__RefHeading___Toc4704669_211673320">
            <w:r>
              <w:rPr>
                <w:webHidden/>
                <w:rStyle w:val="IndexLink"/>
                <w:rtl w:val="true"/>
              </w:rPr>
              <w:t xml:space="preserve">مبحث پنجم </w:t>
            </w:r>
            <w:r>
              <w:rPr>
                <w:rStyle w:val="IndexLink"/>
                <w:rtl w:val="true"/>
              </w:rPr>
              <w:t xml:space="preserve">- </w:t>
            </w:r>
            <w:r>
              <w:rPr>
                <w:rStyle w:val="IndexLink"/>
                <w:rtl w:val="true"/>
              </w:rPr>
              <w:t>در بیان حکم ضدّ انتظار یعنی نا امیدی</w:t>
            </w:r>
            <w:r>
              <w:rPr>
                <w:rStyle w:val="IndexLink"/>
                <w:rtl w:val="true"/>
              </w:rPr>
              <w:tab/>
            </w:r>
            <w:r>
              <w:rPr>
                <w:rStyle w:val="IndexLink"/>
              </w:rPr>
              <w:t>97</w:t>
            </w:r>
          </w:hyperlink>
        </w:p>
        <w:p>
          <w:pPr>
            <w:pStyle w:val="Contents3"/>
            <w:tabs>
              <w:tab w:val="clear" w:pos="8459"/>
              <w:tab w:val="right" w:pos="9026" w:leader="dot"/>
            </w:tabs>
            <w:rPr/>
          </w:pPr>
          <w:hyperlink w:anchor="__RefHeading___Toc4704671_211673320">
            <w:r>
              <w:rPr>
                <w:webHidden/>
                <w:rStyle w:val="IndexLink"/>
                <w:rtl w:val="true"/>
              </w:rPr>
              <w:t>ششم</w:t>
            </w:r>
            <w:r>
              <w:rPr>
                <w:rStyle w:val="IndexLink"/>
                <w:rtl w:val="true"/>
              </w:rPr>
              <w:t xml:space="preserve">: </w:t>
            </w:r>
            <w:r>
              <w:rPr>
                <w:rStyle w:val="IndexLink"/>
                <w:rtl w:val="true"/>
              </w:rPr>
              <w:t>اظهار اشتیاق به دیدار آن بزرگوار</w:t>
            </w:r>
            <w:r>
              <w:rPr>
                <w:rStyle w:val="IndexLink"/>
                <w:rtl w:val="true"/>
              </w:rPr>
              <w:tab/>
            </w:r>
            <w:r>
              <w:rPr>
                <w:rStyle w:val="IndexLink"/>
              </w:rPr>
              <w:t>107</w:t>
            </w:r>
          </w:hyperlink>
        </w:p>
        <w:p>
          <w:pPr>
            <w:pStyle w:val="Contents3"/>
            <w:tabs>
              <w:tab w:val="clear" w:pos="8459"/>
              <w:tab w:val="right" w:pos="9026" w:leader="dot"/>
            </w:tabs>
            <w:rPr/>
          </w:pPr>
          <w:hyperlink w:anchor="__RefHeading___Toc4704673_211673320">
            <w:r>
              <w:rPr>
                <w:webHidden/>
                <w:rStyle w:val="IndexLink"/>
                <w:rtl w:val="true"/>
              </w:rPr>
              <w:t>هفتم</w:t>
            </w:r>
            <w:r>
              <w:rPr>
                <w:rStyle w:val="IndexLink"/>
                <w:rtl w:val="true"/>
              </w:rPr>
              <w:t xml:space="preserve">: </w:t>
            </w:r>
            <w:r>
              <w:rPr>
                <w:rStyle w:val="IndexLink"/>
                <w:rtl w:val="true"/>
              </w:rPr>
              <w:t>ذکر مناقب و فضایل آن حضرت‌علیه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4704675_211673320">
            <w:r>
              <w:rPr>
                <w:webHidden/>
                <w:rStyle w:val="IndexLink"/>
                <w:rtl w:val="true"/>
              </w:rPr>
              <w:t>هشتم</w:t>
            </w:r>
            <w:r>
              <w:rPr>
                <w:rStyle w:val="IndexLink"/>
                <w:rtl w:val="true"/>
              </w:rPr>
              <w:t xml:space="preserve">: </w:t>
            </w:r>
            <w:r>
              <w:rPr>
                <w:rStyle w:val="IndexLink"/>
                <w:rtl w:val="true"/>
              </w:rPr>
              <w:t>اندوهگین بودن مؤمن از فراق آن حضرت‌علیه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4704677_211673320">
            <w:r>
              <w:rPr>
                <w:webHidden/>
                <w:rStyle w:val="IndexLink"/>
                <w:rtl w:val="true"/>
              </w:rPr>
              <w:t>نهم</w:t>
            </w:r>
            <w:r>
              <w:rPr>
                <w:rStyle w:val="IndexLink"/>
                <w:rtl w:val="true"/>
              </w:rPr>
              <w:t xml:space="preserve">: </w:t>
            </w:r>
            <w:r>
              <w:rPr>
                <w:rStyle w:val="IndexLink"/>
                <w:rtl w:val="true"/>
              </w:rPr>
              <w:t>حضور در مجالس فضایل و مناقب آن حضرت‌علیه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4704679_211673320">
            <w:r>
              <w:rPr>
                <w:webHidden/>
                <w:rStyle w:val="IndexLink"/>
                <w:rtl w:val="true"/>
              </w:rPr>
              <w:t>دهم</w:t>
            </w:r>
            <w:r>
              <w:rPr>
                <w:rStyle w:val="IndexLink"/>
                <w:rtl w:val="true"/>
              </w:rPr>
              <w:t xml:space="preserve">: </w:t>
            </w:r>
            <w:r>
              <w:rPr>
                <w:rStyle w:val="IndexLink"/>
                <w:rtl w:val="true"/>
              </w:rPr>
              <w:t>تشکیل مجالس ذکر مناقب و فضایل آن حضرت‌علیه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4704681_211673320">
            <w:r>
              <w:rPr>
                <w:webHidden/>
                <w:rStyle w:val="IndexLink"/>
                <w:rtl w:val="true"/>
              </w:rPr>
              <w:t>یازدهم و دوازدهم</w:t>
            </w:r>
            <w:r>
              <w:rPr>
                <w:rStyle w:val="IndexLink"/>
                <w:rtl w:val="true"/>
              </w:rPr>
              <w:t xml:space="preserve">: </w:t>
            </w:r>
            <w:r>
              <w:rPr>
                <w:rStyle w:val="IndexLink"/>
                <w:rtl w:val="true"/>
              </w:rPr>
              <w:t>سرودن و خواندن شعر در فضایل</w:t>
            </w:r>
            <w:r>
              <w:rPr>
                <w:rStyle w:val="IndexLink"/>
                <w:rtl w:val="true"/>
              </w:rPr>
              <w:tab/>
            </w:r>
            <w:r>
              <w:rPr>
                <w:rStyle w:val="IndexLink"/>
              </w:rPr>
              <w:t>123</w:t>
            </w:r>
          </w:hyperlink>
        </w:p>
        <w:p>
          <w:pPr>
            <w:pStyle w:val="Contents3"/>
            <w:tabs>
              <w:tab w:val="clear" w:pos="8459"/>
              <w:tab w:val="right" w:pos="9026" w:leader="dot"/>
            </w:tabs>
            <w:rPr/>
          </w:pPr>
          <w:hyperlink w:anchor="__RefHeading___Toc4704683_211673320">
            <w:r>
              <w:rPr>
                <w:webHidden/>
                <w:rStyle w:val="IndexLink"/>
                <w:rtl w:val="true"/>
              </w:rPr>
              <w:t>سیزدهم</w:t>
            </w:r>
            <w:r>
              <w:rPr>
                <w:rStyle w:val="IndexLink"/>
                <w:rtl w:val="true"/>
              </w:rPr>
              <w:t xml:space="preserve">: </w:t>
            </w:r>
            <w:r>
              <w:rPr>
                <w:rStyle w:val="IndexLink"/>
                <w:rtl w:val="true"/>
              </w:rPr>
              <w:t>قیام، هنگام یاد شدن نام یا القاب آن حضرت‌علیه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4704685_211673320">
            <w:r>
              <w:rPr>
                <w:webHidden/>
                <w:rStyle w:val="IndexLink"/>
                <w:rtl w:val="true"/>
              </w:rPr>
              <w:t>چهاردهم و پانزدهم و شانزدهم</w:t>
            </w:r>
            <w:r>
              <w:rPr>
                <w:rStyle w:val="IndexLink"/>
                <w:rtl w:val="true"/>
              </w:rPr>
              <w:t xml:space="preserve">: </w:t>
            </w:r>
            <w:r>
              <w:rPr>
                <w:rStyle w:val="IndexLink"/>
                <w:rtl w:val="true"/>
              </w:rPr>
              <w:t>گریستن و گریانیدن و خود را به گریه کنندگان شبیه نمودن بر فراق آن حضرت‌علیه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4704687_211673320">
            <w:r>
              <w:rPr>
                <w:webHidden/>
                <w:rStyle w:val="IndexLink"/>
                <w:rtl w:val="true"/>
              </w:rPr>
              <w:t>هفدهم</w:t>
            </w:r>
            <w:r>
              <w:rPr>
                <w:rStyle w:val="IndexLink"/>
                <w:rtl w:val="true"/>
              </w:rPr>
              <w:t xml:space="preserve">: </w:t>
            </w:r>
            <w:r>
              <w:rPr>
                <w:rStyle w:val="IndexLink"/>
                <w:rtl w:val="true"/>
              </w:rPr>
              <w:t xml:space="preserve">درخواست معرفت امام عصرعلیه السلام از خداوند </w:t>
            </w:r>
            <w:r>
              <w:rPr>
                <w:rStyle w:val="IndexLink"/>
                <w:rtl w:val="true"/>
              </w:rPr>
              <w:t xml:space="preserve">- </w:t>
            </w:r>
            <w:r>
              <w:rPr>
                <w:rStyle w:val="IndexLink"/>
                <w:rtl w:val="true"/>
              </w:rPr>
              <w:t xml:space="preserve">عزّوجلّ </w:t>
            </w:r>
            <w:r>
              <w:rPr>
                <w:rStyle w:val="IndexLink"/>
                <w:rtl w:val="true"/>
              </w:rPr>
              <w:t>-</w:t>
              <w:tab/>
            </w:r>
            <w:r>
              <w:rPr>
                <w:rStyle w:val="IndexLink"/>
              </w:rPr>
              <w:t>140</w:t>
            </w:r>
          </w:hyperlink>
        </w:p>
        <w:p>
          <w:pPr>
            <w:pStyle w:val="Contents3"/>
            <w:tabs>
              <w:tab w:val="clear" w:pos="8459"/>
              <w:tab w:val="right" w:pos="9026" w:leader="dot"/>
            </w:tabs>
            <w:rPr/>
          </w:pPr>
          <w:hyperlink w:anchor="__RefHeading___Toc4704689_211673320">
            <w:r>
              <w:rPr>
                <w:webHidden/>
                <w:rStyle w:val="IndexLink"/>
                <w:rtl w:val="true"/>
              </w:rPr>
              <w:t>هجدهم</w:t>
            </w:r>
            <w:r>
              <w:rPr>
                <w:rStyle w:val="IndexLink"/>
                <w:rtl w:val="true"/>
              </w:rPr>
              <w:t xml:space="preserve">: </w:t>
            </w:r>
            <w:r>
              <w:rPr>
                <w:rStyle w:val="IndexLink"/>
                <w:rtl w:val="true"/>
              </w:rPr>
              <w:t>تداوم درخواست معرفت آن حضرت‌علیه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4704691_211673320">
            <w:r>
              <w:rPr>
                <w:webHidden/>
                <w:rStyle w:val="IndexLink"/>
                <w:rtl w:val="true"/>
              </w:rPr>
              <w:t>نوزدهم</w:t>
            </w:r>
            <w:r>
              <w:rPr>
                <w:rStyle w:val="IndexLink"/>
                <w:rtl w:val="true"/>
              </w:rPr>
              <w:t xml:space="preserve">: </w:t>
            </w:r>
            <w:r>
              <w:rPr>
                <w:rStyle w:val="IndexLink"/>
                <w:rtl w:val="true"/>
              </w:rPr>
              <w:t>مداومت به خواندن دعای غریق</w:t>
            </w:r>
            <w:r>
              <w:rPr>
                <w:rStyle w:val="IndexLink"/>
                <w:rtl w:val="true"/>
              </w:rPr>
              <w:tab/>
            </w:r>
            <w:r>
              <w:rPr>
                <w:rStyle w:val="IndexLink"/>
              </w:rPr>
              <w:t>146</w:t>
            </w:r>
          </w:hyperlink>
        </w:p>
        <w:p>
          <w:pPr>
            <w:pStyle w:val="Contents3"/>
            <w:tabs>
              <w:tab w:val="clear" w:pos="8459"/>
              <w:tab w:val="right" w:pos="9026" w:leader="dot"/>
            </w:tabs>
            <w:rPr/>
          </w:pPr>
          <w:hyperlink w:anchor="__RefHeading___Toc4704693_211673320">
            <w:r>
              <w:rPr>
                <w:webHidden/>
                <w:rStyle w:val="IndexLink"/>
                <w:rtl w:val="true"/>
              </w:rPr>
              <w:t>بیستم</w:t>
            </w:r>
            <w:r>
              <w:rPr>
                <w:rStyle w:val="IndexLink"/>
                <w:rtl w:val="true"/>
              </w:rPr>
              <w:t xml:space="preserve">: </w:t>
            </w:r>
            <w:r>
              <w:rPr>
                <w:rStyle w:val="IndexLink"/>
                <w:rtl w:val="true"/>
              </w:rPr>
              <w:t>دعا در زمان غیبت آن حضرت‌علیه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4704695_211673320">
            <w:r>
              <w:rPr>
                <w:webHidden/>
                <w:rStyle w:val="IndexLink"/>
                <w:rtl w:val="true"/>
              </w:rPr>
              <w:t>بیست و یکم</w:t>
            </w:r>
            <w:r>
              <w:rPr>
                <w:rStyle w:val="IndexLink"/>
                <w:rtl w:val="true"/>
              </w:rPr>
              <w:t xml:space="preserve">: </w:t>
            </w:r>
            <w:r>
              <w:rPr>
                <w:rStyle w:val="IndexLink"/>
                <w:rtl w:val="true"/>
              </w:rPr>
              <w:t>شناختن علامت‌های ظهور آن حضرت‌علیه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4704697_211673320">
            <w:r>
              <w:rPr>
                <w:webHidden/>
                <w:rStyle w:val="IndexLink"/>
                <w:rtl w:val="true"/>
              </w:rPr>
              <w:t>بیست و یکم</w:t>
            </w:r>
            <w:r>
              <w:rPr>
                <w:rStyle w:val="IndexLink"/>
                <w:rtl w:val="true"/>
              </w:rPr>
              <w:t xml:space="preserve">: </w:t>
            </w:r>
            <w:r>
              <w:rPr>
                <w:rStyle w:val="IndexLink"/>
                <w:rtl w:val="true"/>
              </w:rPr>
              <w:t>شناختن علامت‌های ظهور آن حضرت‌علیه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4704699_211673320">
            <w:r>
              <w:rPr>
                <w:webHidden/>
                <w:rStyle w:val="IndexLink"/>
                <w:rtl w:val="true"/>
              </w:rPr>
              <w:t>دلیل عقل</w:t>
            </w:r>
            <w:r>
              <w:rPr>
                <w:rStyle w:val="IndexLink"/>
                <w:rtl w:val="true"/>
              </w:rPr>
              <w:tab/>
            </w:r>
            <w:r>
              <w:rPr>
                <w:rStyle w:val="IndexLink"/>
              </w:rPr>
              <w:t>148</w:t>
            </w:r>
          </w:hyperlink>
        </w:p>
        <w:p>
          <w:pPr>
            <w:pStyle w:val="Contents4"/>
            <w:tabs>
              <w:tab w:val="clear" w:pos="8176"/>
              <w:tab w:val="right" w:pos="9026" w:leader="dot"/>
            </w:tabs>
            <w:rPr/>
          </w:pPr>
          <w:hyperlink w:anchor="__RefHeading___Toc4704701_211673320">
            <w:r>
              <w:rPr>
                <w:webHidden/>
                <w:rStyle w:val="IndexLink"/>
                <w:rtl w:val="true"/>
              </w:rPr>
              <w:t>دلیل نقل‌</w:t>
            </w:r>
            <w:r>
              <w:rPr>
                <w:rStyle w:val="IndexLink"/>
                <w:rtl w:val="true"/>
              </w:rPr>
              <w:tab/>
            </w:r>
            <w:r>
              <w:rPr>
                <w:rStyle w:val="IndexLink"/>
              </w:rPr>
              <w:t>149</w:t>
            </w:r>
          </w:hyperlink>
        </w:p>
        <w:p>
          <w:pPr>
            <w:pStyle w:val="Contents4"/>
            <w:tabs>
              <w:tab w:val="clear" w:pos="8176"/>
              <w:tab w:val="right" w:pos="9026" w:leader="dot"/>
            </w:tabs>
            <w:rPr/>
          </w:pPr>
          <w:hyperlink w:anchor="__RefHeading___Toc4704703_211673320">
            <w:r>
              <w:rPr>
                <w:webHidden/>
                <w:rStyle w:val="IndexLink"/>
                <w:rtl w:val="true"/>
              </w:rPr>
              <w:t>تصدیق بعضی نشانه‌ها</w:t>
            </w:r>
            <w:r>
              <w:rPr>
                <w:rStyle w:val="IndexLink"/>
                <w:rtl w:val="true"/>
              </w:rPr>
              <w:tab/>
            </w:r>
            <w:r>
              <w:rPr>
                <w:rStyle w:val="IndexLink"/>
              </w:rPr>
              <w:t>160</w:t>
            </w:r>
          </w:hyperlink>
        </w:p>
        <w:p>
          <w:pPr>
            <w:pStyle w:val="Contents3"/>
            <w:tabs>
              <w:tab w:val="clear" w:pos="8459"/>
              <w:tab w:val="right" w:pos="9026" w:leader="dot"/>
            </w:tabs>
            <w:rPr/>
          </w:pPr>
          <w:hyperlink w:anchor="__RefHeading___Toc4704705_211673320">
            <w:r>
              <w:rPr>
                <w:webHidden/>
                <w:rStyle w:val="IndexLink"/>
                <w:rtl w:val="true"/>
              </w:rPr>
              <w:t>بیست و دوم</w:t>
            </w:r>
            <w:r>
              <w:rPr>
                <w:rStyle w:val="IndexLink"/>
                <w:rtl w:val="true"/>
              </w:rPr>
              <w:t xml:space="preserve">: </w:t>
            </w:r>
            <w:r>
              <w:rPr>
                <w:rStyle w:val="IndexLink"/>
                <w:rtl w:val="true"/>
              </w:rPr>
              <w:t>تسلیم بودن و عجله نکردن</w:t>
            </w:r>
            <w:r>
              <w:rPr>
                <w:rStyle w:val="IndexLink"/>
                <w:rtl w:val="true"/>
              </w:rPr>
              <w:tab/>
            </w:r>
            <w:r>
              <w:rPr>
                <w:rStyle w:val="IndexLink"/>
              </w:rPr>
              <w:t>161</w:t>
            </w:r>
          </w:hyperlink>
        </w:p>
        <w:p>
          <w:pPr>
            <w:pStyle w:val="Contents4"/>
            <w:tabs>
              <w:tab w:val="clear" w:pos="8176"/>
              <w:tab w:val="right" w:pos="9026" w:leader="dot"/>
            </w:tabs>
            <w:rPr/>
          </w:pPr>
          <w:hyperlink w:anchor="__RefHeading___Toc4704707_211673320">
            <w:r>
              <w:rPr>
                <w:webHidden/>
                <w:rStyle w:val="IndexLink"/>
                <w:rtl w:val="true"/>
              </w:rPr>
              <w:t>بیست و دوم</w:t>
            </w:r>
            <w:r>
              <w:rPr>
                <w:rStyle w:val="IndexLink"/>
                <w:rtl w:val="true"/>
              </w:rPr>
              <w:t xml:space="preserve">: </w:t>
            </w:r>
            <w:r>
              <w:rPr>
                <w:rStyle w:val="IndexLink"/>
                <w:rtl w:val="true"/>
              </w:rPr>
              <w:t>تسلیم بودن و عجله نکردن</w:t>
            </w:r>
            <w:r>
              <w:rPr>
                <w:rStyle w:val="IndexLink"/>
                <w:rtl w:val="true"/>
              </w:rPr>
              <w:tab/>
            </w:r>
            <w:r>
              <w:rPr>
                <w:rStyle w:val="IndexLink"/>
              </w:rPr>
              <w:t>161</w:t>
            </w:r>
          </w:hyperlink>
        </w:p>
        <w:p>
          <w:pPr>
            <w:pStyle w:val="Contents4"/>
            <w:tabs>
              <w:tab w:val="clear" w:pos="8176"/>
              <w:tab w:val="right" w:pos="9026" w:leader="dot"/>
            </w:tabs>
            <w:rPr/>
          </w:pPr>
          <w:hyperlink w:anchor="__RefHeading___Toc4704709_211673320">
            <w:r>
              <w:rPr>
                <w:webHidden/>
                <w:rStyle w:val="IndexLink"/>
                <w:rtl w:val="true"/>
              </w:rPr>
              <w:t>بخش اوّل</w:t>
            </w:r>
            <w:r>
              <w:rPr>
                <w:rStyle w:val="IndexLink"/>
                <w:rtl w:val="true"/>
              </w:rPr>
              <w:t xml:space="preserve">: </w:t>
            </w:r>
            <w:r>
              <w:rPr>
                <w:rStyle w:val="IndexLink"/>
                <w:rtl w:val="true"/>
              </w:rPr>
              <w:t>در بیان قسمتی از روایات رسیده از امامان</w:t>
            </w:r>
            <w:r>
              <w:rPr>
                <w:rStyle w:val="IndexLink"/>
                <w:rtl w:val="true"/>
              </w:rPr>
              <w:tab/>
            </w:r>
            <w:r>
              <w:rPr>
                <w:rStyle w:val="IndexLink"/>
              </w:rPr>
              <w:t>161</w:t>
            </w:r>
          </w:hyperlink>
        </w:p>
        <w:p>
          <w:pPr>
            <w:pStyle w:val="Contents4"/>
            <w:tabs>
              <w:tab w:val="clear" w:pos="8176"/>
              <w:tab w:val="right" w:pos="9026" w:leader="dot"/>
            </w:tabs>
            <w:rPr/>
          </w:pPr>
          <w:hyperlink w:anchor="__RefHeading___Toc4704711_211673320">
            <w:r>
              <w:rPr>
                <w:webHidden/>
                <w:rStyle w:val="IndexLink"/>
                <w:rtl w:val="true"/>
              </w:rPr>
              <w:t>بخش دوم</w:t>
            </w:r>
            <w:r>
              <w:rPr>
                <w:rStyle w:val="IndexLink"/>
                <w:rtl w:val="true"/>
              </w:rPr>
              <w:t xml:space="preserve">: </w:t>
            </w:r>
            <w:r>
              <w:rPr>
                <w:rStyle w:val="IndexLink"/>
                <w:rtl w:val="true"/>
              </w:rPr>
              <w:t>در بیان گونه‌های عجله مذموم و آنچه از مفاسد بر آن مترتب می‌شود و اینکه سبب کفر و الحاد است</w:t>
            </w:r>
            <w:r>
              <w:rPr>
                <w:rStyle w:val="IndexLink"/>
                <w:rtl w:val="true"/>
              </w:rPr>
              <w:tab/>
            </w:r>
            <w:r>
              <w:rPr>
                <w:rStyle w:val="IndexLink"/>
              </w:rPr>
              <w:t>172</w:t>
            </w:r>
          </w:hyperlink>
        </w:p>
        <w:p>
          <w:pPr>
            <w:pStyle w:val="Contents5"/>
            <w:tabs>
              <w:tab w:val="clear" w:pos="7892"/>
              <w:tab w:val="right" w:pos="9026" w:leader="dot"/>
            </w:tabs>
            <w:rPr/>
          </w:pPr>
          <w:hyperlink w:anchor="__RefHeading___Toc4704713_211673320">
            <w:r>
              <w:rPr>
                <w:webHidden/>
                <w:rStyle w:val="IndexLink"/>
                <w:rtl w:val="true"/>
              </w:rPr>
              <w:t>بخش دوم</w:t>
            </w:r>
            <w:r>
              <w:rPr>
                <w:rStyle w:val="IndexLink"/>
                <w:rtl w:val="true"/>
              </w:rPr>
              <w:t xml:space="preserve">: </w:t>
            </w:r>
            <w:r>
              <w:rPr>
                <w:rStyle w:val="IndexLink"/>
                <w:rtl w:val="true"/>
              </w:rPr>
              <w:t>در بیان گونه‌های عجله مذموم و آنچه از مفاسد بر آن مترتب می‌شود و اینکه سبب کفر و الحاد است</w:t>
            </w:r>
            <w:r>
              <w:rPr>
                <w:rStyle w:val="IndexLink"/>
                <w:rtl w:val="true"/>
              </w:rPr>
              <w:tab/>
            </w:r>
            <w:r>
              <w:rPr>
                <w:rStyle w:val="IndexLink"/>
              </w:rPr>
              <w:t>172</w:t>
            </w:r>
          </w:hyperlink>
        </w:p>
        <w:p>
          <w:pPr>
            <w:pStyle w:val="Contents5"/>
            <w:tabs>
              <w:tab w:val="clear" w:pos="7892"/>
              <w:tab w:val="right" w:pos="9026" w:leader="dot"/>
            </w:tabs>
            <w:rPr/>
          </w:pPr>
          <w:hyperlink w:anchor="__RefHeading___Toc4704715_211673320">
            <w:r>
              <w:rPr>
                <w:webHidden/>
                <w:rStyle w:val="IndexLink"/>
                <w:rtl w:val="true"/>
              </w:rPr>
              <w:t>گونه اول</w:t>
            </w:r>
            <w:r>
              <w:rPr>
                <w:rStyle w:val="IndexLink"/>
                <w:rtl w:val="true"/>
              </w:rPr>
              <w:tab/>
            </w:r>
            <w:r>
              <w:rPr>
                <w:rStyle w:val="IndexLink"/>
              </w:rPr>
              <w:t>172</w:t>
            </w:r>
          </w:hyperlink>
        </w:p>
        <w:p>
          <w:pPr>
            <w:pStyle w:val="Contents5"/>
            <w:tabs>
              <w:tab w:val="clear" w:pos="7892"/>
              <w:tab w:val="right" w:pos="9026" w:leader="dot"/>
            </w:tabs>
            <w:rPr/>
          </w:pPr>
          <w:hyperlink w:anchor="__RefHeading___Toc4704717_211673320">
            <w:r>
              <w:rPr>
                <w:webHidden/>
                <w:rStyle w:val="IndexLink"/>
                <w:rtl w:val="true"/>
              </w:rPr>
              <w:t>گونه دوم</w:t>
            </w:r>
            <w:r>
              <w:rPr>
                <w:rStyle w:val="IndexLink"/>
                <w:rtl w:val="true"/>
              </w:rPr>
              <w:tab/>
            </w:r>
            <w:r>
              <w:rPr>
                <w:rStyle w:val="IndexLink"/>
              </w:rPr>
              <w:t>173</w:t>
            </w:r>
          </w:hyperlink>
        </w:p>
        <w:p>
          <w:pPr>
            <w:pStyle w:val="Contents5"/>
            <w:tabs>
              <w:tab w:val="clear" w:pos="7892"/>
              <w:tab w:val="right" w:pos="9026" w:leader="dot"/>
            </w:tabs>
            <w:rPr/>
          </w:pPr>
          <w:hyperlink w:anchor="__RefHeading___Toc4704719_211673320">
            <w:r>
              <w:rPr>
                <w:webHidden/>
                <w:rStyle w:val="IndexLink"/>
                <w:rtl w:val="true"/>
              </w:rPr>
              <w:t>گونه سوم</w:t>
            </w:r>
            <w:r>
              <w:rPr>
                <w:rStyle w:val="IndexLink"/>
                <w:rtl w:val="true"/>
              </w:rPr>
              <w:tab/>
            </w:r>
            <w:r>
              <w:rPr>
                <w:rStyle w:val="IndexLink"/>
              </w:rPr>
              <w:t>173</w:t>
            </w:r>
          </w:hyperlink>
        </w:p>
        <w:p>
          <w:pPr>
            <w:pStyle w:val="Contents5"/>
            <w:tabs>
              <w:tab w:val="clear" w:pos="7892"/>
              <w:tab w:val="right" w:pos="9026" w:leader="dot"/>
            </w:tabs>
            <w:rPr/>
          </w:pPr>
          <w:hyperlink w:anchor="__RefHeading___Toc4704721_211673320">
            <w:r>
              <w:rPr>
                <w:webHidden/>
                <w:rStyle w:val="IndexLink"/>
                <w:rtl w:val="true"/>
              </w:rPr>
              <w:t>گونه چهارم</w:t>
            </w:r>
            <w:r>
              <w:rPr>
                <w:rStyle w:val="IndexLink"/>
                <w:rtl w:val="true"/>
              </w:rPr>
              <w:tab/>
            </w:r>
            <w:r>
              <w:rPr>
                <w:rStyle w:val="IndexLink"/>
              </w:rPr>
              <w:t>174</w:t>
            </w:r>
          </w:hyperlink>
        </w:p>
        <w:p>
          <w:pPr>
            <w:pStyle w:val="Contents5"/>
            <w:tabs>
              <w:tab w:val="clear" w:pos="7892"/>
              <w:tab w:val="right" w:pos="9026" w:leader="dot"/>
            </w:tabs>
            <w:rPr/>
          </w:pPr>
          <w:hyperlink w:anchor="__RefHeading___Toc4704723_211673320">
            <w:r>
              <w:rPr>
                <w:webHidden/>
                <w:rStyle w:val="IndexLink"/>
                <w:rtl w:val="true"/>
              </w:rPr>
              <w:t>گونه پنجم</w:t>
            </w:r>
            <w:r>
              <w:rPr>
                <w:rStyle w:val="IndexLink"/>
                <w:rtl w:val="true"/>
              </w:rPr>
              <w:tab/>
            </w:r>
            <w:r>
              <w:rPr>
                <w:rStyle w:val="IndexLink"/>
              </w:rPr>
              <w:t>174</w:t>
            </w:r>
          </w:hyperlink>
        </w:p>
        <w:p>
          <w:pPr>
            <w:pStyle w:val="Contents5"/>
            <w:tabs>
              <w:tab w:val="clear" w:pos="7892"/>
              <w:tab w:val="right" w:pos="9026" w:leader="dot"/>
            </w:tabs>
            <w:rPr/>
          </w:pPr>
          <w:hyperlink w:anchor="__RefHeading___Toc4704725_211673320">
            <w:r>
              <w:rPr>
                <w:webHidden/>
                <w:rStyle w:val="IndexLink"/>
                <w:rtl w:val="true"/>
              </w:rPr>
              <w:t>گونه ششم</w:t>
            </w:r>
            <w:r>
              <w:rPr>
                <w:rStyle w:val="IndexLink"/>
                <w:rtl w:val="true"/>
              </w:rPr>
              <w:tab/>
            </w:r>
            <w:r>
              <w:rPr>
                <w:rStyle w:val="IndexLink"/>
              </w:rPr>
              <w:t>175</w:t>
            </w:r>
          </w:hyperlink>
        </w:p>
        <w:p>
          <w:pPr>
            <w:pStyle w:val="Contents5"/>
            <w:tabs>
              <w:tab w:val="clear" w:pos="7892"/>
              <w:tab w:val="right" w:pos="9026" w:leader="dot"/>
            </w:tabs>
            <w:rPr/>
          </w:pPr>
          <w:hyperlink w:anchor="__RefHeading___Toc4704727_211673320">
            <w:r>
              <w:rPr>
                <w:webHidden/>
                <w:rStyle w:val="IndexLink"/>
                <w:rtl w:val="true"/>
              </w:rPr>
              <w:t>گونه هفتم</w:t>
            </w:r>
            <w:r>
              <w:rPr>
                <w:rStyle w:val="IndexLink"/>
                <w:rtl w:val="true"/>
              </w:rPr>
              <w:tab/>
            </w:r>
            <w:r>
              <w:rPr>
                <w:rStyle w:val="IndexLink"/>
              </w:rPr>
              <w:t>176</w:t>
            </w:r>
          </w:hyperlink>
        </w:p>
        <w:p>
          <w:pPr>
            <w:pStyle w:val="Contents5"/>
            <w:tabs>
              <w:tab w:val="clear" w:pos="7892"/>
              <w:tab w:val="right" w:pos="9026" w:leader="dot"/>
            </w:tabs>
            <w:rPr/>
          </w:pPr>
          <w:hyperlink w:anchor="__RefHeading___Toc4704729_211673320">
            <w:r>
              <w:rPr>
                <w:webHidden/>
                <w:rStyle w:val="IndexLink"/>
                <w:rtl w:val="true"/>
              </w:rPr>
              <w:t>گونه هشتم</w:t>
            </w:r>
            <w:r>
              <w:rPr>
                <w:rStyle w:val="IndexLink"/>
                <w:rtl w:val="true"/>
              </w:rPr>
              <w:tab/>
            </w:r>
            <w:r>
              <w:rPr>
                <w:rStyle w:val="IndexLink"/>
              </w:rPr>
              <w:t>176</w:t>
            </w:r>
          </w:hyperlink>
        </w:p>
        <w:p>
          <w:pPr>
            <w:pStyle w:val="Contents5"/>
            <w:tabs>
              <w:tab w:val="clear" w:pos="7892"/>
              <w:tab w:val="right" w:pos="9026" w:leader="dot"/>
            </w:tabs>
            <w:rPr/>
          </w:pPr>
          <w:hyperlink w:anchor="__RefHeading___Toc4704731_211673320">
            <w:r>
              <w:rPr>
                <w:webHidden/>
                <w:rStyle w:val="IndexLink"/>
                <w:rtl w:val="true"/>
              </w:rPr>
              <w:t>گونه نهم</w:t>
            </w:r>
            <w:r>
              <w:rPr>
                <w:rStyle w:val="IndexLink"/>
                <w:rtl w:val="true"/>
              </w:rPr>
              <w:tab/>
            </w:r>
            <w:r>
              <w:rPr>
                <w:rStyle w:val="IndexLink"/>
              </w:rPr>
              <w:t>177</w:t>
            </w:r>
          </w:hyperlink>
        </w:p>
        <w:p>
          <w:pPr>
            <w:pStyle w:val="Contents5"/>
            <w:tabs>
              <w:tab w:val="clear" w:pos="7892"/>
              <w:tab w:val="right" w:pos="9026" w:leader="dot"/>
            </w:tabs>
            <w:rPr/>
          </w:pPr>
          <w:hyperlink w:anchor="__RefHeading___Toc4704733_211673320">
            <w:r>
              <w:rPr>
                <w:webHidden/>
                <w:rStyle w:val="IndexLink"/>
                <w:rtl w:val="true"/>
              </w:rPr>
              <w:t>گونه دهم</w:t>
            </w:r>
            <w:r>
              <w:rPr>
                <w:rStyle w:val="IndexLink"/>
                <w:rtl w:val="true"/>
              </w:rPr>
              <w:tab/>
            </w:r>
            <w:r>
              <w:rPr>
                <w:rStyle w:val="IndexLink"/>
              </w:rPr>
              <w:t>179</w:t>
            </w:r>
          </w:hyperlink>
        </w:p>
        <w:p>
          <w:pPr>
            <w:pStyle w:val="Contents5"/>
            <w:tabs>
              <w:tab w:val="clear" w:pos="7892"/>
              <w:tab w:val="right" w:pos="9026" w:leader="dot"/>
            </w:tabs>
            <w:rPr/>
          </w:pPr>
          <w:hyperlink w:anchor="__RefHeading___Toc4704735_211673320">
            <w:r>
              <w:rPr>
                <w:webHidden/>
                <w:rStyle w:val="IndexLink"/>
                <w:rtl w:val="true"/>
              </w:rPr>
              <w:t>گونه یازدهم</w:t>
            </w:r>
            <w:r>
              <w:rPr>
                <w:rStyle w:val="IndexLink"/>
                <w:rtl w:val="true"/>
              </w:rPr>
              <w:tab/>
            </w:r>
            <w:r>
              <w:rPr>
                <w:rStyle w:val="IndexLink"/>
              </w:rPr>
              <w:t>179</w:t>
            </w:r>
          </w:hyperlink>
        </w:p>
        <w:p>
          <w:pPr>
            <w:pStyle w:val="Contents5"/>
            <w:tabs>
              <w:tab w:val="clear" w:pos="7892"/>
              <w:tab w:val="right" w:pos="9026" w:leader="dot"/>
            </w:tabs>
            <w:rPr/>
          </w:pPr>
          <w:hyperlink w:anchor="__RefHeading___Toc4704737_211673320">
            <w:r>
              <w:rPr>
                <w:webHidden/>
                <w:rStyle w:val="IndexLink"/>
                <w:rtl w:val="true"/>
              </w:rPr>
              <w:t>گونه دوازدهم</w:t>
            </w:r>
            <w:r>
              <w:rPr>
                <w:rStyle w:val="IndexLink"/>
                <w:rtl w:val="true"/>
              </w:rPr>
              <w:tab/>
            </w:r>
            <w:r>
              <w:rPr>
                <w:rStyle w:val="IndexLink"/>
              </w:rPr>
              <w:t>180</w:t>
            </w:r>
          </w:hyperlink>
        </w:p>
        <w:p>
          <w:pPr>
            <w:pStyle w:val="Contents5"/>
            <w:tabs>
              <w:tab w:val="clear" w:pos="7892"/>
              <w:tab w:val="right" w:pos="9026" w:leader="dot"/>
            </w:tabs>
            <w:rPr/>
          </w:pPr>
          <w:hyperlink w:anchor="__RefHeading___Toc4704739_211673320">
            <w:r>
              <w:rPr>
                <w:webHidden/>
                <w:rStyle w:val="IndexLink"/>
                <w:rtl w:val="true"/>
              </w:rPr>
              <w:t>گونه سیزدهم</w:t>
            </w:r>
            <w:r>
              <w:rPr>
                <w:rStyle w:val="IndexLink"/>
                <w:rtl w:val="true"/>
              </w:rPr>
              <w:tab/>
            </w:r>
            <w:r>
              <w:rPr>
                <w:rStyle w:val="IndexLink"/>
              </w:rPr>
              <w:t>180</w:t>
            </w:r>
          </w:hyperlink>
        </w:p>
        <w:p>
          <w:pPr>
            <w:pStyle w:val="Contents5"/>
            <w:tabs>
              <w:tab w:val="clear" w:pos="7892"/>
              <w:tab w:val="right" w:pos="9026" w:leader="dot"/>
            </w:tabs>
            <w:rPr/>
          </w:pPr>
          <w:hyperlink w:anchor="__RefHeading___Toc4704741_211673320">
            <w:r>
              <w:rPr>
                <w:webHidden/>
                <w:rStyle w:val="IndexLink"/>
                <w:rtl w:val="true"/>
              </w:rPr>
              <w:t>گونه چهاردهم</w:t>
            </w:r>
            <w:r>
              <w:rPr>
                <w:rStyle w:val="IndexLink"/>
                <w:rtl w:val="true"/>
              </w:rPr>
              <w:tab/>
            </w:r>
            <w:r>
              <w:rPr>
                <w:rStyle w:val="IndexLink"/>
              </w:rPr>
              <w:t>181</w:t>
            </w:r>
          </w:hyperlink>
        </w:p>
        <w:p>
          <w:pPr>
            <w:pStyle w:val="Contents3"/>
            <w:tabs>
              <w:tab w:val="clear" w:pos="8459"/>
              <w:tab w:val="right" w:pos="9026" w:leader="dot"/>
            </w:tabs>
            <w:rPr/>
          </w:pPr>
          <w:hyperlink w:anchor="__RefHeading___Toc4704743_211673320">
            <w:r>
              <w:rPr>
                <w:webHidden/>
                <w:rStyle w:val="IndexLink"/>
                <w:rtl w:val="true"/>
              </w:rPr>
              <w:t>بیست و سوم</w:t>
            </w:r>
            <w:r>
              <w:rPr>
                <w:rStyle w:val="IndexLink"/>
                <w:rtl w:val="true"/>
              </w:rPr>
              <w:t xml:space="preserve">: </w:t>
            </w:r>
            <w:r>
              <w:rPr>
                <w:rStyle w:val="IndexLink"/>
                <w:rtl w:val="true"/>
              </w:rPr>
              <w:t>صدقه دادن به نیابت از آن حضرت‌علیه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4704745_211673320">
            <w:r>
              <w:rPr>
                <w:webHidden/>
                <w:rStyle w:val="IndexLink"/>
                <w:rtl w:val="true"/>
              </w:rPr>
              <w:t>بیست و سوم</w:t>
            </w:r>
            <w:r>
              <w:rPr>
                <w:rStyle w:val="IndexLink"/>
                <w:rtl w:val="true"/>
              </w:rPr>
              <w:t xml:space="preserve">: </w:t>
            </w:r>
            <w:r>
              <w:rPr>
                <w:rStyle w:val="IndexLink"/>
                <w:rtl w:val="true"/>
              </w:rPr>
              <w:t>صدقه دادن به نیابت از آن حضرت‌علیه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4704747_211673320">
            <w:r>
              <w:rPr>
                <w:webHidden/>
                <w:rStyle w:val="IndexLink"/>
                <w:rtl w:val="true"/>
              </w:rPr>
              <w:t>توجه و راهنمایی‌</w:t>
            </w:r>
            <w:r>
              <w:rPr>
                <w:rStyle w:val="IndexLink"/>
                <w:rtl w:val="true"/>
              </w:rPr>
              <w:tab/>
            </w:r>
            <w:r>
              <w:rPr>
                <w:rStyle w:val="IndexLink"/>
              </w:rPr>
              <w:t>188</w:t>
            </w:r>
          </w:hyperlink>
        </w:p>
        <w:p>
          <w:pPr>
            <w:pStyle w:val="Contents4"/>
            <w:tabs>
              <w:tab w:val="clear" w:pos="8176"/>
              <w:tab w:val="right" w:pos="9026" w:leader="dot"/>
            </w:tabs>
            <w:rPr/>
          </w:pPr>
          <w:hyperlink w:anchor="__RefHeading___Toc4704749_211673320">
            <w:r>
              <w:rPr>
                <w:webHidden/>
                <w:rStyle w:val="IndexLink"/>
                <w:rtl w:val="true"/>
              </w:rPr>
              <w:t>یکم</w:t>
            </w:r>
            <w:r>
              <w:rPr>
                <w:rStyle w:val="IndexLink"/>
                <w:rtl w:val="true"/>
              </w:rPr>
              <w:tab/>
            </w:r>
            <w:r>
              <w:rPr>
                <w:rStyle w:val="IndexLink"/>
              </w:rPr>
              <w:t>188</w:t>
            </w:r>
          </w:hyperlink>
        </w:p>
        <w:p>
          <w:pPr>
            <w:pStyle w:val="Contents4"/>
            <w:tabs>
              <w:tab w:val="clear" w:pos="8176"/>
              <w:tab w:val="right" w:pos="9026" w:leader="dot"/>
            </w:tabs>
            <w:rPr/>
          </w:pPr>
          <w:hyperlink w:anchor="__RefHeading___Toc4704751_211673320">
            <w:r>
              <w:rPr>
                <w:webHidden/>
                <w:rStyle w:val="IndexLink"/>
                <w:rtl w:val="true"/>
              </w:rPr>
              <w:t>دوم</w:t>
            </w:r>
            <w:r>
              <w:rPr>
                <w:rStyle w:val="IndexLink"/>
                <w:rtl w:val="true"/>
              </w:rPr>
              <w:tab/>
            </w:r>
            <w:r>
              <w:rPr>
                <w:rStyle w:val="IndexLink"/>
              </w:rPr>
              <w:t>189</w:t>
            </w:r>
          </w:hyperlink>
        </w:p>
        <w:p>
          <w:pPr>
            <w:pStyle w:val="Contents3"/>
            <w:tabs>
              <w:tab w:val="clear" w:pos="8459"/>
              <w:tab w:val="right" w:pos="9026" w:leader="dot"/>
            </w:tabs>
            <w:rPr/>
          </w:pPr>
          <w:hyperlink w:anchor="__RefHeading___Toc4704753_211673320">
            <w:r>
              <w:rPr>
                <w:webHidden/>
                <w:rStyle w:val="IndexLink"/>
                <w:rtl w:val="true"/>
              </w:rPr>
              <w:t>بیست و چهارم</w:t>
            </w:r>
            <w:r>
              <w:rPr>
                <w:rStyle w:val="IndexLink"/>
                <w:rtl w:val="true"/>
              </w:rPr>
              <w:t xml:space="preserve">: </w:t>
            </w:r>
            <w:r>
              <w:rPr>
                <w:rStyle w:val="IndexLink"/>
                <w:rtl w:val="true"/>
              </w:rPr>
              <w:t>صدقه دادن به قصد سلامتی</w:t>
            </w:r>
            <w:r>
              <w:rPr>
                <w:rStyle w:val="IndexLink"/>
                <w:rtl w:val="true"/>
              </w:rPr>
              <w:tab/>
            </w:r>
            <w:r>
              <w:rPr>
                <w:rStyle w:val="IndexLink"/>
              </w:rPr>
              <w:t>197</w:t>
            </w:r>
          </w:hyperlink>
        </w:p>
        <w:p>
          <w:pPr>
            <w:pStyle w:val="Contents3"/>
            <w:tabs>
              <w:tab w:val="clear" w:pos="8459"/>
              <w:tab w:val="right" w:pos="9026" w:leader="dot"/>
            </w:tabs>
            <w:rPr/>
          </w:pPr>
          <w:hyperlink w:anchor="__RefHeading___Toc4704755_211673320">
            <w:r>
              <w:rPr>
                <w:webHidden/>
                <w:rStyle w:val="IndexLink"/>
                <w:rtl w:val="true"/>
              </w:rPr>
              <w:t>بیست و پنجم و بیست و ششم</w:t>
            </w:r>
            <w:r>
              <w:rPr>
                <w:rStyle w:val="IndexLink"/>
                <w:rtl w:val="true"/>
              </w:rPr>
              <w:t xml:space="preserve">: </w:t>
            </w:r>
            <w:r>
              <w:rPr>
                <w:rStyle w:val="IndexLink"/>
                <w:rtl w:val="true"/>
              </w:rPr>
              <w:t>حج رفتن به نیابت از آن حضرت و فرستادن نایب که از طرف آن جناب حج کند</w:t>
            </w:r>
            <w:r>
              <w:rPr>
                <w:rStyle w:val="IndexLink"/>
                <w:rtl w:val="true"/>
              </w:rPr>
              <w:tab/>
            </w:r>
            <w:r>
              <w:rPr>
                <w:rStyle w:val="IndexLink"/>
              </w:rPr>
              <w:t>198</w:t>
            </w:r>
          </w:hyperlink>
        </w:p>
        <w:p>
          <w:pPr>
            <w:pStyle w:val="Contents3"/>
            <w:tabs>
              <w:tab w:val="clear" w:pos="8459"/>
              <w:tab w:val="right" w:pos="9026" w:leader="dot"/>
            </w:tabs>
            <w:rPr/>
          </w:pPr>
          <w:hyperlink w:anchor="__RefHeading___Toc4704757_211673320">
            <w:r>
              <w:rPr>
                <w:webHidden/>
                <w:rStyle w:val="IndexLink"/>
                <w:rtl w:val="true"/>
              </w:rPr>
              <w:t>بیست و هفتم و بیست و هشتم</w:t>
            </w:r>
            <w:r>
              <w:rPr>
                <w:rStyle w:val="IndexLink"/>
                <w:rtl w:val="true"/>
              </w:rPr>
              <w:t xml:space="preserve">: </w:t>
            </w:r>
            <w:r>
              <w:rPr>
                <w:rStyle w:val="IndexLink"/>
                <w:rtl w:val="true"/>
              </w:rPr>
              <w:t>طواف بیت اللَّه الحرام به نیابت از امام‌علیه السلام و نایب ساختن دیگری تا از طرف آن حضرت طواف نماید</w:t>
            </w:r>
            <w:r>
              <w:rPr>
                <w:rStyle w:val="IndexLink"/>
                <w:rtl w:val="true"/>
              </w:rPr>
              <w:tab/>
            </w:r>
            <w:r>
              <w:rPr>
                <w:rStyle w:val="IndexLink"/>
              </w:rPr>
              <w:t>204</w:t>
            </w:r>
          </w:hyperlink>
        </w:p>
        <w:p>
          <w:pPr>
            <w:pStyle w:val="Contents3"/>
            <w:tabs>
              <w:tab w:val="clear" w:pos="8459"/>
              <w:tab w:val="right" w:pos="9026" w:leader="dot"/>
            </w:tabs>
            <w:rPr/>
          </w:pPr>
          <w:hyperlink w:anchor="__RefHeading___Toc4704759_211673320">
            <w:r>
              <w:rPr>
                <w:webHidden/>
                <w:rStyle w:val="IndexLink"/>
                <w:rtl w:val="true"/>
              </w:rPr>
              <w:t>بیست و نهم</w:t>
            </w:r>
            <w:r>
              <w:rPr>
                <w:rStyle w:val="IndexLink"/>
                <w:rtl w:val="true"/>
              </w:rPr>
              <w:t xml:space="preserve">: </w:t>
            </w:r>
            <w:r>
              <w:rPr>
                <w:rStyle w:val="IndexLink"/>
                <w:rtl w:val="true"/>
              </w:rPr>
              <w:t xml:space="preserve">زیارت مشاهد رسول خدا و ائمه معصومین‌علیهم السلام به نیابت از مولایمان صاحب الزمان </w:t>
            </w:r>
            <w:r>
              <w:rPr>
                <w:rStyle w:val="IndexLink"/>
                <w:rtl w:val="true"/>
              </w:rPr>
              <w:t xml:space="preserve">- </w:t>
            </w:r>
            <w:r>
              <w:rPr>
                <w:rStyle w:val="IndexLink"/>
                <w:rtl w:val="true"/>
              </w:rPr>
              <w:t xml:space="preserve">عجل اللَّه فرجه الشریف </w:t>
            </w:r>
            <w:r>
              <w:rPr>
                <w:rStyle w:val="IndexLink"/>
                <w:rtl w:val="true"/>
              </w:rPr>
              <w:t>-</w:t>
              <w:tab/>
            </w:r>
            <w:r>
              <w:rPr>
                <w:rStyle w:val="IndexLink"/>
              </w:rPr>
              <w:t>206</w:t>
            </w:r>
          </w:hyperlink>
        </w:p>
        <w:p>
          <w:pPr>
            <w:pStyle w:val="Contents3"/>
            <w:tabs>
              <w:tab w:val="clear" w:pos="8459"/>
              <w:tab w:val="right" w:pos="9026" w:leader="dot"/>
            </w:tabs>
            <w:rPr/>
          </w:pPr>
          <w:hyperlink w:anchor="__RefHeading___Toc4704761_211673320">
            <w:r>
              <w:rPr>
                <w:webHidden/>
                <w:rStyle w:val="IndexLink"/>
                <w:rtl w:val="true"/>
              </w:rPr>
              <w:t>سی‌ام</w:t>
            </w:r>
            <w:r>
              <w:rPr>
                <w:rStyle w:val="IndexLink"/>
                <w:rtl w:val="true"/>
              </w:rPr>
              <w:t xml:space="preserve">: </w:t>
            </w:r>
            <w:r>
              <w:rPr>
                <w:rStyle w:val="IndexLink"/>
                <w:rtl w:val="true"/>
              </w:rPr>
              <w:t>استحباب اعزام نایب</w:t>
            </w:r>
            <w:r>
              <w:rPr>
                <w:rStyle w:val="IndexLink"/>
                <w:rtl w:val="true"/>
              </w:rPr>
              <w:tab/>
            </w:r>
            <w:r>
              <w:rPr>
                <w:rStyle w:val="IndexLink"/>
              </w:rPr>
              <w:t>209</w:t>
            </w:r>
          </w:hyperlink>
        </w:p>
        <w:p>
          <w:pPr>
            <w:pStyle w:val="Contents3"/>
            <w:tabs>
              <w:tab w:val="clear" w:pos="8459"/>
              <w:tab w:val="right" w:pos="9026" w:leader="dot"/>
            </w:tabs>
            <w:rPr/>
          </w:pPr>
          <w:hyperlink w:anchor="__RefHeading___Toc4704763_211673320">
            <w:r>
              <w:rPr>
                <w:webHidden/>
                <w:rStyle w:val="IndexLink"/>
                <w:rtl w:val="true"/>
              </w:rPr>
              <w:t>سی و یکم</w:t>
            </w:r>
            <w:r>
              <w:rPr>
                <w:rStyle w:val="IndexLink"/>
                <w:rtl w:val="true"/>
              </w:rPr>
              <w:t xml:space="preserve">: </w:t>
            </w:r>
            <w:r>
              <w:rPr>
                <w:rStyle w:val="IndexLink"/>
                <w:rtl w:val="true"/>
              </w:rPr>
              <w:t>سعی در خدمت کردن به آن حضرت‌علیه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4704765_211673320">
            <w:r>
              <w:rPr>
                <w:webHidden/>
                <w:rStyle w:val="IndexLink"/>
                <w:rtl w:val="true"/>
              </w:rPr>
              <w:t>سی و یکم</w:t>
            </w:r>
            <w:r>
              <w:rPr>
                <w:rStyle w:val="IndexLink"/>
                <w:rtl w:val="true"/>
              </w:rPr>
              <w:t xml:space="preserve">: </w:t>
            </w:r>
            <w:r>
              <w:rPr>
                <w:rStyle w:val="IndexLink"/>
                <w:rtl w:val="true"/>
              </w:rPr>
              <w:t>سعی در خدمت کردن به آن حضرت‌علیه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4704767_211673320">
            <w:r>
              <w:rPr>
                <w:webHidden/>
                <w:rStyle w:val="IndexLink"/>
                <w:rtl w:val="true"/>
              </w:rPr>
              <w:t>یکی</w:t>
            </w:r>
            <w:r>
              <w:rPr>
                <w:rStyle w:val="IndexLink"/>
                <w:rtl w:val="true"/>
              </w:rPr>
              <w:tab/>
            </w:r>
            <w:r>
              <w:rPr>
                <w:rStyle w:val="IndexLink"/>
              </w:rPr>
              <w:t>211</w:t>
            </w:r>
          </w:hyperlink>
        </w:p>
        <w:p>
          <w:pPr>
            <w:pStyle w:val="Contents4"/>
            <w:tabs>
              <w:tab w:val="clear" w:pos="8176"/>
              <w:tab w:val="right" w:pos="9026" w:leader="dot"/>
            </w:tabs>
            <w:rPr/>
          </w:pPr>
          <w:hyperlink w:anchor="__RefHeading___Toc4704769_211673320">
            <w:r>
              <w:rPr>
                <w:webHidden/>
                <w:rStyle w:val="IndexLink"/>
                <w:rtl w:val="true"/>
              </w:rPr>
              <w:t>دوم</w:t>
            </w:r>
            <w:r>
              <w:rPr>
                <w:rStyle w:val="IndexLink"/>
                <w:rtl w:val="true"/>
              </w:rPr>
              <w:tab/>
            </w:r>
            <w:r>
              <w:rPr>
                <w:rStyle w:val="IndexLink"/>
              </w:rPr>
              <w:t>211</w:t>
            </w:r>
          </w:hyperlink>
        </w:p>
        <w:p>
          <w:pPr>
            <w:pStyle w:val="Contents4"/>
            <w:tabs>
              <w:tab w:val="clear" w:pos="8176"/>
              <w:tab w:val="right" w:pos="9026" w:leader="dot"/>
            </w:tabs>
            <w:rPr/>
          </w:pPr>
          <w:hyperlink w:anchor="__RefHeading___Toc4704771_211673320">
            <w:r>
              <w:rPr>
                <w:webHidden/>
                <w:rStyle w:val="IndexLink"/>
                <w:rtl w:val="true"/>
              </w:rPr>
              <w:t>سوم</w:t>
            </w:r>
            <w:r>
              <w:rPr>
                <w:rStyle w:val="IndexLink"/>
                <w:rtl w:val="true"/>
              </w:rPr>
              <w:tab/>
            </w:r>
            <w:r>
              <w:rPr>
                <w:rStyle w:val="IndexLink"/>
              </w:rPr>
              <w:t>212</w:t>
            </w:r>
          </w:hyperlink>
        </w:p>
        <w:p>
          <w:pPr>
            <w:pStyle w:val="Contents4"/>
            <w:tabs>
              <w:tab w:val="clear" w:pos="8176"/>
              <w:tab w:val="right" w:pos="9026" w:leader="dot"/>
            </w:tabs>
            <w:rPr/>
          </w:pPr>
          <w:hyperlink w:anchor="__RefHeading___Toc4704773_211673320">
            <w:r>
              <w:rPr>
                <w:webHidden/>
                <w:rStyle w:val="IndexLink"/>
                <w:rtl w:val="true"/>
              </w:rPr>
              <w:t>چهارم</w:t>
            </w:r>
            <w:r>
              <w:rPr>
                <w:rStyle w:val="IndexLink"/>
                <w:rtl w:val="true"/>
              </w:rPr>
              <w:tab/>
            </w:r>
            <w:r>
              <w:rPr>
                <w:rStyle w:val="IndexLink"/>
              </w:rPr>
              <w:t>213</w:t>
            </w:r>
          </w:hyperlink>
        </w:p>
        <w:p>
          <w:pPr>
            <w:pStyle w:val="Contents4"/>
            <w:tabs>
              <w:tab w:val="clear" w:pos="8176"/>
              <w:tab w:val="right" w:pos="9026" w:leader="dot"/>
            </w:tabs>
            <w:rPr/>
          </w:pPr>
          <w:hyperlink w:anchor="__RefHeading___Toc4704775_211673320">
            <w:r>
              <w:rPr>
                <w:webHidden/>
                <w:rStyle w:val="IndexLink"/>
                <w:rtl w:val="true"/>
              </w:rPr>
              <w:t>پنجم</w:t>
            </w:r>
            <w:r>
              <w:rPr>
                <w:rStyle w:val="IndexLink"/>
                <w:rtl w:val="true"/>
              </w:rPr>
              <w:tab/>
            </w:r>
            <w:r>
              <w:rPr>
                <w:rStyle w:val="IndexLink"/>
              </w:rPr>
              <w:t>213</w:t>
            </w:r>
          </w:hyperlink>
        </w:p>
        <w:p>
          <w:pPr>
            <w:pStyle w:val="Contents4"/>
            <w:tabs>
              <w:tab w:val="clear" w:pos="8176"/>
              <w:tab w:val="right" w:pos="9026" w:leader="dot"/>
            </w:tabs>
            <w:rPr/>
          </w:pPr>
          <w:hyperlink w:anchor="__RefHeading___Toc4704777_211673320">
            <w:r>
              <w:rPr>
                <w:webHidden/>
                <w:rStyle w:val="IndexLink"/>
                <w:rtl w:val="true"/>
              </w:rPr>
              <w:t>ششم</w:t>
            </w:r>
            <w:r>
              <w:rPr>
                <w:rStyle w:val="IndexLink"/>
                <w:rtl w:val="true"/>
              </w:rPr>
              <w:tab/>
            </w:r>
            <w:r>
              <w:rPr>
                <w:rStyle w:val="IndexLink"/>
              </w:rPr>
              <w:t>214</w:t>
            </w:r>
          </w:hyperlink>
        </w:p>
        <w:p>
          <w:pPr>
            <w:pStyle w:val="Contents4"/>
            <w:tabs>
              <w:tab w:val="clear" w:pos="8176"/>
              <w:tab w:val="right" w:pos="9026" w:leader="dot"/>
            </w:tabs>
            <w:rPr/>
          </w:pPr>
          <w:hyperlink w:anchor="__RefHeading___Toc4704779_211673320">
            <w:r>
              <w:rPr>
                <w:webHidden/>
                <w:rStyle w:val="IndexLink"/>
                <w:rtl w:val="true"/>
              </w:rPr>
              <w:t>هفتم</w:t>
            </w:r>
            <w:r>
              <w:rPr>
                <w:rStyle w:val="IndexLink"/>
                <w:rtl w:val="true"/>
              </w:rPr>
              <w:tab/>
            </w:r>
            <w:r>
              <w:rPr>
                <w:rStyle w:val="IndexLink"/>
              </w:rPr>
              <w:t>214</w:t>
            </w:r>
          </w:hyperlink>
        </w:p>
        <w:p>
          <w:pPr>
            <w:pStyle w:val="Contents4"/>
            <w:tabs>
              <w:tab w:val="clear" w:pos="8176"/>
              <w:tab w:val="right" w:pos="9026" w:leader="dot"/>
            </w:tabs>
            <w:rPr/>
          </w:pPr>
          <w:hyperlink w:anchor="__RefHeading___Toc4704781_211673320">
            <w:r>
              <w:rPr>
                <w:webHidden/>
                <w:rStyle w:val="IndexLink"/>
                <w:rtl w:val="true"/>
              </w:rPr>
              <w:t>هشتم</w:t>
            </w:r>
            <w:r>
              <w:rPr>
                <w:rStyle w:val="IndexLink"/>
                <w:rtl w:val="true"/>
              </w:rPr>
              <w:tab/>
            </w:r>
            <w:r>
              <w:rPr>
                <w:rStyle w:val="IndexLink"/>
              </w:rPr>
              <w:t>215</w:t>
            </w:r>
          </w:hyperlink>
        </w:p>
        <w:p>
          <w:pPr>
            <w:pStyle w:val="Contents4"/>
            <w:tabs>
              <w:tab w:val="clear" w:pos="8176"/>
              <w:tab w:val="right" w:pos="9026" w:leader="dot"/>
            </w:tabs>
            <w:rPr/>
          </w:pPr>
          <w:hyperlink w:anchor="__RefHeading___Toc4704783_211673320">
            <w:r>
              <w:rPr>
                <w:webHidden/>
                <w:rStyle w:val="IndexLink"/>
                <w:rtl w:val="true"/>
              </w:rPr>
              <w:t>چند نکته</w:t>
            </w:r>
            <w:r>
              <w:rPr>
                <w:rStyle w:val="IndexLink"/>
                <w:rtl w:val="true"/>
              </w:rPr>
              <w:tab/>
            </w:r>
            <w:r>
              <w:rPr>
                <w:rStyle w:val="IndexLink"/>
              </w:rPr>
              <w:t>216</w:t>
            </w:r>
          </w:hyperlink>
        </w:p>
        <w:p>
          <w:pPr>
            <w:pStyle w:val="Contents5"/>
            <w:tabs>
              <w:tab w:val="clear" w:pos="7892"/>
              <w:tab w:val="right" w:pos="9026" w:leader="dot"/>
            </w:tabs>
            <w:rPr/>
          </w:pPr>
          <w:hyperlink w:anchor="__RefHeading___Toc4704785_211673320">
            <w:r>
              <w:rPr>
                <w:webHidden/>
                <w:rStyle w:val="IndexLink"/>
                <w:rtl w:val="true"/>
              </w:rPr>
              <w:t>چند نکته</w:t>
            </w:r>
            <w:r>
              <w:rPr>
                <w:rStyle w:val="IndexLink"/>
                <w:rtl w:val="true"/>
              </w:rPr>
              <w:tab/>
            </w:r>
            <w:r>
              <w:rPr>
                <w:rStyle w:val="IndexLink"/>
              </w:rPr>
              <w:t>216</w:t>
            </w:r>
          </w:hyperlink>
        </w:p>
        <w:p>
          <w:pPr>
            <w:pStyle w:val="Contents5"/>
            <w:tabs>
              <w:tab w:val="clear" w:pos="7892"/>
              <w:tab w:val="right" w:pos="9026" w:leader="dot"/>
            </w:tabs>
            <w:rPr/>
          </w:pPr>
          <w:hyperlink w:anchor="__RefHeading___Toc4704787_211673320">
            <w:r>
              <w:rPr>
                <w:webHidden/>
                <w:rStyle w:val="IndexLink"/>
                <w:rtl w:val="true"/>
              </w:rPr>
              <w:t>اول</w:t>
            </w:r>
            <w:r>
              <w:rPr>
                <w:rStyle w:val="IndexLink"/>
                <w:rtl w:val="true"/>
              </w:rPr>
              <w:tab/>
            </w:r>
            <w:r>
              <w:rPr>
                <w:rStyle w:val="IndexLink"/>
              </w:rPr>
              <w:t>216</w:t>
            </w:r>
          </w:hyperlink>
        </w:p>
        <w:p>
          <w:pPr>
            <w:pStyle w:val="Contents5"/>
            <w:tabs>
              <w:tab w:val="clear" w:pos="7892"/>
              <w:tab w:val="right" w:pos="9026" w:leader="dot"/>
            </w:tabs>
            <w:rPr/>
          </w:pPr>
          <w:hyperlink w:anchor="__RefHeading___Toc4704789_211673320">
            <w:r>
              <w:rPr>
                <w:webHidden/>
                <w:rStyle w:val="IndexLink"/>
                <w:rtl w:val="true"/>
              </w:rPr>
              <w:t>دوم</w:t>
            </w:r>
            <w:r>
              <w:rPr>
                <w:rStyle w:val="IndexLink"/>
                <w:rtl w:val="true"/>
              </w:rPr>
              <w:tab/>
            </w:r>
            <w:r>
              <w:rPr>
                <w:rStyle w:val="IndexLink"/>
              </w:rPr>
              <w:t>218</w:t>
            </w:r>
          </w:hyperlink>
        </w:p>
        <w:p>
          <w:pPr>
            <w:pStyle w:val="Contents5"/>
            <w:tabs>
              <w:tab w:val="clear" w:pos="7892"/>
              <w:tab w:val="right" w:pos="9026" w:leader="dot"/>
            </w:tabs>
            <w:rPr/>
          </w:pPr>
          <w:hyperlink w:anchor="__RefHeading___Toc4704791_211673320">
            <w:r>
              <w:rPr>
                <w:webHidden/>
                <w:rStyle w:val="IndexLink"/>
                <w:rtl w:val="true"/>
              </w:rPr>
              <w:t>سوم</w:t>
            </w:r>
            <w:r>
              <w:rPr>
                <w:rStyle w:val="IndexLink"/>
                <w:rtl w:val="true"/>
              </w:rPr>
              <w:tab/>
            </w:r>
            <w:r>
              <w:rPr>
                <w:rStyle w:val="IndexLink"/>
              </w:rPr>
              <w:t>219</w:t>
            </w:r>
          </w:hyperlink>
        </w:p>
        <w:p>
          <w:pPr>
            <w:pStyle w:val="Contents3"/>
            <w:tabs>
              <w:tab w:val="clear" w:pos="8459"/>
              <w:tab w:val="right" w:pos="9026" w:leader="dot"/>
            </w:tabs>
            <w:rPr/>
          </w:pPr>
          <w:hyperlink w:anchor="__RefHeading___Toc4704793_211673320">
            <w:r>
              <w:rPr>
                <w:webHidden/>
                <w:rStyle w:val="IndexLink"/>
                <w:rtl w:val="true"/>
              </w:rPr>
              <w:t>سی و دوم</w:t>
            </w:r>
            <w:r>
              <w:rPr>
                <w:rStyle w:val="IndexLink"/>
                <w:rtl w:val="true"/>
              </w:rPr>
              <w:t xml:space="preserve">: </w:t>
            </w:r>
            <w:r>
              <w:rPr>
                <w:rStyle w:val="IndexLink"/>
                <w:rtl w:val="true"/>
              </w:rPr>
              <w:t>اهتمام ورزیدن به یاری آن جناب علیه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4704795_211673320">
            <w:r>
              <w:rPr>
                <w:webHidden/>
                <w:rStyle w:val="IndexLink"/>
                <w:rtl w:val="true"/>
              </w:rPr>
              <w:t>سی و دوم</w:t>
            </w:r>
            <w:r>
              <w:rPr>
                <w:rStyle w:val="IndexLink"/>
                <w:rtl w:val="true"/>
              </w:rPr>
              <w:t xml:space="preserve">: </w:t>
            </w:r>
            <w:r>
              <w:rPr>
                <w:rStyle w:val="IndexLink"/>
                <w:rtl w:val="true"/>
              </w:rPr>
              <w:t>اهتمام ورزیدن به یاری آن جناب علیه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4704797_211673320">
            <w:r>
              <w:rPr>
                <w:webHidden/>
                <w:rStyle w:val="IndexLink"/>
                <w:rtl w:val="true"/>
              </w:rPr>
              <w:t>مطلب اول</w:t>
            </w:r>
            <w:r>
              <w:rPr>
                <w:rStyle w:val="IndexLink"/>
                <w:rtl w:val="true"/>
              </w:rPr>
              <w:tab/>
            </w:r>
            <w:r>
              <w:rPr>
                <w:rStyle w:val="IndexLink"/>
              </w:rPr>
              <w:t>221</w:t>
            </w:r>
          </w:hyperlink>
        </w:p>
        <w:p>
          <w:pPr>
            <w:pStyle w:val="Contents4"/>
            <w:tabs>
              <w:tab w:val="clear" w:pos="8176"/>
              <w:tab w:val="right" w:pos="9026" w:leader="dot"/>
            </w:tabs>
            <w:rPr/>
          </w:pPr>
          <w:hyperlink w:anchor="__RefHeading___Toc4704799_211673320">
            <w:r>
              <w:rPr>
                <w:webHidden/>
                <w:rStyle w:val="IndexLink"/>
                <w:rtl w:val="true"/>
              </w:rPr>
              <w:t>مطلب دوم‌</w:t>
            </w:r>
            <w:r>
              <w:rPr>
                <w:rStyle w:val="IndexLink"/>
                <w:rtl w:val="true"/>
              </w:rPr>
              <w:tab/>
            </w:r>
            <w:r>
              <w:rPr>
                <w:rStyle w:val="IndexLink"/>
              </w:rPr>
              <w:t>221</w:t>
            </w:r>
          </w:hyperlink>
        </w:p>
        <w:p>
          <w:pPr>
            <w:pStyle w:val="Contents4"/>
            <w:tabs>
              <w:tab w:val="clear" w:pos="8176"/>
              <w:tab w:val="right" w:pos="9026" w:leader="dot"/>
            </w:tabs>
            <w:rPr/>
          </w:pPr>
          <w:hyperlink w:anchor="__RefHeading___Toc4704801_211673320">
            <w:r>
              <w:rPr>
                <w:webHidden/>
                <w:rStyle w:val="IndexLink"/>
                <w:rtl w:val="true"/>
              </w:rPr>
              <w:t>مطلب سوم</w:t>
            </w:r>
            <w:r>
              <w:rPr>
                <w:rStyle w:val="IndexLink"/>
                <w:rtl w:val="true"/>
              </w:rPr>
              <w:tab/>
            </w:r>
            <w:r>
              <w:rPr>
                <w:rStyle w:val="IndexLink"/>
              </w:rPr>
              <w:t>222</w:t>
            </w:r>
          </w:hyperlink>
        </w:p>
        <w:p>
          <w:pPr>
            <w:pStyle w:val="Contents4"/>
            <w:tabs>
              <w:tab w:val="clear" w:pos="8176"/>
              <w:tab w:val="right" w:pos="9026" w:leader="dot"/>
            </w:tabs>
            <w:rPr/>
          </w:pPr>
          <w:hyperlink w:anchor="__RefHeading___Toc4704803_211673320">
            <w:r>
              <w:rPr>
                <w:webHidden/>
                <w:rStyle w:val="IndexLink"/>
                <w:rtl w:val="true"/>
              </w:rPr>
              <w:t>توجّه</w:t>
            </w:r>
            <w:r>
              <w:rPr>
                <w:rStyle w:val="IndexLink"/>
                <w:rtl w:val="true"/>
              </w:rPr>
              <w:tab/>
            </w:r>
            <w:r>
              <w:rPr>
                <w:rStyle w:val="IndexLink"/>
              </w:rPr>
              <w:t>223</w:t>
            </w:r>
          </w:hyperlink>
        </w:p>
        <w:p>
          <w:pPr>
            <w:pStyle w:val="Contents3"/>
            <w:tabs>
              <w:tab w:val="clear" w:pos="8459"/>
              <w:tab w:val="right" w:pos="9026" w:leader="dot"/>
            </w:tabs>
            <w:rPr/>
          </w:pPr>
          <w:hyperlink w:anchor="__RefHeading___Toc4704805_211673320">
            <w:r>
              <w:rPr>
                <w:webHidden/>
                <w:rStyle w:val="IndexLink"/>
                <w:rtl w:val="true"/>
              </w:rPr>
              <w:t>سی وسوم</w:t>
            </w:r>
            <w:r>
              <w:rPr>
                <w:rStyle w:val="IndexLink"/>
                <w:rtl w:val="true"/>
              </w:rPr>
              <w:t xml:space="preserve">: </w:t>
            </w:r>
            <w:r>
              <w:rPr>
                <w:rStyle w:val="IndexLink"/>
                <w:rtl w:val="true"/>
              </w:rPr>
              <w:t xml:space="preserve">تصمیم قلبی بر یاری کردن آن جناب در زمان حضور و ظهور او </w:t>
            </w:r>
            <w:r>
              <w:rPr>
                <w:rStyle w:val="IndexLink"/>
                <w:rtl w:val="true"/>
              </w:rPr>
              <w:t xml:space="preserve">- </w:t>
            </w:r>
            <w:r>
              <w:rPr>
                <w:rStyle w:val="IndexLink"/>
                <w:rtl w:val="true"/>
              </w:rPr>
              <w:t xml:space="preserve">عجل اللَّه فرجه </w:t>
            </w:r>
            <w:r>
              <w:rPr>
                <w:rStyle w:val="IndexLink"/>
                <w:rtl w:val="true"/>
              </w:rPr>
              <w:t>-</w:t>
              <w:tab/>
            </w:r>
            <w:r>
              <w:rPr>
                <w:rStyle w:val="IndexLink"/>
              </w:rPr>
              <w:t>224</w:t>
            </w:r>
          </w:hyperlink>
        </w:p>
        <w:p>
          <w:pPr>
            <w:pStyle w:val="Contents3"/>
            <w:tabs>
              <w:tab w:val="clear" w:pos="8459"/>
              <w:tab w:val="right" w:pos="9026" w:leader="dot"/>
            </w:tabs>
            <w:rPr/>
          </w:pPr>
          <w:hyperlink w:anchor="__RefHeading___Toc4704807_211673320">
            <w:r>
              <w:rPr>
                <w:webHidden/>
                <w:rStyle w:val="IndexLink"/>
                <w:rtl w:val="true"/>
              </w:rPr>
              <w:t>سی و چهارم</w:t>
            </w:r>
            <w:r>
              <w:rPr>
                <w:rStyle w:val="IndexLink"/>
                <w:rtl w:val="true"/>
              </w:rPr>
              <w:t xml:space="preserve">: </w:t>
            </w:r>
            <w:r>
              <w:rPr>
                <w:rStyle w:val="IndexLink"/>
                <w:rtl w:val="true"/>
              </w:rPr>
              <w:t xml:space="preserve">تجدید بیعت با آن حضرت‌علیه السلام </w:t>
            </w:r>
            <w:r>
              <w:rPr>
                <w:rStyle w:val="IndexLink"/>
                <w:rtl w:val="true"/>
              </w:rPr>
              <w:t>)</w:t>
            </w:r>
            <w:r>
              <w:rPr>
                <w:rStyle w:val="IndexLink"/>
                <w:rtl w:val="true"/>
              </w:rPr>
              <w:t>بعد از فرائض همه روزه و هر جمعه</w:t>
            </w:r>
            <w:r>
              <w:rPr>
                <w:rStyle w:val="IndexLink"/>
                <w:rtl w:val="true"/>
              </w:rPr>
              <w:t>(</w:t>
              <w:tab/>
            </w:r>
            <w:r>
              <w:rPr>
                <w:rStyle w:val="IndexLink"/>
              </w:rPr>
              <w:t>228</w:t>
            </w:r>
          </w:hyperlink>
        </w:p>
        <w:p>
          <w:pPr>
            <w:pStyle w:val="Contents4"/>
            <w:tabs>
              <w:tab w:val="clear" w:pos="8176"/>
              <w:tab w:val="right" w:pos="9026" w:leader="dot"/>
            </w:tabs>
            <w:rPr/>
          </w:pPr>
          <w:hyperlink w:anchor="__RefHeading___Toc4704809_211673320">
            <w:r>
              <w:rPr>
                <w:webHidden/>
                <w:rStyle w:val="IndexLink"/>
                <w:rtl w:val="true"/>
              </w:rPr>
              <w:t>سی و چهارم</w:t>
            </w:r>
            <w:r>
              <w:rPr>
                <w:rStyle w:val="IndexLink"/>
                <w:rtl w:val="true"/>
              </w:rPr>
              <w:t xml:space="preserve">: </w:t>
            </w:r>
            <w:r>
              <w:rPr>
                <w:rStyle w:val="IndexLink"/>
                <w:rtl w:val="true"/>
              </w:rPr>
              <w:t xml:space="preserve">تجدید بیعت با آن حضرت‌علیه السلام </w:t>
            </w:r>
            <w:r>
              <w:rPr>
                <w:rStyle w:val="IndexLink"/>
                <w:rtl w:val="true"/>
              </w:rPr>
              <w:t>(</w:t>
            </w:r>
            <w:r>
              <w:rPr>
                <w:rStyle w:val="IndexLink"/>
                <w:rtl w:val="true"/>
              </w:rPr>
              <w:t>بعد از فرائض همه روزه و هر جمعه</w:t>
            </w:r>
            <w:r>
              <w:rPr>
                <w:rStyle w:val="IndexLink"/>
                <w:rtl w:val="true"/>
              </w:rPr>
              <w:t>(</w:t>
              <w:tab/>
            </w:r>
            <w:r>
              <w:rPr>
                <w:rStyle w:val="IndexLink"/>
              </w:rPr>
              <w:t>228</w:t>
            </w:r>
          </w:hyperlink>
        </w:p>
        <w:p>
          <w:pPr>
            <w:pStyle w:val="Contents4"/>
            <w:tabs>
              <w:tab w:val="clear" w:pos="8176"/>
              <w:tab w:val="right" w:pos="9026" w:leader="dot"/>
            </w:tabs>
            <w:rPr/>
          </w:pPr>
          <w:hyperlink w:anchor="__RefHeading___Toc4704811_211673320">
            <w:r>
              <w:rPr>
                <w:webHidden/>
                <w:rStyle w:val="IndexLink"/>
                <w:rtl w:val="true"/>
              </w:rPr>
              <w:t>مبحث اوّل</w:t>
            </w:r>
            <w:r>
              <w:rPr>
                <w:rStyle w:val="IndexLink"/>
                <w:rtl w:val="true"/>
              </w:rPr>
              <w:t xml:space="preserve">: </w:t>
            </w:r>
            <w:r>
              <w:rPr>
                <w:rStyle w:val="IndexLink"/>
                <w:rtl w:val="true"/>
              </w:rPr>
              <w:t>معنی بیعت در لغت و شرع</w:t>
            </w:r>
            <w:r>
              <w:rPr>
                <w:rStyle w:val="IndexLink"/>
                <w:rtl w:val="true"/>
              </w:rPr>
              <w:tab/>
            </w:r>
            <w:r>
              <w:rPr>
                <w:rStyle w:val="IndexLink"/>
              </w:rPr>
              <w:t>229</w:t>
            </w:r>
          </w:hyperlink>
        </w:p>
        <w:p>
          <w:pPr>
            <w:pStyle w:val="Contents4"/>
            <w:tabs>
              <w:tab w:val="clear" w:pos="8176"/>
              <w:tab w:val="right" w:pos="9026" w:leader="dot"/>
            </w:tabs>
            <w:rPr/>
          </w:pPr>
          <w:hyperlink w:anchor="__RefHeading___Toc4704813_211673320">
            <w:r>
              <w:rPr>
                <w:webHidden/>
                <w:rStyle w:val="IndexLink"/>
                <w:rtl w:val="true"/>
              </w:rPr>
              <w:t>مبحث دوم</w:t>
            </w:r>
            <w:r>
              <w:rPr>
                <w:rStyle w:val="IndexLink"/>
                <w:rtl w:val="true"/>
              </w:rPr>
              <w:t xml:space="preserve">: </w:t>
            </w:r>
            <w:r>
              <w:rPr>
                <w:rStyle w:val="IndexLink"/>
                <w:rtl w:val="true"/>
              </w:rPr>
              <w:t>در حکم بیعت</w:t>
            </w:r>
            <w:r>
              <w:rPr>
                <w:rStyle w:val="IndexLink"/>
                <w:rtl w:val="true"/>
              </w:rPr>
              <w:tab/>
            </w:r>
            <w:r>
              <w:rPr>
                <w:rStyle w:val="IndexLink"/>
              </w:rPr>
              <w:t>234</w:t>
            </w:r>
          </w:hyperlink>
        </w:p>
        <w:p>
          <w:pPr>
            <w:pStyle w:val="Contents4"/>
            <w:tabs>
              <w:tab w:val="clear" w:pos="8176"/>
              <w:tab w:val="right" w:pos="9026" w:leader="dot"/>
            </w:tabs>
            <w:rPr/>
          </w:pPr>
          <w:hyperlink w:anchor="__RefHeading___Toc4704815_211673320">
            <w:r>
              <w:rPr>
                <w:webHidden/>
                <w:rStyle w:val="IndexLink"/>
                <w:rtl w:val="true"/>
              </w:rPr>
              <w:t>تجدید بیعت در هر روز</w:t>
            </w:r>
            <w:r>
              <w:rPr>
                <w:rStyle w:val="IndexLink"/>
                <w:rtl w:val="true"/>
              </w:rPr>
              <w:tab/>
            </w:r>
            <w:r>
              <w:rPr>
                <w:rStyle w:val="IndexLink"/>
              </w:rPr>
              <w:t>235</w:t>
            </w:r>
          </w:hyperlink>
        </w:p>
        <w:p>
          <w:pPr>
            <w:pStyle w:val="Contents4"/>
            <w:tabs>
              <w:tab w:val="clear" w:pos="8176"/>
              <w:tab w:val="right" w:pos="9026" w:leader="dot"/>
            </w:tabs>
            <w:rPr/>
          </w:pPr>
          <w:hyperlink w:anchor="__RefHeading___Toc4704817_211673320">
            <w:r>
              <w:rPr>
                <w:webHidden/>
                <w:rStyle w:val="IndexLink"/>
                <w:rtl w:val="true"/>
              </w:rPr>
              <w:t>دعای عهد</w:t>
            </w:r>
            <w:r>
              <w:rPr>
                <w:rStyle w:val="IndexLink"/>
                <w:rtl w:val="true"/>
              </w:rPr>
              <w:tab/>
            </w:r>
            <w:r>
              <w:rPr>
                <w:rStyle w:val="IndexLink"/>
              </w:rPr>
              <w:t>237</w:t>
            </w:r>
          </w:hyperlink>
        </w:p>
        <w:p>
          <w:pPr>
            <w:pStyle w:val="Contents4"/>
            <w:tabs>
              <w:tab w:val="clear" w:pos="8176"/>
              <w:tab w:val="right" w:pos="9026" w:leader="dot"/>
            </w:tabs>
            <w:rPr/>
          </w:pPr>
          <w:hyperlink w:anchor="__RefHeading___Toc4704819_211673320">
            <w:r>
              <w:rPr>
                <w:webHidden/>
                <w:rStyle w:val="IndexLink"/>
                <w:rtl w:val="true"/>
              </w:rPr>
              <w:t>تجدید بیعت در هر جمعه</w:t>
            </w:r>
            <w:r>
              <w:rPr>
                <w:rStyle w:val="IndexLink"/>
                <w:rtl w:val="true"/>
              </w:rPr>
              <w:tab/>
            </w:r>
            <w:r>
              <w:rPr>
                <w:rStyle w:val="IndexLink"/>
              </w:rPr>
              <w:t>241</w:t>
            </w:r>
          </w:hyperlink>
        </w:p>
        <w:p>
          <w:pPr>
            <w:pStyle w:val="Contents4"/>
            <w:tabs>
              <w:tab w:val="clear" w:pos="8176"/>
              <w:tab w:val="right" w:pos="9026" w:leader="dot"/>
            </w:tabs>
            <w:rPr/>
          </w:pPr>
          <w:hyperlink w:anchor="__RefHeading___Toc4704821_211673320">
            <w:r>
              <w:rPr>
                <w:webHidden/>
                <w:rStyle w:val="IndexLink"/>
                <w:rtl w:val="true"/>
              </w:rPr>
              <w:t>حکم بیعت به معنی دوم</w:t>
            </w:r>
            <w:r>
              <w:rPr>
                <w:rStyle w:val="IndexLink"/>
                <w:rtl w:val="true"/>
              </w:rPr>
              <w:tab/>
            </w:r>
            <w:r>
              <w:rPr>
                <w:rStyle w:val="IndexLink"/>
              </w:rPr>
              <w:t>242</w:t>
            </w:r>
          </w:hyperlink>
        </w:p>
        <w:p>
          <w:pPr>
            <w:pStyle w:val="Contents4"/>
            <w:tabs>
              <w:tab w:val="clear" w:pos="8176"/>
              <w:tab w:val="right" w:pos="9026" w:leader="dot"/>
            </w:tabs>
            <w:rPr/>
          </w:pPr>
          <w:hyperlink w:anchor="__RefHeading___Toc4704823_211673320">
            <w:r>
              <w:rPr>
                <w:webHidden/>
                <w:rStyle w:val="IndexLink"/>
                <w:rtl w:val="true"/>
              </w:rPr>
              <w:t>روشنگری دیگری راجع به بیعت</w:t>
            </w:r>
            <w:r>
              <w:rPr>
                <w:rStyle w:val="IndexLink"/>
                <w:rtl w:val="true"/>
              </w:rPr>
              <w:tab/>
            </w:r>
            <w:r>
              <w:rPr>
                <w:rStyle w:val="IndexLink"/>
              </w:rPr>
              <w:t>258</w:t>
            </w:r>
          </w:hyperlink>
        </w:p>
        <w:p>
          <w:pPr>
            <w:pStyle w:val="Contents5"/>
            <w:tabs>
              <w:tab w:val="clear" w:pos="7892"/>
              <w:tab w:val="right" w:pos="9026" w:leader="dot"/>
            </w:tabs>
            <w:rPr/>
          </w:pPr>
          <w:hyperlink w:anchor="__RefHeading___Toc4704825_211673320">
            <w:r>
              <w:rPr>
                <w:webHidden/>
                <w:rStyle w:val="IndexLink"/>
                <w:rtl w:val="true"/>
              </w:rPr>
              <w:t>روشنگری دیگری راجع به بیعت</w:t>
            </w:r>
            <w:r>
              <w:rPr>
                <w:rStyle w:val="IndexLink"/>
                <w:rtl w:val="true"/>
              </w:rPr>
              <w:tab/>
            </w:r>
            <w:r>
              <w:rPr>
                <w:rStyle w:val="IndexLink"/>
              </w:rPr>
              <w:t>258</w:t>
            </w:r>
          </w:hyperlink>
        </w:p>
        <w:p>
          <w:pPr>
            <w:pStyle w:val="Contents5"/>
            <w:tabs>
              <w:tab w:val="clear" w:pos="7892"/>
              <w:tab w:val="right" w:pos="9026" w:leader="dot"/>
            </w:tabs>
            <w:rPr/>
          </w:pPr>
          <w:hyperlink w:anchor="__RefHeading___Toc4704827_211673320">
            <w:r>
              <w:rPr>
                <w:webHidden/>
                <w:rStyle w:val="IndexLink"/>
                <w:rtl w:val="true"/>
              </w:rPr>
              <w:t>اول</w:t>
            </w:r>
            <w:r>
              <w:rPr>
                <w:rStyle w:val="IndexLink"/>
                <w:rtl w:val="true"/>
              </w:rPr>
              <w:tab/>
            </w:r>
            <w:r>
              <w:rPr>
                <w:rStyle w:val="IndexLink"/>
              </w:rPr>
              <w:t>260</w:t>
            </w:r>
          </w:hyperlink>
        </w:p>
        <w:p>
          <w:pPr>
            <w:pStyle w:val="Contents5"/>
            <w:tabs>
              <w:tab w:val="clear" w:pos="7892"/>
              <w:tab w:val="right" w:pos="9026" w:leader="dot"/>
            </w:tabs>
            <w:rPr/>
          </w:pPr>
          <w:hyperlink w:anchor="__RefHeading___Toc4704829_211673320">
            <w:r>
              <w:rPr>
                <w:webHidden/>
                <w:rStyle w:val="IndexLink"/>
                <w:rtl w:val="true"/>
              </w:rPr>
              <w:t>دوم</w:t>
            </w:r>
            <w:r>
              <w:rPr>
                <w:rStyle w:val="IndexLink"/>
                <w:rtl w:val="true"/>
              </w:rPr>
              <w:tab/>
            </w:r>
            <w:r>
              <w:rPr>
                <w:rStyle w:val="IndexLink"/>
              </w:rPr>
              <w:t>261</w:t>
            </w:r>
          </w:hyperlink>
        </w:p>
        <w:p>
          <w:pPr>
            <w:pStyle w:val="Contents5"/>
            <w:tabs>
              <w:tab w:val="clear" w:pos="7892"/>
              <w:tab w:val="right" w:pos="9026" w:leader="dot"/>
            </w:tabs>
            <w:rPr/>
          </w:pPr>
          <w:hyperlink w:anchor="__RefHeading___Toc4704831_211673320">
            <w:r>
              <w:rPr>
                <w:webHidden/>
                <w:rStyle w:val="IndexLink"/>
                <w:rtl w:val="true"/>
              </w:rPr>
              <w:t>سوم</w:t>
            </w:r>
            <w:r>
              <w:rPr>
                <w:rStyle w:val="IndexLink"/>
                <w:rtl w:val="true"/>
              </w:rPr>
              <w:tab/>
            </w:r>
            <w:r>
              <w:rPr>
                <w:rStyle w:val="IndexLink"/>
              </w:rPr>
              <w:t>261</w:t>
            </w:r>
          </w:hyperlink>
        </w:p>
        <w:p>
          <w:pPr>
            <w:pStyle w:val="Contents5"/>
            <w:tabs>
              <w:tab w:val="clear" w:pos="7892"/>
              <w:tab w:val="right" w:pos="9026" w:leader="dot"/>
            </w:tabs>
            <w:rPr/>
          </w:pPr>
          <w:hyperlink w:anchor="__RefHeading___Toc4704833_211673320">
            <w:r>
              <w:rPr>
                <w:webHidden/>
                <w:rStyle w:val="IndexLink"/>
                <w:rtl w:val="true"/>
              </w:rPr>
              <w:t>چهارم</w:t>
            </w:r>
            <w:r>
              <w:rPr>
                <w:rStyle w:val="IndexLink"/>
                <w:rtl w:val="true"/>
              </w:rPr>
              <w:tab/>
            </w:r>
            <w:r>
              <w:rPr>
                <w:rStyle w:val="IndexLink"/>
              </w:rPr>
              <w:t>261</w:t>
            </w:r>
          </w:hyperlink>
        </w:p>
        <w:p>
          <w:pPr>
            <w:pStyle w:val="Contents5"/>
            <w:tabs>
              <w:tab w:val="clear" w:pos="7892"/>
              <w:tab w:val="right" w:pos="9026" w:leader="dot"/>
            </w:tabs>
            <w:rPr/>
          </w:pPr>
          <w:hyperlink w:anchor="__RefHeading___Toc4704835_211673320">
            <w:r>
              <w:rPr>
                <w:webHidden/>
                <w:rStyle w:val="IndexLink"/>
                <w:rtl w:val="true"/>
              </w:rPr>
              <w:t>پنجم</w:t>
            </w:r>
            <w:r>
              <w:rPr>
                <w:rStyle w:val="IndexLink"/>
                <w:rtl w:val="true"/>
              </w:rPr>
              <w:tab/>
            </w:r>
            <w:r>
              <w:rPr>
                <w:rStyle w:val="IndexLink"/>
              </w:rPr>
              <w:t>261</w:t>
            </w:r>
          </w:hyperlink>
        </w:p>
        <w:p>
          <w:pPr>
            <w:pStyle w:val="Contents5"/>
            <w:tabs>
              <w:tab w:val="clear" w:pos="7892"/>
              <w:tab w:val="right" w:pos="9026" w:leader="dot"/>
            </w:tabs>
            <w:rPr/>
          </w:pPr>
          <w:hyperlink w:anchor="__RefHeading___Toc4704837_211673320">
            <w:r>
              <w:rPr>
                <w:webHidden/>
                <w:rStyle w:val="IndexLink"/>
                <w:rtl w:val="true"/>
              </w:rPr>
              <w:t>ششم</w:t>
            </w:r>
            <w:r>
              <w:rPr>
                <w:rStyle w:val="IndexLink"/>
                <w:rtl w:val="true"/>
              </w:rPr>
              <w:tab/>
            </w:r>
            <w:r>
              <w:rPr>
                <w:rStyle w:val="IndexLink"/>
              </w:rPr>
              <w:t>262</w:t>
            </w:r>
          </w:hyperlink>
        </w:p>
        <w:p>
          <w:pPr>
            <w:pStyle w:val="Contents5"/>
            <w:tabs>
              <w:tab w:val="clear" w:pos="7892"/>
              <w:tab w:val="right" w:pos="9026" w:leader="dot"/>
            </w:tabs>
            <w:rPr/>
          </w:pPr>
          <w:hyperlink w:anchor="__RefHeading___Toc4704839_211673320">
            <w:r>
              <w:rPr>
                <w:webHidden/>
                <w:rStyle w:val="IndexLink"/>
                <w:rtl w:val="true"/>
              </w:rPr>
              <w:t>هفتم</w:t>
            </w:r>
            <w:r>
              <w:rPr>
                <w:rStyle w:val="IndexLink"/>
                <w:rtl w:val="true"/>
              </w:rPr>
              <w:tab/>
            </w:r>
            <w:r>
              <w:rPr>
                <w:rStyle w:val="IndexLink"/>
              </w:rPr>
              <w:t>262</w:t>
            </w:r>
          </w:hyperlink>
        </w:p>
        <w:p>
          <w:pPr>
            <w:pStyle w:val="Contents5"/>
            <w:tabs>
              <w:tab w:val="clear" w:pos="7892"/>
              <w:tab w:val="right" w:pos="9026" w:leader="dot"/>
            </w:tabs>
            <w:rPr/>
          </w:pPr>
          <w:hyperlink w:anchor="__RefHeading___Toc4704841_211673320">
            <w:r>
              <w:rPr>
                <w:webHidden/>
                <w:rStyle w:val="IndexLink"/>
                <w:rtl w:val="true"/>
              </w:rPr>
              <w:t>هشتم</w:t>
            </w:r>
            <w:r>
              <w:rPr>
                <w:rStyle w:val="IndexLink"/>
                <w:rtl w:val="true"/>
              </w:rPr>
              <w:tab/>
            </w:r>
            <w:r>
              <w:rPr>
                <w:rStyle w:val="IndexLink"/>
              </w:rPr>
              <w:t>263</w:t>
            </w:r>
          </w:hyperlink>
        </w:p>
        <w:p>
          <w:pPr>
            <w:pStyle w:val="Contents5"/>
            <w:tabs>
              <w:tab w:val="clear" w:pos="7892"/>
              <w:tab w:val="right" w:pos="9026" w:leader="dot"/>
            </w:tabs>
            <w:rPr/>
          </w:pPr>
          <w:hyperlink w:anchor="__RefHeading___Toc4704843_211673320">
            <w:r>
              <w:rPr>
                <w:webHidden/>
                <w:rStyle w:val="IndexLink"/>
                <w:rtl w:val="true"/>
              </w:rPr>
              <w:t>نهم</w:t>
            </w:r>
            <w:r>
              <w:rPr>
                <w:rStyle w:val="IndexLink"/>
                <w:rtl w:val="true"/>
              </w:rPr>
              <w:tab/>
            </w:r>
            <w:r>
              <w:rPr>
                <w:rStyle w:val="IndexLink"/>
              </w:rPr>
              <w:t>263</w:t>
            </w:r>
          </w:hyperlink>
        </w:p>
        <w:p>
          <w:pPr>
            <w:pStyle w:val="Contents5"/>
            <w:tabs>
              <w:tab w:val="clear" w:pos="7892"/>
              <w:tab w:val="right" w:pos="9026" w:leader="dot"/>
            </w:tabs>
            <w:rPr/>
          </w:pPr>
          <w:hyperlink w:anchor="__RefHeading___Toc4704845_211673320">
            <w:r>
              <w:rPr>
                <w:webHidden/>
                <w:rStyle w:val="IndexLink"/>
                <w:rtl w:val="true"/>
              </w:rPr>
              <w:t>دهم</w:t>
            </w:r>
            <w:r>
              <w:rPr>
                <w:rStyle w:val="IndexLink"/>
                <w:rtl w:val="true"/>
              </w:rPr>
              <w:tab/>
            </w:r>
            <w:r>
              <w:rPr>
                <w:rStyle w:val="IndexLink"/>
              </w:rPr>
              <w:t>264</w:t>
            </w:r>
          </w:hyperlink>
        </w:p>
        <w:p>
          <w:pPr>
            <w:pStyle w:val="Contents3"/>
            <w:tabs>
              <w:tab w:val="clear" w:pos="8459"/>
              <w:tab w:val="right" w:pos="9026" w:leader="dot"/>
            </w:tabs>
            <w:rPr/>
          </w:pPr>
          <w:hyperlink w:anchor="__RefHeading___Toc4704847_211673320">
            <w:r>
              <w:rPr>
                <w:webHidden/>
                <w:rStyle w:val="IndexLink"/>
                <w:rtl w:val="true"/>
              </w:rPr>
              <w:t>سی و پنجم</w:t>
            </w:r>
            <w:r>
              <w:rPr>
                <w:rStyle w:val="IndexLink"/>
                <w:rtl w:val="true"/>
              </w:rPr>
              <w:t xml:space="preserve">: </w:t>
            </w:r>
            <w:r>
              <w:rPr>
                <w:rStyle w:val="IndexLink"/>
                <w:rtl w:val="true"/>
              </w:rPr>
              <w:t>صله آن حضرت‌علیه السلام به وسیله مال</w:t>
            </w:r>
            <w:r>
              <w:rPr>
                <w:rStyle w:val="IndexLink"/>
                <w:rtl w:val="true"/>
              </w:rPr>
              <w:tab/>
            </w:r>
            <w:r>
              <w:rPr>
                <w:rStyle w:val="IndexLink"/>
              </w:rPr>
              <w:t>265</w:t>
            </w:r>
          </w:hyperlink>
        </w:p>
        <w:p>
          <w:pPr>
            <w:pStyle w:val="Contents4"/>
            <w:tabs>
              <w:tab w:val="clear" w:pos="8176"/>
              <w:tab w:val="right" w:pos="9026" w:leader="dot"/>
            </w:tabs>
            <w:rPr/>
          </w:pPr>
          <w:hyperlink w:anchor="__RefHeading___Toc4704849_211673320">
            <w:r>
              <w:rPr>
                <w:webHidden/>
                <w:rStyle w:val="IndexLink"/>
                <w:rtl w:val="true"/>
              </w:rPr>
              <w:t>سی و پنجم</w:t>
            </w:r>
            <w:r>
              <w:rPr>
                <w:rStyle w:val="IndexLink"/>
                <w:rtl w:val="true"/>
              </w:rPr>
              <w:t xml:space="preserve">: </w:t>
            </w:r>
            <w:r>
              <w:rPr>
                <w:rStyle w:val="IndexLink"/>
                <w:rtl w:val="true"/>
              </w:rPr>
              <w:t>صله آن حضرت‌علیه السلام به وسیله مال</w:t>
            </w:r>
            <w:r>
              <w:rPr>
                <w:rStyle w:val="IndexLink"/>
                <w:rtl w:val="true"/>
              </w:rPr>
              <w:tab/>
            </w:r>
            <w:r>
              <w:rPr>
                <w:rStyle w:val="IndexLink"/>
              </w:rPr>
              <w:t>265</w:t>
            </w:r>
          </w:hyperlink>
        </w:p>
        <w:p>
          <w:pPr>
            <w:pStyle w:val="Contents4"/>
            <w:tabs>
              <w:tab w:val="clear" w:pos="8176"/>
              <w:tab w:val="right" w:pos="9026" w:leader="dot"/>
            </w:tabs>
            <w:rPr/>
          </w:pPr>
          <w:hyperlink w:anchor="__RefHeading___Toc4704851_211673320">
            <w:r>
              <w:rPr>
                <w:webHidden/>
                <w:rStyle w:val="IndexLink"/>
                <w:rtl w:val="true"/>
              </w:rPr>
              <w:t>توضیح</w:t>
            </w:r>
            <w:r>
              <w:rPr>
                <w:rStyle w:val="IndexLink"/>
                <w:rtl w:val="true"/>
              </w:rPr>
              <w:tab/>
            </w:r>
            <w:r>
              <w:rPr>
                <w:rStyle w:val="IndexLink"/>
              </w:rPr>
              <w:t>271</w:t>
            </w:r>
          </w:hyperlink>
        </w:p>
        <w:p>
          <w:pPr>
            <w:pStyle w:val="Contents4"/>
            <w:tabs>
              <w:tab w:val="clear" w:pos="8176"/>
              <w:tab w:val="right" w:pos="9026" w:leader="dot"/>
            </w:tabs>
            <w:rPr/>
          </w:pPr>
          <w:hyperlink w:anchor="__RefHeading___Toc4704853_211673320">
            <w:r>
              <w:rPr>
                <w:webHidden/>
                <w:rStyle w:val="IndexLink"/>
                <w:rtl w:val="true"/>
              </w:rPr>
              <w:t>دو نکته</w:t>
            </w:r>
            <w:r>
              <w:rPr>
                <w:rStyle w:val="IndexLink"/>
                <w:rtl w:val="true"/>
              </w:rPr>
              <w:tab/>
            </w:r>
            <w:r>
              <w:rPr>
                <w:rStyle w:val="IndexLink"/>
              </w:rPr>
              <w:t>272</w:t>
            </w:r>
          </w:hyperlink>
        </w:p>
        <w:p>
          <w:pPr>
            <w:pStyle w:val="Contents5"/>
            <w:tabs>
              <w:tab w:val="clear" w:pos="7892"/>
              <w:tab w:val="right" w:pos="9026" w:leader="dot"/>
            </w:tabs>
            <w:rPr/>
          </w:pPr>
          <w:hyperlink w:anchor="__RefHeading___Toc4704855_211673320">
            <w:r>
              <w:rPr>
                <w:webHidden/>
                <w:rStyle w:val="IndexLink"/>
                <w:rtl w:val="true"/>
              </w:rPr>
              <w:t>دو نکته</w:t>
            </w:r>
            <w:r>
              <w:rPr>
                <w:rStyle w:val="IndexLink"/>
                <w:rtl w:val="true"/>
              </w:rPr>
              <w:tab/>
            </w:r>
            <w:r>
              <w:rPr>
                <w:rStyle w:val="IndexLink"/>
              </w:rPr>
              <w:t>272</w:t>
            </w:r>
          </w:hyperlink>
        </w:p>
        <w:p>
          <w:pPr>
            <w:pStyle w:val="Contents5"/>
            <w:tabs>
              <w:tab w:val="clear" w:pos="7892"/>
              <w:tab w:val="right" w:pos="9026" w:leader="dot"/>
            </w:tabs>
            <w:rPr/>
          </w:pPr>
          <w:hyperlink w:anchor="__RefHeading___Toc4704857_211673320">
            <w:r>
              <w:rPr>
                <w:webHidden/>
                <w:rStyle w:val="IndexLink"/>
                <w:rtl w:val="true"/>
              </w:rPr>
              <w:t>نکته اول</w:t>
            </w:r>
            <w:r>
              <w:rPr>
                <w:rStyle w:val="IndexLink"/>
                <w:rtl w:val="true"/>
              </w:rPr>
              <w:tab/>
            </w:r>
            <w:r>
              <w:rPr>
                <w:rStyle w:val="IndexLink"/>
              </w:rPr>
              <w:t>273</w:t>
            </w:r>
          </w:hyperlink>
        </w:p>
        <w:p>
          <w:pPr>
            <w:pStyle w:val="Contents5"/>
            <w:tabs>
              <w:tab w:val="clear" w:pos="7892"/>
              <w:tab w:val="right" w:pos="9026" w:leader="dot"/>
            </w:tabs>
            <w:rPr/>
          </w:pPr>
          <w:hyperlink w:anchor="__RefHeading___Toc4704859_211673320">
            <w:r>
              <w:rPr>
                <w:webHidden/>
                <w:rStyle w:val="IndexLink"/>
                <w:rtl w:val="true"/>
              </w:rPr>
              <w:t>نکته دوم</w:t>
            </w:r>
            <w:r>
              <w:rPr>
                <w:rStyle w:val="IndexLink"/>
                <w:rtl w:val="true"/>
              </w:rPr>
              <w:tab/>
            </w:r>
            <w:r>
              <w:rPr>
                <w:rStyle w:val="IndexLink"/>
              </w:rPr>
              <w:t>274</w:t>
            </w:r>
          </w:hyperlink>
        </w:p>
        <w:p>
          <w:pPr>
            <w:pStyle w:val="Contents3"/>
            <w:tabs>
              <w:tab w:val="clear" w:pos="8459"/>
              <w:tab w:val="right" w:pos="9026" w:leader="dot"/>
            </w:tabs>
            <w:rPr/>
          </w:pPr>
          <w:hyperlink w:anchor="__RefHeading___Toc4704861_211673320">
            <w:r>
              <w:rPr>
                <w:webHidden/>
                <w:rStyle w:val="IndexLink"/>
                <w:rtl w:val="true"/>
              </w:rPr>
              <w:t>سی و ششم</w:t>
            </w:r>
            <w:r>
              <w:rPr>
                <w:rStyle w:val="IndexLink"/>
                <w:rtl w:val="true"/>
              </w:rPr>
              <w:t xml:space="preserve">: </w:t>
            </w:r>
            <w:r>
              <w:rPr>
                <w:rStyle w:val="IndexLink"/>
                <w:rtl w:val="true"/>
              </w:rPr>
              <w:t>صله شیعیان و دوستان صالح امامان‌علیهم السلام</w:t>
            </w:r>
            <w:r>
              <w:rPr>
                <w:rStyle w:val="IndexLink"/>
                <w:rtl w:val="true"/>
              </w:rPr>
              <w:tab/>
            </w:r>
            <w:r>
              <w:rPr>
                <w:rStyle w:val="IndexLink"/>
              </w:rPr>
              <w:t>275</w:t>
            </w:r>
          </w:hyperlink>
        </w:p>
        <w:p>
          <w:pPr>
            <w:pStyle w:val="Contents3"/>
            <w:tabs>
              <w:tab w:val="clear" w:pos="8459"/>
              <w:tab w:val="right" w:pos="9026" w:leader="dot"/>
            </w:tabs>
            <w:rPr/>
          </w:pPr>
          <w:hyperlink w:anchor="__RefHeading___Toc4704863_211673320">
            <w:r>
              <w:rPr>
                <w:webHidden/>
                <w:rStyle w:val="IndexLink"/>
                <w:rtl w:val="true"/>
              </w:rPr>
              <w:t>سی و هفتم</w:t>
            </w:r>
            <w:r>
              <w:rPr>
                <w:rStyle w:val="IndexLink"/>
                <w:rtl w:val="true"/>
              </w:rPr>
              <w:t xml:space="preserve">: </w:t>
            </w:r>
            <w:r>
              <w:rPr>
                <w:rStyle w:val="IndexLink"/>
                <w:rtl w:val="true"/>
              </w:rPr>
              <w:t>خوشحال کردن مؤمنین</w:t>
            </w:r>
            <w:r>
              <w:rPr>
                <w:rStyle w:val="IndexLink"/>
                <w:rtl w:val="true"/>
              </w:rPr>
              <w:tab/>
            </w:r>
            <w:r>
              <w:rPr>
                <w:rStyle w:val="IndexLink"/>
              </w:rPr>
              <w:t>276</w:t>
            </w:r>
          </w:hyperlink>
        </w:p>
        <w:p>
          <w:pPr>
            <w:pStyle w:val="Contents3"/>
            <w:tabs>
              <w:tab w:val="clear" w:pos="8459"/>
              <w:tab w:val="right" w:pos="9026" w:leader="dot"/>
            </w:tabs>
            <w:rPr/>
          </w:pPr>
          <w:hyperlink w:anchor="__RefHeading___Toc4704865_211673320">
            <w:r>
              <w:rPr>
                <w:webHidden/>
                <w:rStyle w:val="IndexLink"/>
                <w:rtl w:val="true"/>
              </w:rPr>
              <w:t>سی و هشتم</w:t>
            </w:r>
            <w:r>
              <w:rPr>
                <w:rStyle w:val="IndexLink"/>
                <w:rtl w:val="true"/>
              </w:rPr>
              <w:t xml:space="preserve">: </w:t>
            </w:r>
            <w:r>
              <w:rPr>
                <w:rStyle w:val="IndexLink"/>
                <w:rtl w:val="true"/>
              </w:rPr>
              <w:t>خیرخواهی برای آن حضرت‌علیه السلام</w:t>
            </w:r>
            <w:r>
              <w:rPr>
                <w:rStyle w:val="IndexLink"/>
                <w:rtl w:val="true"/>
              </w:rPr>
              <w:tab/>
            </w:r>
            <w:r>
              <w:rPr>
                <w:rStyle w:val="IndexLink"/>
              </w:rPr>
              <w:t>277</w:t>
            </w:r>
          </w:hyperlink>
        </w:p>
        <w:p>
          <w:pPr>
            <w:pStyle w:val="Contents4"/>
            <w:tabs>
              <w:tab w:val="clear" w:pos="8176"/>
              <w:tab w:val="right" w:pos="9026" w:leader="dot"/>
            </w:tabs>
            <w:rPr/>
          </w:pPr>
          <w:hyperlink w:anchor="__RefHeading___Toc4704867_211673320">
            <w:r>
              <w:rPr>
                <w:webHidden/>
                <w:rStyle w:val="IndexLink"/>
                <w:rtl w:val="true"/>
              </w:rPr>
              <w:t>سی و هشتم</w:t>
            </w:r>
            <w:r>
              <w:rPr>
                <w:rStyle w:val="IndexLink"/>
                <w:rtl w:val="true"/>
              </w:rPr>
              <w:t xml:space="preserve">: </w:t>
            </w:r>
            <w:r>
              <w:rPr>
                <w:rStyle w:val="IndexLink"/>
                <w:rtl w:val="true"/>
              </w:rPr>
              <w:t>خیرخواهی برای آن حضرت‌علیه السلام</w:t>
            </w:r>
            <w:r>
              <w:rPr>
                <w:rStyle w:val="IndexLink"/>
                <w:rtl w:val="true"/>
              </w:rPr>
              <w:tab/>
            </w:r>
            <w:r>
              <w:rPr>
                <w:rStyle w:val="IndexLink"/>
              </w:rPr>
              <w:t>277</w:t>
            </w:r>
          </w:hyperlink>
        </w:p>
        <w:p>
          <w:pPr>
            <w:pStyle w:val="Contents4"/>
            <w:tabs>
              <w:tab w:val="clear" w:pos="8176"/>
              <w:tab w:val="right" w:pos="9026" w:leader="dot"/>
            </w:tabs>
            <w:rPr/>
          </w:pPr>
          <w:hyperlink w:anchor="__RefHeading___Toc4704869_211673320">
            <w:r>
              <w:rPr>
                <w:webHidden/>
                <w:rStyle w:val="IndexLink"/>
                <w:rtl w:val="true"/>
              </w:rPr>
              <w:t>یادآوری</w:t>
            </w:r>
            <w:r>
              <w:rPr>
                <w:rStyle w:val="IndexLink"/>
                <w:rtl w:val="true"/>
              </w:rPr>
              <w:tab/>
            </w:r>
            <w:r>
              <w:rPr>
                <w:rStyle w:val="IndexLink"/>
              </w:rPr>
              <w:t>281</w:t>
            </w:r>
          </w:hyperlink>
        </w:p>
        <w:p>
          <w:pPr>
            <w:pStyle w:val="Contents4"/>
            <w:tabs>
              <w:tab w:val="clear" w:pos="8176"/>
              <w:tab w:val="right" w:pos="9026" w:leader="dot"/>
            </w:tabs>
            <w:rPr/>
          </w:pPr>
          <w:hyperlink w:anchor="__RefHeading___Toc4704871_211673320">
            <w:r>
              <w:rPr>
                <w:webHidden/>
                <w:rStyle w:val="IndexLink"/>
                <w:rtl w:val="true"/>
              </w:rPr>
              <w:t>توضیح و بیان</w:t>
            </w:r>
            <w:r>
              <w:rPr>
                <w:rStyle w:val="IndexLink"/>
                <w:rtl w:val="true"/>
              </w:rPr>
              <w:tab/>
            </w:r>
            <w:r>
              <w:rPr>
                <w:rStyle w:val="IndexLink"/>
              </w:rPr>
              <w:t>281</w:t>
            </w:r>
          </w:hyperlink>
        </w:p>
        <w:p>
          <w:pPr>
            <w:pStyle w:val="Contents4"/>
            <w:tabs>
              <w:tab w:val="clear" w:pos="8176"/>
              <w:tab w:val="right" w:pos="9026" w:leader="dot"/>
            </w:tabs>
            <w:rPr/>
          </w:pPr>
          <w:hyperlink w:anchor="__RefHeading___Toc4704873_211673320">
            <w:r>
              <w:rPr>
                <w:webHidden/>
                <w:rStyle w:val="IndexLink"/>
                <w:rtl w:val="true"/>
              </w:rPr>
              <w:t>وجه اول</w:t>
            </w:r>
            <w:r>
              <w:rPr>
                <w:rStyle w:val="IndexLink"/>
                <w:rtl w:val="true"/>
              </w:rPr>
              <w:tab/>
            </w:r>
            <w:r>
              <w:rPr>
                <w:rStyle w:val="IndexLink"/>
              </w:rPr>
              <w:t>283</w:t>
            </w:r>
          </w:hyperlink>
        </w:p>
        <w:p>
          <w:pPr>
            <w:pStyle w:val="Contents4"/>
            <w:tabs>
              <w:tab w:val="clear" w:pos="8176"/>
              <w:tab w:val="right" w:pos="9026" w:leader="dot"/>
            </w:tabs>
            <w:rPr/>
          </w:pPr>
          <w:hyperlink w:anchor="__RefHeading___Toc4704875_211673320">
            <w:r>
              <w:rPr>
                <w:webHidden/>
                <w:rStyle w:val="IndexLink"/>
                <w:rtl w:val="true"/>
              </w:rPr>
              <w:t>وجه دوم</w:t>
            </w:r>
            <w:r>
              <w:rPr>
                <w:rStyle w:val="IndexLink"/>
                <w:rtl w:val="true"/>
              </w:rPr>
              <w:tab/>
            </w:r>
            <w:r>
              <w:rPr>
                <w:rStyle w:val="IndexLink"/>
              </w:rPr>
              <w:t>284</w:t>
            </w:r>
          </w:hyperlink>
        </w:p>
        <w:p>
          <w:pPr>
            <w:pStyle w:val="Contents4"/>
            <w:tabs>
              <w:tab w:val="clear" w:pos="8176"/>
              <w:tab w:val="right" w:pos="9026" w:leader="dot"/>
            </w:tabs>
            <w:rPr/>
          </w:pPr>
          <w:hyperlink w:anchor="__RefHeading___Toc4704877_211673320">
            <w:r>
              <w:rPr>
                <w:webHidden/>
                <w:rStyle w:val="IndexLink"/>
                <w:rtl w:val="true"/>
              </w:rPr>
              <w:t>وجه سوم</w:t>
            </w:r>
            <w:r>
              <w:rPr>
                <w:rStyle w:val="IndexLink"/>
                <w:rtl w:val="true"/>
              </w:rPr>
              <w:tab/>
            </w:r>
            <w:r>
              <w:rPr>
                <w:rStyle w:val="IndexLink"/>
              </w:rPr>
              <w:t>285</w:t>
            </w:r>
          </w:hyperlink>
        </w:p>
        <w:p>
          <w:pPr>
            <w:pStyle w:val="Contents4"/>
            <w:tabs>
              <w:tab w:val="clear" w:pos="8176"/>
              <w:tab w:val="right" w:pos="9026" w:leader="dot"/>
            </w:tabs>
            <w:rPr/>
          </w:pPr>
          <w:hyperlink w:anchor="__RefHeading___Toc4704879_211673320">
            <w:r>
              <w:rPr>
                <w:webHidden/>
                <w:rStyle w:val="IndexLink"/>
                <w:rtl w:val="true"/>
              </w:rPr>
              <w:t>وجه چهارم</w:t>
            </w:r>
            <w:r>
              <w:rPr>
                <w:rStyle w:val="IndexLink"/>
                <w:rtl w:val="true"/>
              </w:rPr>
              <w:tab/>
            </w:r>
            <w:r>
              <w:rPr>
                <w:rStyle w:val="IndexLink"/>
              </w:rPr>
              <w:t>285</w:t>
            </w:r>
          </w:hyperlink>
        </w:p>
        <w:p>
          <w:pPr>
            <w:pStyle w:val="Contents4"/>
            <w:tabs>
              <w:tab w:val="clear" w:pos="8176"/>
              <w:tab w:val="right" w:pos="9026" w:leader="dot"/>
            </w:tabs>
            <w:rPr/>
          </w:pPr>
          <w:hyperlink w:anchor="__RefHeading___Toc4704881_211673320">
            <w:r>
              <w:rPr>
                <w:webHidden/>
                <w:rStyle w:val="IndexLink"/>
                <w:rtl w:val="true"/>
              </w:rPr>
              <w:t>تتمّه مطلب و تذکر</w:t>
            </w:r>
            <w:r>
              <w:rPr>
                <w:rStyle w:val="IndexLink"/>
                <w:rtl w:val="true"/>
              </w:rPr>
              <w:tab/>
            </w:r>
            <w:r>
              <w:rPr>
                <w:rStyle w:val="IndexLink"/>
              </w:rPr>
              <w:t>286</w:t>
            </w:r>
          </w:hyperlink>
        </w:p>
        <w:p>
          <w:pPr>
            <w:pStyle w:val="Contents3"/>
            <w:tabs>
              <w:tab w:val="clear" w:pos="8459"/>
              <w:tab w:val="right" w:pos="9026" w:leader="dot"/>
            </w:tabs>
            <w:rPr/>
          </w:pPr>
          <w:hyperlink w:anchor="__RefHeading___Toc4704883_211673320">
            <w:r>
              <w:rPr>
                <w:webHidden/>
                <w:rStyle w:val="IndexLink"/>
                <w:rtl w:val="true"/>
              </w:rPr>
              <w:t>سی و نهم</w:t>
            </w:r>
            <w:r>
              <w:rPr>
                <w:rStyle w:val="IndexLink"/>
                <w:rtl w:val="true"/>
              </w:rPr>
              <w:t xml:space="preserve">: </w:t>
            </w:r>
            <w:r>
              <w:rPr>
                <w:rStyle w:val="IndexLink"/>
                <w:rtl w:val="true"/>
              </w:rPr>
              <w:t>زیارت کردن آن حضرت‌علیه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4704885_211673320">
            <w:r>
              <w:rPr>
                <w:webHidden/>
                <w:rStyle w:val="IndexLink"/>
                <w:rtl w:val="true"/>
              </w:rPr>
              <w:t>چهلم</w:t>
            </w:r>
            <w:r>
              <w:rPr>
                <w:rStyle w:val="IndexLink"/>
                <w:rtl w:val="true"/>
              </w:rPr>
              <w:t xml:space="preserve">: </w:t>
            </w:r>
            <w:r>
              <w:rPr>
                <w:rStyle w:val="IndexLink"/>
                <w:rtl w:val="true"/>
              </w:rPr>
              <w:t>دیدار مؤمنین صالح و سلام کردن بر آنان</w:t>
            </w:r>
            <w:r>
              <w:rPr>
                <w:rStyle w:val="IndexLink"/>
                <w:rtl w:val="true"/>
              </w:rPr>
              <w:tab/>
            </w:r>
            <w:r>
              <w:rPr>
                <w:rStyle w:val="IndexLink"/>
              </w:rPr>
              <w:t>287</w:t>
            </w:r>
          </w:hyperlink>
        </w:p>
        <w:p>
          <w:pPr>
            <w:pStyle w:val="Contents3"/>
            <w:tabs>
              <w:tab w:val="clear" w:pos="8459"/>
              <w:tab w:val="right" w:pos="9026" w:leader="dot"/>
            </w:tabs>
            <w:rPr/>
          </w:pPr>
          <w:hyperlink w:anchor="__RefHeading___Toc4704887_211673320">
            <w:r>
              <w:rPr>
                <w:webHidden/>
                <w:rStyle w:val="IndexLink"/>
                <w:rtl w:val="true"/>
              </w:rPr>
              <w:t>چهل و یکم</w:t>
            </w:r>
            <w:r>
              <w:rPr>
                <w:rStyle w:val="IndexLink"/>
                <w:rtl w:val="true"/>
              </w:rPr>
              <w:t xml:space="preserve">: </w:t>
            </w:r>
            <w:r>
              <w:rPr>
                <w:rStyle w:val="IndexLink"/>
                <w:rtl w:val="true"/>
              </w:rPr>
              <w:t>درود فرستادن بر آن حضرت‌علیه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4704889_211673320">
            <w:r>
              <w:rPr>
                <w:webHidden/>
                <w:rStyle w:val="IndexLink"/>
                <w:rtl w:val="true"/>
              </w:rPr>
              <w:t>چهل و دوم</w:t>
            </w:r>
            <w:r>
              <w:rPr>
                <w:rStyle w:val="IndexLink"/>
                <w:rtl w:val="true"/>
              </w:rPr>
              <w:t xml:space="preserve">: </w:t>
            </w:r>
            <w:r>
              <w:rPr>
                <w:rStyle w:val="IndexLink"/>
                <w:rtl w:val="true"/>
              </w:rPr>
              <w:t>هدیه کردن ثواب نماز به آن جناب علیه السلام</w:t>
            </w:r>
            <w:r>
              <w:rPr>
                <w:rStyle w:val="IndexLink"/>
                <w:rtl w:val="true"/>
              </w:rPr>
              <w:tab/>
            </w:r>
            <w:r>
              <w:rPr>
                <w:rStyle w:val="IndexLink"/>
              </w:rPr>
              <w:t>291</w:t>
            </w:r>
          </w:hyperlink>
        </w:p>
        <w:p>
          <w:pPr>
            <w:pStyle w:val="Contents3"/>
            <w:tabs>
              <w:tab w:val="clear" w:pos="8459"/>
              <w:tab w:val="right" w:pos="9026" w:leader="dot"/>
            </w:tabs>
            <w:rPr/>
          </w:pPr>
          <w:hyperlink w:anchor="__RefHeading___Toc4704891_211673320">
            <w:r>
              <w:rPr>
                <w:webHidden/>
                <w:rStyle w:val="IndexLink"/>
                <w:rtl w:val="true"/>
              </w:rPr>
              <w:t>چهل و سوم</w:t>
            </w:r>
            <w:r>
              <w:rPr>
                <w:rStyle w:val="IndexLink"/>
                <w:rtl w:val="true"/>
              </w:rPr>
              <w:t xml:space="preserve">: </w:t>
            </w:r>
            <w:r>
              <w:rPr>
                <w:rStyle w:val="IndexLink"/>
                <w:rtl w:val="true"/>
              </w:rPr>
              <w:t>هدیه نماز مخصوص</w:t>
            </w:r>
            <w:r>
              <w:rPr>
                <w:rStyle w:val="IndexLink"/>
                <w:rtl w:val="true"/>
              </w:rPr>
              <w:tab/>
            </w:r>
            <w:r>
              <w:rPr>
                <w:rStyle w:val="IndexLink"/>
              </w:rPr>
              <w:t>292</w:t>
            </w:r>
          </w:hyperlink>
        </w:p>
        <w:p>
          <w:pPr>
            <w:pStyle w:val="Contents4"/>
            <w:tabs>
              <w:tab w:val="clear" w:pos="8176"/>
              <w:tab w:val="right" w:pos="9026" w:leader="dot"/>
            </w:tabs>
            <w:rPr/>
          </w:pPr>
          <w:hyperlink w:anchor="__RefHeading___Toc4704893_211673320">
            <w:r>
              <w:rPr>
                <w:webHidden/>
                <w:rStyle w:val="IndexLink"/>
                <w:rtl w:val="true"/>
              </w:rPr>
              <w:t>چهل و سوم</w:t>
            </w:r>
            <w:r>
              <w:rPr>
                <w:rStyle w:val="IndexLink"/>
                <w:rtl w:val="true"/>
              </w:rPr>
              <w:t xml:space="preserve">: </w:t>
            </w:r>
            <w:r>
              <w:rPr>
                <w:rStyle w:val="IndexLink"/>
                <w:rtl w:val="true"/>
              </w:rPr>
              <w:t>هدیه نماز مخصوص</w:t>
            </w:r>
            <w:r>
              <w:rPr>
                <w:rStyle w:val="IndexLink"/>
                <w:rtl w:val="true"/>
              </w:rPr>
              <w:tab/>
            </w:r>
            <w:r>
              <w:rPr>
                <w:rStyle w:val="IndexLink"/>
              </w:rPr>
              <w:t>292</w:t>
            </w:r>
          </w:hyperlink>
        </w:p>
        <w:p>
          <w:pPr>
            <w:pStyle w:val="Contents4"/>
            <w:tabs>
              <w:tab w:val="clear" w:pos="8176"/>
              <w:tab w:val="right" w:pos="9026" w:leader="dot"/>
            </w:tabs>
            <w:rPr/>
          </w:pPr>
          <w:hyperlink w:anchor="__RefHeading___Toc4704895_211673320">
            <w:r>
              <w:rPr>
                <w:webHidden/>
                <w:rStyle w:val="IndexLink"/>
                <w:rtl w:val="true"/>
              </w:rPr>
              <w:t>نماز هدیه به امیر المؤمنین علی‌علیه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4704897_211673320">
            <w:r>
              <w:rPr>
                <w:webHidden/>
                <w:rStyle w:val="IndexLink"/>
                <w:rtl w:val="true"/>
              </w:rPr>
              <w:t>هدیه به فاطمه زهراعلیها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4704899_211673320">
            <w:r>
              <w:rPr>
                <w:webHidden/>
                <w:rStyle w:val="IndexLink"/>
                <w:rtl w:val="true"/>
              </w:rPr>
              <w:t>هدیه به امام حسن‌علیه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4704901_211673320">
            <w:r>
              <w:rPr>
                <w:webHidden/>
                <w:rStyle w:val="IndexLink"/>
                <w:rtl w:val="true"/>
              </w:rPr>
              <w:t>هدیه به امام حسین‌علیه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4704903_211673320">
            <w:r>
              <w:rPr>
                <w:webHidden/>
                <w:rStyle w:val="IndexLink"/>
                <w:rtl w:val="true"/>
              </w:rPr>
              <w:t xml:space="preserve">هدیه به امام علی بن الحسین </w:t>
            </w:r>
            <w:r>
              <w:rPr>
                <w:rStyle w:val="IndexLink"/>
                <w:rtl w:val="true"/>
              </w:rPr>
              <w:t>(</w:t>
            </w:r>
            <w:r>
              <w:rPr>
                <w:rStyle w:val="IndexLink"/>
                <w:rtl w:val="true"/>
              </w:rPr>
              <w:t>زین العابدین</w:t>
            </w:r>
            <w:r>
              <w:rPr>
                <w:rStyle w:val="IndexLink"/>
                <w:rtl w:val="true"/>
              </w:rPr>
              <w:t>)</w:t>
            </w:r>
            <w:r>
              <w:rPr>
                <w:rStyle w:val="IndexLink"/>
                <w:rtl w:val="true"/>
              </w:rPr>
              <w:t>علیه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4704905_211673320">
            <w:r>
              <w:rPr>
                <w:webHidden/>
                <w:rStyle w:val="IndexLink"/>
                <w:rtl w:val="true"/>
              </w:rPr>
              <w:t xml:space="preserve">هدیه به امام محمد بن علی </w:t>
            </w:r>
            <w:r>
              <w:rPr>
                <w:rStyle w:val="IndexLink"/>
                <w:rtl w:val="true"/>
              </w:rPr>
              <w:t>(</w:t>
            </w:r>
            <w:r>
              <w:rPr>
                <w:rStyle w:val="IndexLink"/>
                <w:rtl w:val="true"/>
              </w:rPr>
              <w:t>باقر</w:t>
            </w:r>
            <w:r>
              <w:rPr>
                <w:rStyle w:val="IndexLink"/>
                <w:rtl w:val="true"/>
              </w:rPr>
              <w:t>)</w:t>
            </w:r>
            <w:r>
              <w:rPr>
                <w:rStyle w:val="IndexLink"/>
                <w:rtl w:val="true"/>
              </w:rPr>
              <w:t>علیه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4704907_211673320">
            <w:r>
              <w:rPr>
                <w:webHidden/>
                <w:rStyle w:val="IndexLink"/>
                <w:rtl w:val="true"/>
              </w:rPr>
              <w:t xml:space="preserve">هدیه به امام جعفر بن محمد </w:t>
            </w:r>
            <w:r>
              <w:rPr>
                <w:rStyle w:val="IndexLink"/>
                <w:rtl w:val="true"/>
              </w:rPr>
              <w:t>(</w:t>
            </w:r>
            <w:r>
              <w:rPr>
                <w:rStyle w:val="IndexLink"/>
                <w:rtl w:val="true"/>
              </w:rPr>
              <w:t>صادق</w:t>
            </w:r>
            <w:r>
              <w:rPr>
                <w:rStyle w:val="IndexLink"/>
                <w:rtl w:val="true"/>
              </w:rPr>
              <w:t>)</w:t>
            </w:r>
            <w:r>
              <w:rPr>
                <w:rStyle w:val="IndexLink"/>
                <w:rtl w:val="true"/>
              </w:rPr>
              <w:t>علیه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4704909_211673320">
            <w:r>
              <w:rPr>
                <w:webHidden/>
                <w:rStyle w:val="IndexLink"/>
                <w:rtl w:val="true"/>
              </w:rPr>
              <w:t xml:space="preserve">هدیه به امام موسی بن جعفر </w:t>
            </w:r>
            <w:r>
              <w:rPr>
                <w:rStyle w:val="IndexLink"/>
                <w:rtl w:val="true"/>
              </w:rPr>
              <w:t>(</w:t>
            </w:r>
            <w:r>
              <w:rPr>
                <w:rStyle w:val="IndexLink"/>
                <w:rtl w:val="true"/>
              </w:rPr>
              <w:t>کاظم</w:t>
            </w:r>
            <w:r>
              <w:rPr>
                <w:rStyle w:val="IndexLink"/>
                <w:rtl w:val="true"/>
              </w:rPr>
              <w:t>)</w:t>
            </w:r>
            <w:r>
              <w:rPr>
                <w:rStyle w:val="IndexLink"/>
                <w:rtl w:val="true"/>
              </w:rPr>
              <w:t>علیه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4704911_211673320">
            <w:r>
              <w:rPr>
                <w:webHidden/>
                <w:rStyle w:val="IndexLink"/>
                <w:rtl w:val="true"/>
              </w:rPr>
              <w:t xml:space="preserve">هدیه به امام علی بن موسی </w:t>
            </w:r>
            <w:r>
              <w:rPr>
                <w:rStyle w:val="IndexLink"/>
                <w:rtl w:val="true"/>
              </w:rPr>
              <w:t>(</w:t>
            </w:r>
            <w:r>
              <w:rPr>
                <w:rStyle w:val="IndexLink"/>
                <w:rtl w:val="true"/>
              </w:rPr>
              <w:t>رضا</w:t>
            </w:r>
            <w:r>
              <w:rPr>
                <w:rStyle w:val="IndexLink"/>
                <w:rtl w:val="true"/>
              </w:rPr>
              <w:t>)</w:t>
            </w:r>
            <w:r>
              <w:rPr>
                <w:rStyle w:val="IndexLink"/>
                <w:rtl w:val="true"/>
              </w:rPr>
              <w:t>علیه 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4704913_211673320">
            <w:r>
              <w:rPr>
                <w:webHidden/>
                <w:rStyle w:val="IndexLink"/>
                <w:rtl w:val="true"/>
              </w:rPr>
              <w:t xml:space="preserve">هدیه به امام محمد بن علی </w:t>
            </w:r>
            <w:r>
              <w:rPr>
                <w:rStyle w:val="IndexLink"/>
                <w:rtl w:val="true"/>
              </w:rPr>
              <w:t>(</w:t>
            </w:r>
            <w:r>
              <w:rPr>
                <w:rStyle w:val="IndexLink"/>
                <w:rtl w:val="true"/>
              </w:rPr>
              <w:t>جواد</w:t>
            </w:r>
            <w:r>
              <w:rPr>
                <w:rStyle w:val="IndexLink"/>
                <w:rtl w:val="true"/>
              </w:rPr>
              <w:t xml:space="preserve">) </w:t>
            </w:r>
            <w:r>
              <w:rPr>
                <w:rStyle w:val="IndexLink"/>
                <w:rtl w:val="true"/>
              </w:rPr>
              <w:t xml:space="preserve">و امام علی بن محمد </w:t>
            </w:r>
            <w:r>
              <w:rPr>
                <w:rStyle w:val="IndexLink"/>
                <w:rtl w:val="true"/>
              </w:rPr>
              <w:t>(</w:t>
            </w:r>
            <w:r>
              <w:rPr>
                <w:rStyle w:val="IndexLink"/>
                <w:rtl w:val="true"/>
              </w:rPr>
              <w:t>هادی</w:t>
            </w:r>
            <w:r>
              <w:rPr>
                <w:rStyle w:val="IndexLink"/>
                <w:rtl w:val="true"/>
              </w:rPr>
              <w:t xml:space="preserve">) </w:t>
            </w:r>
            <w:r>
              <w:rPr>
                <w:rStyle w:val="IndexLink"/>
                <w:rtl w:val="true"/>
              </w:rPr>
              <w:t xml:space="preserve">و امام حسن بن علی </w:t>
            </w:r>
            <w:r>
              <w:rPr>
                <w:rStyle w:val="IndexLink"/>
                <w:rtl w:val="true"/>
              </w:rPr>
              <w:t>(</w:t>
            </w:r>
            <w:r>
              <w:rPr>
                <w:rStyle w:val="IndexLink"/>
                <w:rtl w:val="true"/>
              </w:rPr>
              <w:t>عسکری</w:t>
            </w:r>
            <w:r>
              <w:rPr>
                <w:rStyle w:val="IndexLink"/>
                <w:rtl w:val="true"/>
              </w:rPr>
              <w:t xml:space="preserve">)- </w:t>
            </w:r>
            <w:r>
              <w:rPr>
                <w:rStyle w:val="IndexLink"/>
                <w:rtl w:val="true"/>
              </w:rPr>
              <w:t xml:space="preserve">علیهم السلام </w:t>
            </w:r>
            <w:r>
              <w:rPr>
                <w:rStyle w:val="IndexLink"/>
                <w:rtl w:val="true"/>
              </w:rPr>
              <w:t>-</w:t>
              <w:tab/>
            </w:r>
            <w:r>
              <w:rPr>
                <w:rStyle w:val="IndexLink"/>
              </w:rPr>
              <w:t>296</w:t>
            </w:r>
          </w:hyperlink>
        </w:p>
        <w:p>
          <w:pPr>
            <w:pStyle w:val="Contents3"/>
            <w:tabs>
              <w:tab w:val="clear" w:pos="8459"/>
              <w:tab w:val="right" w:pos="9026" w:leader="dot"/>
            </w:tabs>
            <w:rPr/>
          </w:pPr>
          <w:hyperlink w:anchor="__RefHeading___Toc4704915_211673320">
            <w:r>
              <w:rPr>
                <w:webHidden/>
                <w:rStyle w:val="IndexLink"/>
                <w:rtl w:val="true"/>
              </w:rPr>
              <w:t>چهل و چهارم</w:t>
            </w:r>
            <w:r>
              <w:rPr>
                <w:rStyle w:val="IndexLink"/>
                <w:rtl w:val="true"/>
              </w:rPr>
              <w:t xml:space="preserve">: </w:t>
            </w:r>
            <w:r>
              <w:rPr>
                <w:rStyle w:val="IndexLink"/>
                <w:rtl w:val="true"/>
              </w:rPr>
              <w:t>نماز هدیه به آن حضرت به گونه مخصوص در وقت معین</w:t>
            </w:r>
            <w:r>
              <w:rPr>
                <w:rStyle w:val="IndexLink"/>
                <w:rtl w:val="true"/>
              </w:rPr>
              <w:tab/>
            </w:r>
            <w:r>
              <w:rPr>
                <w:rStyle w:val="IndexLink"/>
              </w:rPr>
              <w:t>299</w:t>
            </w:r>
          </w:hyperlink>
        </w:p>
        <w:p>
          <w:pPr>
            <w:pStyle w:val="Contents3"/>
            <w:tabs>
              <w:tab w:val="clear" w:pos="8459"/>
              <w:tab w:val="right" w:pos="9026" w:leader="dot"/>
            </w:tabs>
            <w:rPr/>
          </w:pPr>
          <w:hyperlink w:anchor="__RefHeading___Toc4704917_211673320">
            <w:r>
              <w:rPr>
                <w:webHidden/>
                <w:rStyle w:val="IndexLink"/>
                <w:rtl w:val="true"/>
              </w:rPr>
              <w:t>چهل و پنجم</w:t>
            </w:r>
            <w:r>
              <w:rPr>
                <w:rStyle w:val="IndexLink"/>
                <w:rtl w:val="true"/>
              </w:rPr>
              <w:t xml:space="preserve">: </w:t>
            </w:r>
            <w:r>
              <w:rPr>
                <w:rStyle w:val="IndexLink"/>
                <w:rtl w:val="true"/>
              </w:rPr>
              <w:t>اهداء قرائت قرآن به آن حضرت‌علیه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4704919_211673320">
            <w:r>
              <w:rPr>
                <w:webHidden/>
                <w:rStyle w:val="IndexLink"/>
                <w:rtl w:val="true"/>
              </w:rPr>
              <w:t>چهل و ششم</w:t>
            </w:r>
            <w:r>
              <w:rPr>
                <w:rStyle w:val="IndexLink"/>
                <w:rtl w:val="true"/>
              </w:rPr>
              <w:t xml:space="preserve">: </w:t>
            </w:r>
            <w:r>
              <w:rPr>
                <w:rStyle w:val="IndexLink"/>
                <w:rtl w:val="true"/>
              </w:rPr>
              <w:t>توسل و طلب شفاعت از خداوند</w:t>
            </w:r>
            <w:r>
              <w:rPr>
                <w:rStyle w:val="IndexLink"/>
                <w:rtl w:val="true"/>
              </w:rPr>
              <w:tab/>
            </w:r>
            <w:r>
              <w:rPr>
                <w:rStyle w:val="IndexLink"/>
              </w:rPr>
              <w:t>302</w:t>
            </w:r>
          </w:hyperlink>
        </w:p>
        <w:p>
          <w:pPr>
            <w:pStyle w:val="Contents3"/>
            <w:tabs>
              <w:tab w:val="clear" w:pos="8459"/>
              <w:tab w:val="right" w:pos="9026" w:leader="dot"/>
            </w:tabs>
            <w:rPr/>
          </w:pPr>
          <w:hyperlink w:anchor="__RefHeading___Toc4704921_211673320">
            <w:r>
              <w:rPr>
                <w:webHidden/>
                <w:rStyle w:val="IndexLink"/>
                <w:rtl w:val="true"/>
              </w:rPr>
              <w:t>چهل و هفتم</w:t>
            </w:r>
            <w:r>
              <w:rPr>
                <w:rStyle w:val="IndexLink"/>
                <w:rtl w:val="true"/>
              </w:rPr>
              <w:t xml:space="preserve">: </w:t>
            </w:r>
            <w:r>
              <w:rPr>
                <w:rStyle w:val="IndexLink"/>
                <w:rtl w:val="true"/>
              </w:rPr>
              <w:t>دادخواهی و توجه نمودن و عرض حاجت بر آن حضرت‌علیه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4704923_211673320">
            <w:r>
              <w:rPr>
                <w:webHidden/>
                <w:rStyle w:val="IndexLink"/>
                <w:rtl w:val="true"/>
              </w:rPr>
              <w:t>چهل و هشتم</w:t>
            </w:r>
            <w:r>
              <w:rPr>
                <w:rStyle w:val="IndexLink"/>
                <w:rtl w:val="true"/>
              </w:rPr>
              <w:t xml:space="preserve">: </w:t>
            </w:r>
            <w:r>
              <w:rPr>
                <w:rStyle w:val="IndexLink"/>
                <w:rtl w:val="true"/>
              </w:rPr>
              <w:t>دعوت کردن مردم به آن حضرت‌علیه 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4704925_211673320">
            <w:r>
              <w:rPr>
                <w:webHidden/>
                <w:rStyle w:val="IndexLink"/>
                <w:rtl w:val="true"/>
              </w:rPr>
              <w:t>چهل و هشتم</w:t>
            </w:r>
            <w:r>
              <w:rPr>
                <w:rStyle w:val="IndexLink"/>
                <w:rtl w:val="true"/>
              </w:rPr>
              <w:t xml:space="preserve">: </w:t>
            </w:r>
            <w:r>
              <w:rPr>
                <w:rStyle w:val="IndexLink"/>
                <w:rtl w:val="true"/>
              </w:rPr>
              <w:t>دعوت کردن مردم به آن حضرت‌علیه 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4704927_211673320">
            <w:r>
              <w:rPr>
                <w:webHidden/>
                <w:rStyle w:val="IndexLink"/>
                <w:rtl w:val="true"/>
              </w:rPr>
              <w:t>اول</w:t>
            </w:r>
            <w:r>
              <w:rPr>
                <w:rStyle w:val="IndexLink"/>
                <w:rtl w:val="true"/>
              </w:rPr>
              <w:tab/>
            </w:r>
            <w:r>
              <w:rPr>
                <w:rStyle w:val="IndexLink"/>
              </w:rPr>
              <w:t>317</w:t>
            </w:r>
          </w:hyperlink>
        </w:p>
        <w:p>
          <w:pPr>
            <w:pStyle w:val="Contents4"/>
            <w:tabs>
              <w:tab w:val="clear" w:pos="8176"/>
              <w:tab w:val="right" w:pos="9026" w:leader="dot"/>
            </w:tabs>
            <w:rPr/>
          </w:pPr>
          <w:hyperlink w:anchor="__RefHeading___Toc4704929_211673320">
            <w:r>
              <w:rPr>
                <w:webHidden/>
                <w:rStyle w:val="IndexLink"/>
                <w:rtl w:val="true"/>
              </w:rPr>
              <w:t>دوم</w:t>
            </w:r>
            <w:r>
              <w:rPr>
                <w:rStyle w:val="IndexLink"/>
                <w:rtl w:val="true"/>
              </w:rPr>
              <w:tab/>
            </w:r>
            <w:r>
              <w:rPr>
                <w:rStyle w:val="IndexLink"/>
              </w:rPr>
              <w:t>318</w:t>
            </w:r>
          </w:hyperlink>
        </w:p>
        <w:p>
          <w:pPr>
            <w:pStyle w:val="Contents4"/>
            <w:tabs>
              <w:tab w:val="clear" w:pos="8176"/>
              <w:tab w:val="right" w:pos="9026" w:leader="dot"/>
            </w:tabs>
            <w:rPr/>
          </w:pPr>
          <w:hyperlink w:anchor="__RefHeading___Toc4704931_211673320">
            <w:r>
              <w:rPr>
                <w:webHidden/>
                <w:rStyle w:val="IndexLink"/>
                <w:rtl w:val="true"/>
              </w:rPr>
              <w:t>سوم</w:t>
            </w:r>
            <w:r>
              <w:rPr>
                <w:rStyle w:val="IndexLink"/>
                <w:rtl w:val="true"/>
              </w:rPr>
              <w:tab/>
            </w:r>
            <w:r>
              <w:rPr>
                <w:rStyle w:val="IndexLink"/>
              </w:rPr>
              <w:t>319</w:t>
            </w:r>
          </w:hyperlink>
        </w:p>
        <w:p>
          <w:pPr>
            <w:pStyle w:val="Contents3"/>
            <w:tabs>
              <w:tab w:val="clear" w:pos="8459"/>
              <w:tab w:val="right" w:pos="9026" w:leader="dot"/>
            </w:tabs>
            <w:rPr/>
          </w:pPr>
          <w:hyperlink w:anchor="__RefHeading___Toc4704933_211673320">
            <w:r>
              <w:rPr>
                <w:webHidden/>
                <w:rStyle w:val="IndexLink"/>
                <w:rtl w:val="true"/>
              </w:rPr>
              <w:t>چهل و نهم</w:t>
            </w:r>
            <w:r>
              <w:rPr>
                <w:rStyle w:val="IndexLink"/>
                <w:rtl w:val="true"/>
              </w:rPr>
              <w:t xml:space="preserve">: </w:t>
            </w:r>
            <w:r>
              <w:rPr>
                <w:rStyle w:val="IndexLink"/>
                <w:rtl w:val="true"/>
              </w:rPr>
              <w:t>رعایت حقوق آن حضرت و مواظبت بر ادای آن‌ها و رعایت وظایف نسبت به آن بزرگوار علیه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4704935_211673320">
            <w:r>
              <w:rPr>
                <w:webHidden/>
                <w:rStyle w:val="IndexLink"/>
                <w:rtl w:val="true"/>
              </w:rPr>
              <w:t>پنجاهم</w:t>
            </w:r>
            <w:r>
              <w:rPr>
                <w:rStyle w:val="IndexLink"/>
                <w:rtl w:val="true"/>
              </w:rPr>
              <w:t xml:space="preserve">: </w:t>
            </w:r>
            <w:r>
              <w:rPr>
                <w:rStyle w:val="IndexLink"/>
                <w:rtl w:val="true"/>
              </w:rPr>
              <w:t>خشوع دل هنگام یاد آن حضرت‌علیه السلام</w:t>
            </w:r>
            <w:r>
              <w:rPr>
                <w:rStyle w:val="IndexLink"/>
                <w:rtl w:val="true"/>
              </w:rPr>
              <w:tab/>
            </w:r>
            <w:r>
              <w:rPr>
                <w:rStyle w:val="IndexLink"/>
              </w:rPr>
              <w:t>323</w:t>
            </w:r>
          </w:hyperlink>
        </w:p>
        <w:p>
          <w:pPr>
            <w:pStyle w:val="Contents3"/>
            <w:tabs>
              <w:tab w:val="clear" w:pos="8459"/>
              <w:tab w:val="right" w:pos="9026" w:leader="dot"/>
            </w:tabs>
            <w:rPr/>
          </w:pPr>
          <w:hyperlink w:anchor="__RefHeading___Toc4704937_211673320">
            <w:r>
              <w:rPr>
                <w:webHidden/>
                <w:rStyle w:val="IndexLink"/>
                <w:rtl w:val="true"/>
              </w:rPr>
              <w:t>پنجاه و یکم</w:t>
            </w:r>
            <w:r>
              <w:rPr>
                <w:rStyle w:val="IndexLink"/>
                <w:rtl w:val="true"/>
              </w:rPr>
              <w:t xml:space="preserve">: </w:t>
            </w:r>
            <w:r>
              <w:rPr>
                <w:rStyle w:val="IndexLink"/>
                <w:rtl w:val="true"/>
              </w:rPr>
              <w:t>عالم باید علمش را آشکار سازد</w:t>
            </w:r>
            <w:r>
              <w:rPr>
                <w:rStyle w:val="IndexLink"/>
                <w:rtl w:val="true"/>
              </w:rPr>
              <w:tab/>
            </w:r>
            <w:r>
              <w:rPr>
                <w:rStyle w:val="IndexLink"/>
              </w:rPr>
              <w:t>324</w:t>
            </w:r>
          </w:hyperlink>
        </w:p>
        <w:p>
          <w:pPr>
            <w:pStyle w:val="Contents3"/>
            <w:tabs>
              <w:tab w:val="clear" w:pos="8459"/>
              <w:tab w:val="right" w:pos="9026" w:leader="dot"/>
            </w:tabs>
            <w:rPr/>
          </w:pPr>
          <w:hyperlink w:anchor="__RefHeading___Toc4704939_211673320">
            <w:r>
              <w:rPr>
                <w:webHidden/>
                <w:rStyle w:val="IndexLink"/>
                <w:rtl w:val="true"/>
              </w:rPr>
              <w:t>پنجاه و دوم</w:t>
            </w:r>
            <w:r>
              <w:rPr>
                <w:rStyle w:val="IndexLink"/>
                <w:rtl w:val="true"/>
              </w:rPr>
              <w:t xml:space="preserve">: </w:t>
            </w:r>
            <w:r>
              <w:rPr>
                <w:rStyle w:val="IndexLink"/>
                <w:rtl w:val="true"/>
              </w:rPr>
              <w:t>تقیّه کردن از اشرار و مخفی داشتن راز از اغیار</w:t>
            </w:r>
            <w:r>
              <w:rPr>
                <w:rStyle w:val="IndexLink"/>
                <w:rtl w:val="true"/>
              </w:rPr>
              <w:tab/>
            </w:r>
            <w:r>
              <w:rPr>
                <w:rStyle w:val="IndexLink"/>
              </w:rPr>
              <w:t>325</w:t>
            </w:r>
          </w:hyperlink>
        </w:p>
        <w:p>
          <w:pPr>
            <w:pStyle w:val="Contents4"/>
            <w:tabs>
              <w:tab w:val="clear" w:pos="8176"/>
              <w:tab w:val="right" w:pos="9026" w:leader="dot"/>
            </w:tabs>
            <w:rPr/>
          </w:pPr>
          <w:hyperlink w:anchor="__RefHeading___Toc4704941_211673320">
            <w:r>
              <w:rPr>
                <w:webHidden/>
                <w:rStyle w:val="IndexLink"/>
                <w:rtl w:val="true"/>
              </w:rPr>
              <w:t>پنجاه و دوم</w:t>
            </w:r>
            <w:r>
              <w:rPr>
                <w:rStyle w:val="IndexLink"/>
                <w:rtl w:val="true"/>
              </w:rPr>
              <w:t xml:space="preserve">: </w:t>
            </w:r>
            <w:r>
              <w:rPr>
                <w:rStyle w:val="IndexLink"/>
                <w:rtl w:val="true"/>
              </w:rPr>
              <w:t>تقیّه کردن از اشرار و مخفی داشتن راز از اغیار</w:t>
            </w:r>
            <w:r>
              <w:rPr>
                <w:rStyle w:val="IndexLink"/>
                <w:rtl w:val="true"/>
              </w:rPr>
              <w:tab/>
            </w:r>
            <w:r>
              <w:rPr>
                <w:rStyle w:val="IndexLink"/>
              </w:rPr>
              <w:t>325</w:t>
            </w:r>
          </w:hyperlink>
        </w:p>
        <w:p>
          <w:pPr>
            <w:pStyle w:val="Contents4"/>
            <w:tabs>
              <w:tab w:val="clear" w:pos="8176"/>
              <w:tab w:val="right" w:pos="9026" w:leader="dot"/>
            </w:tabs>
            <w:rPr/>
          </w:pPr>
          <w:hyperlink w:anchor="__RefHeading___Toc4704943_211673320">
            <w:r>
              <w:rPr>
                <w:webHidden/>
                <w:rStyle w:val="IndexLink"/>
                <w:rtl w:val="true"/>
              </w:rPr>
              <w:t>دسته اول</w:t>
            </w:r>
            <w:r>
              <w:rPr>
                <w:rStyle w:val="IndexLink"/>
                <w:rtl w:val="true"/>
              </w:rPr>
              <w:tab/>
            </w:r>
            <w:r>
              <w:rPr>
                <w:rStyle w:val="IndexLink"/>
              </w:rPr>
              <w:t>327</w:t>
            </w:r>
          </w:hyperlink>
        </w:p>
        <w:p>
          <w:pPr>
            <w:pStyle w:val="Contents4"/>
            <w:tabs>
              <w:tab w:val="clear" w:pos="8176"/>
              <w:tab w:val="right" w:pos="9026" w:leader="dot"/>
            </w:tabs>
            <w:rPr/>
          </w:pPr>
          <w:hyperlink w:anchor="__RefHeading___Toc4704945_211673320">
            <w:r>
              <w:rPr>
                <w:webHidden/>
                <w:rStyle w:val="IndexLink"/>
                <w:rtl w:val="true"/>
              </w:rPr>
              <w:t>دسته دوم</w:t>
            </w:r>
            <w:r>
              <w:rPr>
                <w:rStyle w:val="IndexLink"/>
                <w:rtl w:val="true"/>
              </w:rPr>
              <w:tab/>
            </w:r>
            <w:r>
              <w:rPr>
                <w:rStyle w:val="IndexLink"/>
              </w:rPr>
              <w:t>328</w:t>
            </w:r>
          </w:hyperlink>
        </w:p>
        <w:p>
          <w:pPr>
            <w:pStyle w:val="Contents4"/>
            <w:tabs>
              <w:tab w:val="clear" w:pos="8176"/>
              <w:tab w:val="right" w:pos="9026" w:leader="dot"/>
            </w:tabs>
            <w:rPr/>
          </w:pPr>
          <w:hyperlink w:anchor="__RefHeading___Toc4704947_211673320">
            <w:r>
              <w:rPr>
                <w:webHidden/>
                <w:rStyle w:val="IndexLink"/>
                <w:rtl w:val="true"/>
              </w:rPr>
              <w:t>دسته سوم</w:t>
            </w:r>
            <w:r>
              <w:rPr>
                <w:rStyle w:val="IndexLink"/>
                <w:rtl w:val="true"/>
              </w:rPr>
              <w:tab/>
            </w:r>
            <w:r>
              <w:rPr>
                <w:rStyle w:val="IndexLink"/>
              </w:rPr>
              <w:t>328</w:t>
            </w:r>
          </w:hyperlink>
        </w:p>
        <w:p>
          <w:pPr>
            <w:pStyle w:val="Contents4"/>
            <w:tabs>
              <w:tab w:val="clear" w:pos="8176"/>
              <w:tab w:val="right" w:pos="9026" w:leader="dot"/>
            </w:tabs>
            <w:rPr/>
          </w:pPr>
          <w:hyperlink w:anchor="__RefHeading___Toc4704949_211673320">
            <w:r>
              <w:rPr>
                <w:webHidden/>
                <w:rStyle w:val="IndexLink"/>
                <w:rtl w:val="true"/>
              </w:rPr>
              <w:t>دسته چهارم</w:t>
            </w:r>
            <w:r>
              <w:rPr>
                <w:rStyle w:val="IndexLink"/>
                <w:rtl w:val="true"/>
              </w:rPr>
              <w:tab/>
            </w:r>
            <w:r>
              <w:rPr>
                <w:rStyle w:val="IndexLink"/>
              </w:rPr>
              <w:t>328</w:t>
            </w:r>
          </w:hyperlink>
        </w:p>
        <w:p>
          <w:pPr>
            <w:pStyle w:val="Contents4"/>
            <w:tabs>
              <w:tab w:val="clear" w:pos="8176"/>
              <w:tab w:val="right" w:pos="9026" w:leader="dot"/>
            </w:tabs>
            <w:rPr/>
          </w:pPr>
          <w:hyperlink w:anchor="__RefHeading___Toc4704951_211673320">
            <w:r>
              <w:rPr>
                <w:webHidden/>
                <w:rStyle w:val="IndexLink"/>
                <w:rtl w:val="true"/>
              </w:rPr>
              <w:t>دسته پنجم</w:t>
            </w:r>
            <w:r>
              <w:rPr>
                <w:rStyle w:val="IndexLink"/>
                <w:rtl w:val="true"/>
              </w:rPr>
              <w:tab/>
            </w:r>
            <w:r>
              <w:rPr>
                <w:rStyle w:val="IndexLink"/>
              </w:rPr>
              <w:t>328</w:t>
            </w:r>
          </w:hyperlink>
        </w:p>
        <w:p>
          <w:pPr>
            <w:pStyle w:val="Contents4"/>
            <w:tabs>
              <w:tab w:val="clear" w:pos="8176"/>
              <w:tab w:val="right" w:pos="9026" w:leader="dot"/>
            </w:tabs>
            <w:rPr/>
          </w:pPr>
          <w:hyperlink w:anchor="__RefHeading___Toc4704953_211673320">
            <w:r>
              <w:rPr>
                <w:webHidden/>
                <w:rStyle w:val="IndexLink"/>
                <w:rtl w:val="true"/>
              </w:rPr>
              <w:t>دسته ششم</w:t>
            </w:r>
            <w:r>
              <w:rPr>
                <w:rStyle w:val="IndexLink"/>
                <w:rtl w:val="true"/>
              </w:rPr>
              <w:tab/>
            </w:r>
            <w:r>
              <w:rPr>
                <w:rStyle w:val="IndexLink"/>
              </w:rPr>
              <w:t>329</w:t>
            </w:r>
          </w:hyperlink>
        </w:p>
        <w:p>
          <w:pPr>
            <w:pStyle w:val="Contents4"/>
            <w:tabs>
              <w:tab w:val="clear" w:pos="8176"/>
              <w:tab w:val="right" w:pos="9026" w:leader="dot"/>
            </w:tabs>
            <w:rPr/>
          </w:pPr>
          <w:hyperlink w:anchor="__RefHeading___Toc4704955_211673320">
            <w:r>
              <w:rPr>
                <w:webHidden/>
                <w:rStyle w:val="IndexLink"/>
                <w:rtl w:val="true"/>
              </w:rPr>
              <w:t>دسته هفتم</w:t>
            </w:r>
            <w:r>
              <w:rPr>
                <w:rStyle w:val="IndexLink"/>
                <w:rtl w:val="true"/>
              </w:rPr>
              <w:tab/>
            </w:r>
            <w:r>
              <w:rPr>
                <w:rStyle w:val="IndexLink"/>
              </w:rPr>
              <w:t>331</w:t>
            </w:r>
          </w:hyperlink>
        </w:p>
        <w:p>
          <w:pPr>
            <w:pStyle w:val="Contents4"/>
            <w:tabs>
              <w:tab w:val="clear" w:pos="8176"/>
              <w:tab w:val="right" w:pos="9026" w:leader="dot"/>
            </w:tabs>
            <w:rPr/>
          </w:pPr>
          <w:hyperlink w:anchor="__RefHeading___Toc4704957_211673320">
            <w:r>
              <w:rPr>
                <w:webHidden/>
                <w:rStyle w:val="IndexLink"/>
                <w:rtl w:val="true"/>
              </w:rPr>
              <w:t>دسته هشتم</w:t>
            </w:r>
            <w:r>
              <w:rPr>
                <w:rStyle w:val="IndexLink"/>
                <w:rtl w:val="true"/>
              </w:rPr>
              <w:tab/>
            </w:r>
            <w:r>
              <w:rPr>
                <w:rStyle w:val="IndexLink"/>
              </w:rPr>
              <w:t>333</w:t>
            </w:r>
          </w:hyperlink>
        </w:p>
        <w:p>
          <w:pPr>
            <w:pStyle w:val="Contents3"/>
            <w:tabs>
              <w:tab w:val="clear" w:pos="8459"/>
              <w:tab w:val="right" w:pos="9026" w:leader="dot"/>
            </w:tabs>
            <w:rPr/>
          </w:pPr>
          <w:hyperlink w:anchor="__RefHeading___Toc4704959_211673320">
            <w:r>
              <w:rPr>
                <w:webHidden/>
                <w:rStyle w:val="IndexLink"/>
                <w:rtl w:val="true"/>
              </w:rPr>
              <w:t>پنجاه و سوم</w:t>
            </w:r>
            <w:r>
              <w:rPr>
                <w:rStyle w:val="IndexLink"/>
                <w:rtl w:val="true"/>
              </w:rPr>
              <w:t xml:space="preserve">: </w:t>
            </w:r>
            <w:r>
              <w:rPr>
                <w:rStyle w:val="IndexLink"/>
                <w:rtl w:val="true"/>
              </w:rPr>
              <w:t>صبر کردن بر اذیت و تکذیب و سایر محنت‌ها</w:t>
            </w:r>
            <w:r>
              <w:rPr>
                <w:rStyle w:val="IndexLink"/>
                <w:rtl w:val="true"/>
              </w:rPr>
              <w:tab/>
            </w:r>
            <w:r>
              <w:rPr>
                <w:rStyle w:val="IndexLink"/>
              </w:rPr>
              <w:t>334</w:t>
            </w:r>
          </w:hyperlink>
        </w:p>
        <w:p>
          <w:pPr>
            <w:pStyle w:val="Contents3"/>
            <w:tabs>
              <w:tab w:val="clear" w:pos="8459"/>
              <w:tab w:val="right" w:pos="9026" w:leader="dot"/>
            </w:tabs>
            <w:rPr/>
          </w:pPr>
          <w:hyperlink w:anchor="__RefHeading___Toc4704961_211673320">
            <w:r>
              <w:rPr>
                <w:webHidden/>
                <w:rStyle w:val="IndexLink"/>
                <w:rtl w:val="true"/>
              </w:rPr>
              <w:t>پنجاه و چهارم</w:t>
            </w:r>
            <w:r>
              <w:rPr>
                <w:rStyle w:val="IndexLink"/>
                <w:rtl w:val="true"/>
              </w:rPr>
              <w:t xml:space="preserve">: </w:t>
            </w:r>
            <w:r>
              <w:rPr>
                <w:rStyle w:val="IndexLink"/>
                <w:rtl w:val="true"/>
              </w:rPr>
              <w:t>درخواست صبر از خدای تعالی</w:t>
            </w:r>
            <w:r>
              <w:rPr>
                <w:rStyle w:val="IndexLink"/>
                <w:rtl w:val="true"/>
              </w:rPr>
              <w:tab/>
            </w:r>
            <w:r>
              <w:rPr>
                <w:rStyle w:val="IndexLink"/>
              </w:rPr>
              <w:t>348</w:t>
            </w:r>
          </w:hyperlink>
        </w:p>
        <w:p>
          <w:pPr>
            <w:pStyle w:val="Contents3"/>
            <w:tabs>
              <w:tab w:val="clear" w:pos="8459"/>
              <w:tab w:val="right" w:pos="9026" w:leader="dot"/>
            </w:tabs>
            <w:rPr/>
          </w:pPr>
          <w:hyperlink w:anchor="__RefHeading___Toc4704963_211673320">
            <w:r>
              <w:rPr>
                <w:webHidden/>
                <w:rStyle w:val="IndexLink"/>
                <w:rtl w:val="true"/>
              </w:rPr>
              <w:t>پنجاه و پنجم</w:t>
            </w:r>
            <w:r>
              <w:rPr>
                <w:rStyle w:val="IndexLink"/>
                <w:rtl w:val="true"/>
              </w:rPr>
              <w:t xml:space="preserve">: </w:t>
            </w:r>
            <w:r>
              <w:rPr>
                <w:rStyle w:val="IndexLink"/>
                <w:rtl w:val="true"/>
              </w:rPr>
              <w:t>سفارش یکدیگر به صبر</w:t>
            </w:r>
            <w:r>
              <w:rPr>
                <w:rStyle w:val="IndexLink"/>
                <w:rtl w:val="true"/>
              </w:rPr>
              <w:tab/>
            </w:r>
            <w:r>
              <w:rPr>
                <w:rStyle w:val="IndexLink"/>
              </w:rPr>
              <w:t>351</w:t>
            </w:r>
          </w:hyperlink>
        </w:p>
        <w:p>
          <w:pPr>
            <w:pStyle w:val="Contents3"/>
            <w:tabs>
              <w:tab w:val="clear" w:pos="8459"/>
              <w:tab w:val="right" w:pos="9026" w:leader="dot"/>
            </w:tabs>
            <w:rPr/>
          </w:pPr>
          <w:hyperlink w:anchor="__RefHeading___Toc4704965_211673320">
            <w:r>
              <w:rPr>
                <w:webHidden/>
                <w:rStyle w:val="IndexLink"/>
                <w:rtl w:val="true"/>
              </w:rPr>
              <w:t>پنجاه و ششم</w:t>
            </w:r>
            <w:r>
              <w:rPr>
                <w:rStyle w:val="IndexLink"/>
                <w:rtl w:val="true"/>
              </w:rPr>
              <w:t xml:space="preserve">: </w:t>
            </w:r>
            <w:r>
              <w:rPr>
                <w:rStyle w:val="IndexLink"/>
                <w:rtl w:val="true"/>
              </w:rPr>
              <w:t>پرهیز از مجالسی که نام آن حضرت‌علیه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4704967_211673320">
            <w:r>
              <w:rPr>
                <w:webHidden/>
                <w:rStyle w:val="IndexLink"/>
                <w:rtl w:val="true"/>
              </w:rPr>
              <w:t>پنجاه و هفتم</w:t>
            </w:r>
            <w:r>
              <w:rPr>
                <w:rStyle w:val="IndexLink"/>
                <w:rtl w:val="true"/>
              </w:rPr>
              <w:t xml:space="preserve">: </w:t>
            </w:r>
            <w:r>
              <w:rPr>
                <w:rStyle w:val="IndexLink"/>
                <w:rtl w:val="true"/>
              </w:rPr>
              <w:t>تظاهر با ستمگران و اهل باطل‌</w:t>
            </w:r>
            <w:r>
              <w:rPr>
                <w:rStyle w:val="IndexLink"/>
                <w:rtl w:val="true"/>
              </w:rPr>
              <w:tab/>
            </w:r>
            <w:r>
              <w:rPr>
                <w:rStyle w:val="IndexLink"/>
              </w:rPr>
              <w:t>359</w:t>
            </w:r>
          </w:hyperlink>
        </w:p>
        <w:p>
          <w:pPr>
            <w:pStyle w:val="Contents3"/>
            <w:tabs>
              <w:tab w:val="clear" w:pos="8459"/>
              <w:tab w:val="right" w:pos="9026" w:leader="dot"/>
            </w:tabs>
            <w:rPr/>
          </w:pPr>
          <w:hyperlink w:anchor="__RefHeading___Toc4704969_211673320">
            <w:r>
              <w:rPr>
                <w:webHidden/>
                <w:rStyle w:val="IndexLink"/>
                <w:rtl w:val="true"/>
              </w:rPr>
              <w:t>پنجاه و هشتم</w:t>
            </w:r>
            <w:r>
              <w:rPr>
                <w:rStyle w:val="IndexLink"/>
                <w:rtl w:val="true"/>
              </w:rPr>
              <w:t xml:space="preserve">: </w:t>
            </w:r>
            <w:r>
              <w:rPr>
                <w:rStyle w:val="IndexLink"/>
                <w:rtl w:val="true"/>
              </w:rPr>
              <w:t>ناشناس ماندن و پرهیز از شهرت یافتن</w:t>
            </w:r>
            <w:r>
              <w:rPr>
                <w:rStyle w:val="IndexLink"/>
                <w:rtl w:val="true"/>
              </w:rPr>
              <w:tab/>
            </w:r>
            <w:r>
              <w:rPr>
                <w:rStyle w:val="IndexLink"/>
              </w:rPr>
              <w:t>360</w:t>
            </w:r>
          </w:hyperlink>
        </w:p>
        <w:p>
          <w:pPr>
            <w:pStyle w:val="Contents3"/>
            <w:tabs>
              <w:tab w:val="clear" w:pos="8459"/>
              <w:tab w:val="right" w:pos="9026" w:leader="dot"/>
            </w:tabs>
            <w:rPr/>
          </w:pPr>
          <w:hyperlink w:anchor="__RefHeading___Toc4704971_211673320">
            <w:r>
              <w:rPr>
                <w:webHidden/>
                <w:rStyle w:val="IndexLink"/>
                <w:rtl w:val="true"/>
              </w:rPr>
              <w:t>پنجاه و نهم</w:t>
            </w:r>
            <w:r>
              <w:rPr>
                <w:rStyle w:val="IndexLink"/>
                <w:rtl w:val="true"/>
              </w:rPr>
              <w:t xml:space="preserve">: </w:t>
            </w:r>
            <w:r>
              <w:rPr>
                <w:rStyle w:val="IndexLink"/>
                <w:rtl w:val="true"/>
              </w:rPr>
              <w:t>تهذیب نفس</w:t>
            </w:r>
            <w:r>
              <w:rPr>
                <w:rStyle w:val="IndexLink"/>
                <w:rtl w:val="true"/>
              </w:rPr>
              <w:tab/>
            </w:r>
            <w:r>
              <w:rPr>
                <w:rStyle w:val="IndexLink"/>
              </w:rPr>
              <w:t>365</w:t>
            </w:r>
          </w:hyperlink>
        </w:p>
        <w:p>
          <w:pPr>
            <w:pStyle w:val="Contents3"/>
            <w:tabs>
              <w:tab w:val="clear" w:pos="8459"/>
              <w:tab w:val="right" w:pos="9026" w:leader="dot"/>
            </w:tabs>
            <w:rPr/>
          </w:pPr>
          <w:hyperlink w:anchor="__RefHeading___Toc4704973_211673320">
            <w:r>
              <w:rPr>
                <w:webHidden/>
                <w:rStyle w:val="IndexLink"/>
                <w:rtl w:val="true"/>
              </w:rPr>
              <w:t>شصتم</w:t>
            </w:r>
            <w:r>
              <w:rPr>
                <w:rStyle w:val="IndexLink"/>
                <w:rtl w:val="true"/>
              </w:rPr>
              <w:t xml:space="preserve">: </w:t>
            </w:r>
            <w:r>
              <w:rPr>
                <w:rStyle w:val="IndexLink"/>
                <w:rtl w:val="true"/>
              </w:rPr>
              <w:t>اتفاق و اجتماع بر نصرت آن حضرت‌علیه السلام</w:t>
            </w:r>
            <w:r>
              <w:rPr>
                <w:rStyle w:val="IndexLink"/>
                <w:rtl w:val="true"/>
              </w:rPr>
              <w:tab/>
            </w:r>
            <w:r>
              <w:rPr>
                <w:rStyle w:val="IndexLink"/>
              </w:rPr>
              <w:t>366</w:t>
            </w:r>
          </w:hyperlink>
        </w:p>
        <w:p>
          <w:pPr>
            <w:pStyle w:val="Contents3"/>
            <w:tabs>
              <w:tab w:val="clear" w:pos="8459"/>
              <w:tab w:val="right" w:pos="9026" w:leader="dot"/>
            </w:tabs>
            <w:rPr/>
          </w:pPr>
          <w:hyperlink w:anchor="__RefHeading___Toc4704975_211673320">
            <w:r>
              <w:rPr>
                <w:webHidden/>
                <w:rStyle w:val="IndexLink"/>
                <w:rtl w:val="true"/>
              </w:rPr>
              <w:t>شصت و یکم</w:t>
            </w:r>
            <w:r>
              <w:rPr>
                <w:rStyle w:val="IndexLink"/>
                <w:rtl w:val="true"/>
              </w:rPr>
              <w:t xml:space="preserve">: </w:t>
            </w:r>
            <w:r>
              <w:rPr>
                <w:rStyle w:val="IndexLink"/>
                <w:rtl w:val="true"/>
              </w:rPr>
              <w:t>متّفق شدن بر توبه واقعی</w:t>
            </w:r>
            <w:r>
              <w:rPr>
                <w:rStyle w:val="IndexLink"/>
                <w:rtl w:val="true"/>
              </w:rPr>
              <w:tab/>
            </w:r>
            <w:r>
              <w:rPr>
                <w:rStyle w:val="IndexLink"/>
              </w:rPr>
              <w:t>367</w:t>
            </w:r>
          </w:hyperlink>
        </w:p>
        <w:p>
          <w:pPr>
            <w:pStyle w:val="Contents3"/>
            <w:tabs>
              <w:tab w:val="clear" w:pos="8459"/>
              <w:tab w:val="right" w:pos="9026" w:leader="dot"/>
            </w:tabs>
            <w:rPr/>
          </w:pPr>
          <w:hyperlink w:anchor="__RefHeading___Toc4704977_211673320">
            <w:r>
              <w:rPr>
                <w:webHidden/>
                <w:rStyle w:val="IndexLink"/>
                <w:rtl w:val="true"/>
              </w:rPr>
              <w:t>شصت و دوم و شصت و سوم</w:t>
            </w:r>
            <w:r>
              <w:rPr>
                <w:rStyle w:val="IndexLink"/>
                <w:rtl w:val="true"/>
              </w:rPr>
              <w:t xml:space="preserve">: </w:t>
            </w:r>
            <w:r>
              <w:rPr>
                <w:rStyle w:val="IndexLink"/>
                <w:rtl w:val="true"/>
              </w:rPr>
              <w:t>پیوسته به یاد آن حضرت بودن و به آدابش عمل کردن</w:t>
            </w:r>
            <w:r>
              <w:rPr>
                <w:rStyle w:val="IndexLink"/>
                <w:rtl w:val="true"/>
              </w:rPr>
              <w:tab/>
            </w:r>
            <w:r>
              <w:rPr>
                <w:rStyle w:val="IndexLink"/>
              </w:rPr>
              <w:t>368</w:t>
            </w:r>
          </w:hyperlink>
        </w:p>
        <w:p>
          <w:pPr>
            <w:pStyle w:val="Contents4"/>
            <w:tabs>
              <w:tab w:val="clear" w:pos="8176"/>
              <w:tab w:val="right" w:pos="9026" w:leader="dot"/>
            </w:tabs>
            <w:rPr/>
          </w:pPr>
          <w:hyperlink w:anchor="__RefHeading___Toc4704979_211673320">
            <w:r>
              <w:rPr>
                <w:webHidden/>
                <w:rStyle w:val="IndexLink"/>
                <w:rtl w:val="true"/>
              </w:rPr>
              <w:t>شصت و دوم و شصت و سوم</w:t>
            </w:r>
            <w:r>
              <w:rPr>
                <w:rStyle w:val="IndexLink"/>
                <w:rtl w:val="true"/>
              </w:rPr>
              <w:t xml:space="preserve">: </w:t>
            </w:r>
            <w:r>
              <w:rPr>
                <w:rStyle w:val="IndexLink"/>
                <w:rtl w:val="true"/>
              </w:rPr>
              <w:t>پیوسته به یاد آن حضرت بودن و به آدابش عمل کردن</w:t>
            </w:r>
            <w:r>
              <w:rPr>
                <w:rStyle w:val="IndexLink"/>
                <w:rtl w:val="true"/>
              </w:rPr>
              <w:tab/>
            </w:r>
            <w:r>
              <w:rPr>
                <w:rStyle w:val="IndexLink"/>
              </w:rPr>
              <w:t>368</w:t>
            </w:r>
          </w:hyperlink>
        </w:p>
        <w:p>
          <w:pPr>
            <w:pStyle w:val="Contents4"/>
            <w:tabs>
              <w:tab w:val="clear" w:pos="8176"/>
              <w:tab w:val="right" w:pos="9026" w:leader="dot"/>
            </w:tabs>
            <w:rPr/>
          </w:pPr>
          <w:hyperlink w:anchor="__RefHeading___Toc4704981_211673320">
            <w:r>
              <w:rPr>
                <w:webHidden/>
                <w:rStyle w:val="IndexLink"/>
                <w:rtl w:val="true"/>
              </w:rPr>
              <w:t>تذکر و راهنمایی</w:t>
            </w:r>
            <w:r>
              <w:rPr>
                <w:rStyle w:val="IndexLink"/>
                <w:rtl w:val="true"/>
              </w:rPr>
              <w:tab/>
            </w:r>
            <w:r>
              <w:rPr>
                <w:rStyle w:val="IndexLink"/>
              </w:rPr>
              <w:t>370</w:t>
            </w:r>
          </w:hyperlink>
        </w:p>
        <w:p>
          <w:pPr>
            <w:pStyle w:val="Contents3"/>
            <w:tabs>
              <w:tab w:val="clear" w:pos="8459"/>
              <w:tab w:val="right" w:pos="9026" w:leader="dot"/>
            </w:tabs>
            <w:rPr/>
          </w:pPr>
          <w:hyperlink w:anchor="__RefHeading___Toc4704983_211673320">
            <w:r>
              <w:rPr>
                <w:webHidden/>
                <w:rStyle w:val="IndexLink"/>
                <w:rtl w:val="true"/>
              </w:rPr>
              <w:t>شصت و چهارم</w:t>
            </w:r>
            <w:r>
              <w:rPr>
                <w:rStyle w:val="IndexLink"/>
                <w:rtl w:val="true"/>
              </w:rPr>
              <w:t xml:space="preserve">: </w:t>
            </w:r>
            <w:r>
              <w:rPr>
                <w:rStyle w:val="IndexLink"/>
                <w:rtl w:val="true"/>
              </w:rPr>
              <w:t>دعا به درگاه الهی برای جلوگیری</w:t>
            </w:r>
            <w:r>
              <w:rPr>
                <w:rStyle w:val="IndexLink"/>
                <w:rtl w:val="true"/>
              </w:rPr>
              <w:tab/>
            </w:r>
            <w:r>
              <w:rPr>
                <w:rStyle w:val="IndexLink"/>
              </w:rPr>
              <w:t>375</w:t>
            </w:r>
          </w:hyperlink>
        </w:p>
        <w:p>
          <w:pPr>
            <w:pStyle w:val="Contents3"/>
            <w:tabs>
              <w:tab w:val="clear" w:pos="8459"/>
              <w:tab w:val="right" w:pos="9026" w:leader="dot"/>
            </w:tabs>
            <w:rPr/>
          </w:pPr>
          <w:hyperlink w:anchor="__RefHeading___Toc4704985_211673320">
            <w:r>
              <w:rPr>
                <w:webHidden/>
                <w:rStyle w:val="IndexLink"/>
                <w:rtl w:val="true"/>
              </w:rPr>
              <w:t>شصت و پنجم</w:t>
            </w:r>
            <w:r>
              <w:rPr>
                <w:rStyle w:val="IndexLink"/>
                <w:rtl w:val="true"/>
              </w:rPr>
              <w:t xml:space="preserve">: </w:t>
            </w:r>
            <w:r>
              <w:rPr>
                <w:rStyle w:val="IndexLink"/>
                <w:rtl w:val="true"/>
              </w:rPr>
              <w:t>این‌که بدنت نسبت به آن جناب عجل‌اللَّه فرجه خاشع باشد</w:t>
            </w:r>
            <w:r>
              <w:rPr>
                <w:rStyle w:val="IndexLink"/>
                <w:rtl w:val="true"/>
              </w:rPr>
              <w:tab/>
            </w:r>
            <w:r>
              <w:rPr>
                <w:rStyle w:val="IndexLink"/>
              </w:rPr>
              <w:t>376</w:t>
            </w:r>
          </w:hyperlink>
        </w:p>
        <w:p>
          <w:pPr>
            <w:pStyle w:val="Contents3"/>
            <w:tabs>
              <w:tab w:val="clear" w:pos="8459"/>
              <w:tab w:val="right" w:pos="9026" w:leader="dot"/>
            </w:tabs>
            <w:rPr/>
          </w:pPr>
          <w:hyperlink w:anchor="__RefHeading___Toc4704987_211673320">
            <w:r>
              <w:rPr>
                <w:webHidden/>
                <w:rStyle w:val="IndexLink"/>
                <w:rtl w:val="true"/>
              </w:rPr>
              <w:t>شصت و ششم</w:t>
            </w:r>
            <w:r>
              <w:rPr>
                <w:rStyle w:val="IndexLink"/>
                <w:rtl w:val="true"/>
              </w:rPr>
              <w:t xml:space="preserve">: </w:t>
            </w:r>
            <w:r>
              <w:rPr>
                <w:rStyle w:val="IndexLink"/>
                <w:rtl w:val="true"/>
              </w:rPr>
              <w:t>مقدّم داشتن خواسته</w:t>
            </w:r>
            <w:r>
              <w:rPr>
                <w:rStyle w:val="IndexLink"/>
                <w:rtl w:val="true"/>
              </w:rPr>
              <w:tab/>
            </w:r>
            <w:r>
              <w:rPr>
                <w:rStyle w:val="IndexLink"/>
              </w:rPr>
              <w:t>379</w:t>
            </w:r>
          </w:hyperlink>
        </w:p>
        <w:p>
          <w:pPr>
            <w:pStyle w:val="Contents3"/>
            <w:tabs>
              <w:tab w:val="clear" w:pos="8459"/>
              <w:tab w:val="right" w:pos="9026" w:leader="dot"/>
            </w:tabs>
            <w:rPr/>
          </w:pPr>
          <w:hyperlink w:anchor="__RefHeading___Toc4704989_211673320">
            <w:r>
              <w:rPr>
                <w:webHidden/>
                <w:rStyle w:val="IndexLink"/>
                <w:rtl w:val="true"/>
              </w:rPr>
              <w:t>شصت و هفتم</w:t>
            </w:r>
            <w:r>
              <w:rPr>
                <w:rStyle w:val="IndexLink"/>
                <w:rtl w:val="true"/>
              </w:rPr>
              <w:t xml:space="preserve">: </w:t>
            </w:r>
            <w:r>
              <w:rPr>
                <w:rStyle w:val="IndexLink"/>
                <w:rtl w:val="true"/>
              </w:rPr>
              <w:t>احترام کردن نزدیکان و منسوبین به آن حضرت‌علیه 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4704991_211673320">
            <w:r>
              <w:rPr>
                <w:webHidden/>
                <w:rStyle w:val="IndexLink"/>
                <w:rtl w:val="true"/>
              </w:rPr>
              <w:t>شصت و هشتم</w:t>
            </w:r>
            <w:r>
              <w:rPr>
                <w:rStyle w:val="IndexLink"/>
                <w:rtl w:val="true"/>
              </w:rPr>
              <w:t xml:space="preserve">: </w:t>
            </w:r>
            <w:r>
              <w:rPr>
                <w:rStyle w:val="IndexLink"/>
                <w:rtl w:val="true"/>
              </w:rPr>
              <w:t>بزرگداشت اماکنی که به قدوم آن حضرت‌علیه السلام زینت یافته‌اند</w:t>
            </w:r>
            <w:r>
              <w:rPr>
                <w:rStyle w:val="IndexLink"/>
                <w:rtl w:val="true"/>
              </w:rPr>
              <w:tab/>
            </w:r>
            <w:r>
              <w:rPr>
                <w:rStyle w:val="IndexLink"/>
              </w:rPr>
              <w:t>381</w:t>
            </w:r>
          </w:hyperlink>
        </w:p>
        <w:p>
          <w:pPr>
            <w:pStyle w:val="Contents4"/>
            <w:tabs>
              <w:tab w:val="clear" w:pos="8176"/>
              <w:tab w:val="right" w:pos="9026" w:leader="dot"/>
            </w:tabs>
            <w:rPr/>
          </w:pPr>
          <w:hyperlink w:anchor="__RefHeading___Toc4704993_211673320">
            <w:r>
              <w:rPr>
                <w:webHidden/>
                <w:rStyle w:val="IndexLink"/>
                <w:rtl w:val="true"/>
              </w:rPr>
              <w:t>شصت و هشتم</w:t>
            </w:r>
            <w:r>
              <w:rPr>
                <w:rStyle w:val="IndexLink"/>
                <w:rtl w:val="true"/>
              </w:rPr>
              <w:t xml:space="preserve">: </w:t>
            </w:r>
            <w:r>
              <w:rPr>
                <w:rStyle w:val="IndexLink"/>
                <w:rtl w:val="true"/>
              </w:rPr>
              <w:t>بزرگداشت اماکنی که به قدوم آن حضرت‌علیه السلام زینت یافته‌اند</w:t>
            </w:r>
            <w:r>
              <w:rPr>
                <w:rStyle w:val="IndexLink"/>
                <w:rtl w:val="true"/>
              </w:rPr>
              <w:tab/>
            </w:r>
            <w:r>
              <w:rPr>
                <w:rStyle w:val="IndexLink"/>
              </w:rPr>
              <w:t>381</w:t>
            </w:r>
          </w:hyperlink>
        </w:p>
        <w:p>
          <w:pPr>
            <w:pStyle w:val="Contents4"/>
            <w:tabs>
              <w:tab w:val="clear" w:pos="8176"/>
              <w:tab w:val="right" w:pos="9026" w:leader="dot"/>
            </w:tabs>
            <w:rPr/>
          </w:pPr>
          <w:hyperlink w:anchor="__RefHeading___Toc4704995_211673320">
            <w:r>
              <w:rPr>
                <w:webHidden/>
                <w:rStyle w:val="IndexLink"/>
                <w:rtl w:val="true"/>
              </w:rPr>
              <w:t>مبحث اوّل</w:t>
            </w:r>
            <w:r>
              <w:rPr>
                <w:rStyle w:val="IndexLink"/>
                <w:rtl w:val="true"/>
              </w:rPr>
              <w:t xml:space="preserve">: </w:t>
            </w:r>
            <w:r>
              <w:rPr>
                <w:rStyle w:val="IndexLink"/>
                <w:rtl w:val="true"/>
              </w:rPr>
              <w:t>ماییم شعائر و اصحاب</w:t>
            </w:r>
            <w:r>
              <w:rPr>
                <w:rStyle w:val="IndexLink"/>
                <w:rtl w:val="true"/>
              </w:rPr>
              <w:tab/>
            </w:r>
            <w:r>
              <w:rPr>
                <w:rStyle w:val="IndexLink"/>
              </w:rPr>
              <w:t>382</w:t>
            </w:r>
          </w:hyperlink>
        </w:p>
        <w:p>
          <w:pPr>
            <w:pStyle w:val="Contents5"/>
            <w:tabs>
              <w:tab w:val="clear" w:pos="7892"/>
              <w:tab w:val="right" w:pos="9026" w:leader="dot"/>
            </w:tabs>
            <w:rPr/>
          </w:pPr>
          <w:hyperlink w:anchor="__RefHeading___Toc4704997_211673320">
            <w:r>
              <w:rPr>
                <w:webHidden/>
                <w:rStyle w:val="IndexLink"/>
                <w:rtl w:val="true"/>
              </w:rPr>
              <w:t>مبحث اوّل</w:t>
            </w:r>
            <w:r>
              <w:rPr>
                <w:rStyle w:val="IndexLink"/>
                <w:rtl w:val="true"/>
              </w:rPr>
              <w:t xml:space="preserve">: </w:t>
            </w:r>
            <w:r>
              <w:rPr>
                <w:rStyle w:val="IndexLink"/>
                <w:rtl w:val="true"/>
              </w:rPr>
              <w:t>ماییم شعائر و اصحاب</w:t>
            </w:r>
            <w:r>
              <w:rPr>
                <w:rStyle w:val="IndexLink"/>
                <w:rtl w:val="true"/>
              </w:rPr>
              <w:tab/>
            </w:r>
            <w:r>
              <w:rPr>
                <w:rStyle w:val="IndexLink"/>
              </w:rPr>
              <w:t>382</w:t>
            </w:r>
          </w:hyperlink>
        </w:p>
        <w:p>
          <w:pPr>
            <w:pStyle w:val="Contents5"/>
            <w:tabs>
              <w:tab w:val="clear" w:pos="7892"/>
              <w:tab w:val="right" w:pos="9026" w:leader="dot"/>
            </w:tabs>
            <w:rPr/>
          </w:pPr>
          <w:hyperlink w:anchor="__RefHeading___Toc4704999_211673320">
            <w:r>
              <w:rPr>
                <w:webHidden/>
                <w:rStyle w:val="IndexLink"/>
                <w:rtl w:val="true"/>
              </w:rPr>
              <w:t>وجه اول</w:t>
            </w:r>
            <w:r>
              <w:rPr>
                <w:rStyle w:val="IndexLink"/>
                <w:rtl w:val="true"/>
              </w:rPr>
              <w:tab/>
            </w:r>
            <w:r>
              <w:rPr>
                <w:rStyle w:val="IndexLink"/>
              </w:rPr>
              <w:t>382</w:t>
            </w:r>
          </w:hyperlink>
        </w:p>
        <w:p>
          <w:pPr>
            <w:pStyle w:val="Contents5"/>
            <w:tabs>
              <w:tab w:val="clear" w:pos="7892"/>
              <w:tab w:val="right" w:pos="9026" w:leader="dot"/>
            </w:tabs>
            <w:rPr/>
          </w:pPr>
          <w:hyperlink w:anchor="__RefHeading___Toc4705001_211673320">
            <w:r>
              <w:rPr>
                <w:webHidden/>
                <w:rStyle w:val="IndexLink"/>
                <w:rtl w:val="true"/>
              </w:rPr>
              <w:t>وجه دوم</w:t>
            </w:r>
            <w:r>
              <w:rPr>
                <w:rStyle w:val="IndexLink"/>
                <w:rtl w:val="true"/>
              </w:rPr>
              <w:tab/>
            </w:r>
            <w:r>
              <w:rPr>
                <w:rStyle w:val="IndexLink"/>
              </w:rPr>
              <w:t>386</w:t>
            </w:r>
          </w:hyperlink>
        </w:p>
        <w:p>
          <w:pPr>
            <w:pStyle w:val="Contents5"/>
            <w:tabs>
              <w:tab w:val="clear" w:pos="7892"/>
              <w:tab w:val="right" w:pos="9026" w:leader="dot"/>
            </w:tabs>
            <w:rPr/>
          </w:pPr>
          <w:hyperlink w:anchor="__RefHeading___Toc4705003_211673320">
            <w:r>
              <w:rPr>
                <w:webHidden/>
                <w:rStyle w:val="IndexLink"/>
                <w:rtl w:val="true"/>
              </w:rPr>
              <w:t xml:space="preserve">توجه و تحقیق در معنی فرموده امیرالمؤمنین‌علیه السلام </w:t>
            </w:r>
            <w:r>
              <w:rPr>
                <w:rStyle w:val="IndexLink"/>
                <w:rtl w:val="true"/>
              </w:rPr>
              <w:t>«</w:t>
            </w:r>
            <w:r>
              <w:rPr>
                <w:rStyle w:val="IndexLink"/>
                <w:rtl w:val="true"/>
              </w:rPr>
              <w:t>ماییم شعائر و اصحاب</w:t>
            </w:r>
            <w:r>
              <w:rPr>
                <w:rStyle w:val="IndexLink"/>
                <w:rtl w:val="true"/>
              </w:rPr>
              <w:t xml:space="preserve">»: </w:t>
            </w:r>
            <w:r>
              <w:rPr>
                <w:rStyle w:val="IndexLink"/>
                <w:rtl w:val="true"/>
              </w:rPr>
              <w:t>بدان که در این حدیث چند وجه محتمل است</w:t>
            </w:r>
            <w:r>
              <w:rPr>
                <w:rStyle w:val="IndexLink"/>
                <w:rtl w:val="true"/>
              </w:rPr>
              <w:t xml:space="preserve">: </w:t>
            </w:r>
            <w:r>
              <w:rPr>
                <w:rStyle w:val="IndexLink"/>
                <w:rtl w:val="true"/>
              </w:rPr>
              <w:t>یکی</w:t>
            </w:r>
            <w:r>
              <w:rPr>
                <w:rStyle w:val="IndexLink"/>
                <w:rtl w:val="true"/>
              </w:rPr>
              <w:t xml:space="preserve">: </w:t>
            </w:r>
            <w:r>
              <w:rPr>
                <w:rStyle w:val="IndexLink"/>
                <w:rtl w:val="true"/>
              </w:rPr>
              <w:t>این‌که اشاره باشد به آنچه در دعای شب نیمه شعبان وارد شده که امامان‌علیهم السلام اصحاب حشر ونشر می‌باشند</w:t>
            </w:r>
            <w:r>
              <w:rPr>
                <w:rStyle w:val="IndexLink"/>
                <w:rtl w:val="true"/>
              </w:rPr>
              <w:t xml:space="preserve">. </w:t>
            </w:r>
            <w:r>
              <w:rPr>
                <w:rStyle w:val="IndexLink"/>
                <w:rtl w:val="true"/>
              </w:rPr>
              <w:t>و از امیرمؤمنان‌علیه السلام در حدیثی که از بصائر حکایت شده، آمده است</w:t>
            </w:r>
            <w:r>
              <w:rPr>
                <w:rStyle w:val="IndexLink"/>
                <w:rtl w:val="true"/>
              </w:rPr>
              <w:t xml:space="preserve">: </w:t>
            </w:r>
            <w:r>
              <w:rPr>
                <w:rStyle w:val="IndexLink"/>
                <w:rtl w:val="true"/>
              </w:rPr>
              <w:t>أنا الحاشِرُ إلی اللَّه؛ من حشر دهنده به سوی خداوند هستم</w:t>
            </w:r>
            <w:r>
              <w:rPr>
                <w:rStyle w:val="IndexLink"/>
                <w:rtl w:val="true"/>
              </w:rPr>
              <w:t>.</w:t>
              <w:tab/>
            </w:r>
            <w:r>
              <w:rPr>
                <w:rStyle w:val="IndexLink"/>
              </w:rPr>
              <w:t>387</w:t>
            </w:r>
          </w:hyperlink>
        </w:p>
        <w:p>
          <w:pPr>
            <w:pStyle w:val="Contents4"/>
            <w:tabs>
              <w:tab w:val="clear" w:pos="8176"/>
              <w:tab w:val="right" w:pos="9026" w:leader="dot"/>
            </w:tabs>
            <w:rPr/>
          </w:pPr>
          <w:hyperlink w:anchor="__RefHeading___Toc4705005_211673320">
            <w:r>
              <w:rPr>
                <w:webHidden/>
                <w:rStyle w:val="IndexLink"/>
                <w:rtl w:val="true"/>
              </w:rPr>
              <w:t>مبحث دوم</w:t>
            </w:r>
            <w:r>
              <w:rPr>
                <w:rStyle w:val="IndexLink"/>
                <w:rtl w:val="true"/>
              </w:rPr>
              <w:t xml:space="preserve">: </w:t>
            </w:r>
            <w:r>
              <w:rPr>
                <w:rStyle w:val="IndexLink"/>
                <w:rtl w:val="true"/>
              </w:rPr>
              <w:t>در بیان چگونگی تعظیم آن مواقف و مشاهد</w:t>
            </w:r>
            <w:r>
              <w:rPr>
                <w:rStyle w:val="IndexLink"/>
                <w:rtl w:val="true"/>
              </w:rPr>
              <w:tab/>
            </w:r>
            <w:r>
              <w:rPr>
                <w:rStyle w:val="IndexLink"/>
              </w:rPr>
              <w:t>404</w:t>
            </w:r>
          </w:hyperlink>
        </w:p>
        <w:p>
          <w:pPr>
            <w:pStyle w:val="Contents5"/>
            <w:tabs>
              <w:tab w:val="clear" w:pos="7892"/>
              <w:tab w:val="right" w:pos="9026" w:leader="dot"/>
            </w:tabs>
            <w:rPr/>
          </w:pPr>
          <w:hyperlink w:anchor="__RefHeading___Toc4705007_211673320">
            <w:r>
              <w:rPr>
                <w:webHidden/>
                <w:rStyle w:val="IndexLink"/>
                <w:rtl w:val="true"/>
              </w:rPr>
              <w:t>مبحث دوم</w:t>
            </w:r>
            <w:r>
              <w:rPr>
                <w:rStyle w:val="IndexLink"/>
                <w:rtl w:val="true"/>
              </w:rPr>
              <w:t xml:space="preserve">: </w:t>
            </w:r>
            <w:r>
              <w:rPr>
                <w:rStyle w:val="IndexLink"/>
                <w:rtl w:val="true"/>
              </w:rPr>
              <w:t>در بیان چگونگی تعظیم آن مواقف و مشاهد</w:t>
            </w:r>
            <w:r>
              <w:rPr>
                <w:rStyle w:val="IndexLink"/>
                <w:rtl w:val="true"/>
              </w:rPr>
              <w:tab/>
            </w:r>
            <w:r>
              <w:rPr>
                <w:rStyle w:val="IndexLink"/>
              </w:rPr>
              <w:t>404</w:t>
            </w:r>
          </w:hyperlink>
        </w:p>
        <w:p>
          <w:pPr>
            <w:pStyle w:val="Contents5"/>
            <w:tabs>
              <w:tab w:val="clear" w:pos="7892"/>
              <w:tab w:val="right" w:pos="9026" w:leader="dot"/>
            </w:tabs>
            <w:rPr/>
          </w:pPr>
          <w:hyperlink w:anchor="__RefHeading___Toc4705009_211673320">
            <w:r>
              <w:rPr>
                <w:webHidden/>
                <w:rStyle w:val="IndexLink"/>
                <w:rtl w:val="true"/>
              </w:rPr>
              <w:t>گونه اول</w:t>
            </w:r>
            <w:r>
              <w:rPr>
                <w:rStyle w:val="IndexLink"/>
                <w:rtl w:val="true"/>
              </w:rPr>
              <w:tab/>
            </w:r>
            <w:r>
              <w:rPr>
                <w:rStyle w:val="IndexLink"/>
              </w:rPr>
              <w:t>405</w:t>
            </w:r>
          </w:hyperlink>
        </w:p>
        <w:p>
          <w:pPr>
            <w:pStyle w:val="Contents5"/>
            <w:tabs>
              <w:tab w:val="clear" w:pos="7892"/>
              <w:tab w:val="right" w:pos="9026" w:leader="dot"/>
            </w:tabs>
            <w:rPr/>
          </w:pPr>
          <w:hyperlink w:anchor="__RefHeading___Toc4705011_211673320">
            <w:r>
              <w:rPr>
                <w:webHidden/>
                <w:rStyle w:val="IndexLink"/>
                <w:rtl w:val="true"/>
              </w:rPr>
              <w:t>گونه دوم</w:t>
            </w:r>
            <w:r>
              <w:rPr>
                <w:rStyle w:val="IndexLink"/>
                <w:rtl w:val="true"/>
              </w:rPr>
              <w:tab/>
            </w:r>
            <w:r>
              <w:rPr>
                <w:rStyle w:val="IndexLink"/>
              </w:rPr>
              <w:t>405</w:t>
            </w:r>
          </w:hyperlink>
        </w:p>
        <w:p>
          <w:pPr>
            <w:pStyle w:val="Contents5"/>
            <w:tabs>
              <w:tab w:val="clear" w:pos="7892"/>
              <w:tab w:val="right" w:pos="9026" w:leader="dot"/>
            </w:tabs>
            <w:rPr/>
          </w:pPr>
          <w:hyperlink w:anchor="__RefHeading___Toc4705013_211673320">
            <w:r>
              <w:rPr>
                <w:webHidden/>
                <w:rStyle w:val="IndexLink"/>
                <w:rtl w:val="true"/>
              </w:rPr>
              <w:t>توجه</w:t>
            </w:r>
            <w:r>
              <w:rPr>
                <w:rStyle w:val="IndexLink"/>
                <w:rtl w:val="true"/>
              </w:rPr>
              <w:tab/>
            </w:r>
            <w:r>
              <w:rPr>
                <w:rStyle w:val="IndexLink"/>
              </w:rPr>
              <w:t>408</w:t>
            </w:r>
          </w:hyperlink>
        </w:p>
        <w:p>
          <w:pPr>
            <w:pStyle w:val="Contents5"/>
            <w:tabs>
              <w:tab w:val="clear" w:pos="7892"/>
              <w:tab w:val="right" w:pos="9026" w:leader="dot"/>
            </w:tabs>
            <w:rPr/>
          </w:pPr>
          <w:hyperlink w:anchor="__RefHeading___Toc4705015_211673320">
            <w:r>
              <w:rPr>
                <w:webHidden/>
                <w:rStyle w:val="IndexLink"/>
                <w:rtl w:val="true"/>
              </w:rPr>
              <w:t>دنباله ای از بحث</w:t>
            </w:r>
            <w:r>
              <w:rPr>
                <w:rStyle w:val="IndexLink"/>
                <w:rtl w:val="true"/>
              </w:rPr>
              <w:tab/>
            </w:r>
            <w:r>
              <w:rPr>
                <w:rStyle w:val="IndexLink"/>
              </w:rPr>
              <w:t>409</w:t>
            </w:r>
          </w:hyperlink>
        </w:p>
        <w:p>
          <w:pPr>
            <w:pStyle w:val="Contents3"/>
            <w:tabs>
              <w:tab w:val="clear" w:pos="8459"/>
              <w:tab w:val="right" w:pos="9026" w:leader="dot"/>
            </w:tabs>
            <w:rPr/>
          </w:pPr>
          <w:hyperlink w:anchor="__RefHeading___Toc4705017_211673320">
            <w:r>
              <w:rPr>
                <w:webHidden/>
                <w:rStyle w:val="IndexLink"/>
                <w:rtl w:val="true"/>
              </w:rPr>
              <w:t>شصت و نهم و هفتادم</w:t>
            </w:r>
            <w:r>
              <w:rPr>
                <w:rStyle w:val="IndexLink"/>
                <w:rtl w:val="true"/>
              </w:rPr>
              <w:t xml:space="preserve">: </w:t>
            </w:r>
            <w:r>
              <w:rPr>
                <w:rStyle w:val="IndexLink"/>
                <w:rtl w:val="true"/>
              </w:rPr>
              <w:t>وقت ظهور را تعیین نکردن و تکذیب وقت گذاران</w:t>
            </w:r>
            <w:r>
              <w:rPr>
                <w:rStyle w:val="IndexLink"/>
                <w:rtl w:val="true"/>
              </w:rPr>
              <w:tab/>
            </w:r>
            <w:r>
              <w:rPr>
                <w:rStyle w:val="IndexLink"/>
              </w:rPr>
              <w:t>411</w:t>
            </w:r>
          </w:hyperlink>
        </w:p>
        <w:p>
          <w:pPr>
            <w:pStyle w:val="Contents4"/>
            <w:tabs>
              <w:tab w:val="clear" w:pos="8176"/>
              <w:tab w:val="right" w:pos="9026" w:leader="dot"/>
            </w:tabs>
            <w:rPr/>
          </w:pPr>
          <w:hyperlink w:anchor="__RefHeading___Toc4705019_211673320">
            <w:r>
              <w:rPr>
                <w:webHidden/>
                <w:rStyle w:val="IndexLink"/>
                <w:rtl w:val="true"/>
              </w:rPr>
              <w:t>شصت و نهم و هفتادم</w:t>
            </w:r>
            <w:r>
              <w:rPr>
                <w:rStyle w:val="IndexLink"/>
                <w:rtl w:val="true"/>
              </w:rPr>
              <w:t xml:space="preserve">: </w:t>
            </w:r>
            <w:r>
              <w:rPr>
                <w:rStyle w:val="IndexLink"/>
                <w:rtl w:val="true"/>
              </w:rPr>
              <w:t>وقت ظهور را تعیین نکردن و تکذیب وقت گذاران</w:t>
            </w:r>
            <w:r>
              <w:rPr>
                <w:rStyle w:val="IndexLink"/>
                <w:rtl w:val="true"/>
              </w:rPr>
              <w:tab/>
            </w:r>
            <w:r>
              <w:rPr>
                <w:rStyle w:val="IndexLink"/>
              </w:rPr>
              <w:t>411</w:t>
            </w:r>
          </w:hyperlink>
        </w:p>
        <w:p>
          <w:pPr>
            <w:pStyle w:val="Contents4"/>
            <w:tabs>
              <w:tab w:val="clear" w:pos="8176"/>
              <w:tab w:val="right" w:pos="9026" w:leader="dot"/>
            </w:tabs>
            <w:rPr/>
          </w:pPr>
          <w:hyperlink w:anchor="__RefHeading___Toc4705021_211673320">
            <w:r>
              <w:rPr>
                <w:webHidden/>
                <w:rStyle w:val="IndexLink"/>
                <w:rtl w:val="true"/>
              </w:rPr>
              <w:t>توضیح</w:t>
            </w:r>
            <w:r>
              <w:rPr>
                <w:rStyle w:val="IndexLink"/>
                <w:rtl w:val="true"/>
              </w:rPr>
              <w:tab/>
            </w:r>
            <w:r>
              <w:rPr>
                <w:rStyle w:val="IndexLink"/>
              </w:rPr>
              <w:t>417</w:t>
            </w:r>
          </w:hyperlink>
        </w:p>
        <w:p>
          <w:pPr>
            <w:pStyle w:val="Contents4"/>
            <w:tabs>
              <w:tab w:val="clear" w:pos="8176"/>
              <w:tab w:val="right" w:pos="9026" w:leader="dot"/>
            </w:tabs>
            <w:rPr/>
          </w:pPr>
          <w:hyperlink w:anchor="__RefHeading___Toc4705023_211673320">
            <w:r>
              <w:rPr>
                <w:webHidden/>
                <w:rStyle w:val="IndexLink"/>
                <w:rtl w:val="true"/>
              </w:rPr>
              <w:t>مطلب اول</w:t>
            </w:r>
            <w:r>
              <w:rPr>
                <w:rStyle w:val="IndexLink"/>
                <w:rtl w:val="true"/>
              </w:rPr>
              <w:tab/>
            </w:r>
            <w:r>
              <w:rPr>
                <w:rStyle w:val="IndexLink"/>
              </w:rPr>
              <w:t>417</w:t>
            </w:r>
          </w:hyperlink>
        </w:p>
        <w:p>
          <w:pPr>
            <w:pStyle w:val="Contents4"/>
            <w:tabs>
              <w:tab w:val="clear" w:pos="8176"/>
              <w:tab w:val="right" w:pos="9026" w:leader="dot"/>
            </w:tabs>
            <w:rPr/>
          </w:pPr>
          <w:hyperlink w:anchor="__RefHeading___Toc4705025_211673320">
            <w:r>
              <w:rPr>
                <w:webHidden/>
                <w:rStyle w:val="IndexLink"/>
                <w:rtl w:val="true"/>
              </w:rPr>
              <w:t>تتمّه و توضیح</w:t>
            </w:r>
            <w:r>
              <w:rPr>
                <w:rStyle w:val="IndexLink"/>
                <w:rtl w:val="true"/>
              </w:rPr>
              <w:tab/>
            </w:r>
            <w:r>
              <w:rPr>
                <w:rStyle w:val="IndexLink"/>
              </w:rPr>
              <w:t>432</w:t>
            </w:r>
          </w:hyperlink>
        </w:p>
        <w:p>
          <w:pPr>
            <w:pStyle w:val="Contents4"/>
            <w:tabs>
              <w:tab w:val="clear" w:pos="8176"/>
              <w:tab w:val="right" w:pos="9026" w:leader="dot"/>
            </w:tabs>
            <w:rPr/>
          </w:pPr>
          <w:hyperlink w:anchor="__RefHeading___Toc4705027_211673320">
            <w:r>
              <w:rPr>
                <w:webHidden/>
                <w:rStyle w:val="IndexLink"/>
                <w:rtl w:val="true"/>
              </w:rPr>
              <w:t>گونه اول</w:t>
            </w:r>
            <w:r>
              <w:rPr>
                <w:rStyle w:val="IndexLink"/>
                <w:rtl w:val="true"/>
              </w:rPr>
              <w:tab/>
            </w:r>
            <w:r>
              <w:rPr>
                <w:rStyle w:val="IndexLink"/>
              </w:rPr>
              <w:t>438</w:t>
            </w:r>
          </w:hyperlink>
        </w:p>
        <w:p>
          <w:pPr>
            <w:pStyle w:val="Contents4"/>
            <w:tabs>
              <w:tab w:val="clear" w:pos="8176"/>
              <w:tab w:val="right" w:pos="9026" w:leader="dot"/>
            </w:tabs>
            <w:rPr/>
          </w:pPr>
          <w:hyperlink w:anchor="__RefHeading___Toc4705029_211673320">
            <w:r>
              <w:rPr>
                <w:webHidden/>
                <w:rStyle w:val="IndexLink"/>
                <w:rtl w:val="true"/>
              </w:rPr>
              <w:t>گونه دوم</w:t>
            </w:r>
            <w:r>
              <w:rPr>
                <w:rStyle w:val="IndexLink"/>
                <w:rtl w:val="true"/>
              </w:rPr>
              <w:tab/>
            </w:r>
            <w:r>
              <w:rPr>
                <w:rStyle w:val="IndexLink"/>
              </w:rPr>
              <w:t>439</w:t>
            </w:r>
          </w:hyperlink>
        </w:p>
        <w:p>
          <w:pPr>
            <w:pStyle w:val="Contents4"/>
            <w:tabs>
              <w:tab w:val="clear" w:pos="8176"/>
              <w:tab w:val="right" w:pos="9026" w:leader="dot"/>
            </w:tabs>
            <w:rPr/>
          </w:pPr>
          <w:hyperlink w:anchor="__RefHeading___Toc4705031_211673320">
            <w:r>
              <w:rPr>
                <w:webHidden/>
                <w:rStyle w:val="IndexLink"/>
                <w:rtl w:val="true"/>
              </w:rPr>
              <w:t>توجه</w:t>
            </w:r>
            <w:r>
              <w:rPr>
                <w:rStyle w:val="IndexLink"/>
                <w:rtl w:val="true"/>
              </w:rPr>
              <w:tab/>
            </w:r>
            <w:r>
              <w:rPr>
                <w:rStyle w:val="IndexLink"/>
              </w:rPr>
              <w:t>446</w:t>
            </w:r>
          </w:hyperlink>
        </w:p>
        <w:p>
          <w:pPr>
            <w:pStyle w:val="Contents4"/>
            <w:tabs>
              <w:tab w:val="clear" w:pos="8176"/>
              <w:tab w:val="right" w:pos="9026" w:leader="dot"/>
            </w:tabs>
            <w:rPr/>
          </w:pPr>
          <w:hyperlink w:anchor="__RefHeading___Toc4705033_211673320">
            <w:r>
              <w:rPr>
                <w:webHidden/>
                <w:rStyle w:val="IndexLink"/>
                <w:rtl w:val="true"/>
              </w:rPr>
              <w:t>توجه و تتمّه مطلب</w:t>
            </w:r>
            <w:r>
              <w:rPr>
                <w:rStyle w:val="IndexLink"/>
                <w:rtl w:val="true"/>
              </w:rPr>
              <w:tab/>
            </w:r>
            <w:r>
              <w:rPr>
                <w:rStyle w:val="IndexLink"/>
              </w:rPr>
              <w:t>456</w:t>
            </w:r>
          </w:hyperlink>
        </w:p>
        <w:p>
          <w:pPr>
            <w:pStyle w:val="Contents4"/>
            <w:tabs>
              <w:tab w:val="clear" w:pos="8176"/>
              <w:tab w:val="right" w:pos="9026" w:leader="dot"/>
            </w:tabs>
            <w:rPr/>
          </w:pPr>
          <w:hyperlink w:anchor="__RefHeading___Toc4705035_211673320">
            <w:r>
              <w:rPr>
                <w:webHidden/>
                <w:rStyle w:val="IndexLink"/>
                <w:rtl w:val="true"/>
              </w:rPr>
              <w:t>دنباله ای از بحث در تأیید مطلب</w:t>
            </w:r>
            <w:r>
              <w:rPr>
                <w:rStyle w:val="IndexLink"/>
                <w:rtl w:val="true"/>
              </w:rPr>
              <w:tab/>
            </w:r>
            <w:r>
              <w:rPr>
                <w:rStyle w:val="IndexLink"/>
              </w:rPr>
              <w:t>456</w:t>
            </w:r>
          </w:hyperlink>
        </w:p>
        <w:p>
          <w:pPr>
            <w:pStyle w:val="Contents3"/>
            <w:tabs>
              <w:tab w:val="clear" w:pos="8459"/>
              <w:tab w:val="right" w:pos="9026" w:leader="dot"/>
            </w:tabs>
            <w:rPr/>
          </w:pPr>
          <w:hyperlink w:anchor="__RefHeading___Toc4705037_211673320">
            <w:r>
              <w:rPr>
                <w:webHidden/>
                <w:rStyle w:val="IndexLink"/>
                <w:rtl w:val="true"/>
              </w:rPr>
              <w:t>هفتاد و یکم</w:t>
            </w:r>
            <w:r>
              <w:rPr>
                <w:rStyle w:val="IndexLink"/>
                <w:rtl w:val="true"/>
              </w:rPr>
              <w:t xml:space="preserve">: </w:t>
            </w:r>
            <w:r>
              <w:rPr>
                <w:rStyle w:val="IndexLink"/>
                <w:rtl w:val="true"/>
              </w:rPr>
              <w:t>تکذیب کردن مدعیان نیابت خاصه از آن حضرت‌علیه السلام در زمان غیبت کبری</w:t>
            </w:r>
            <w:r>
              <w:rPr>
                <w:rStyle w:val="IndexLink"/>
                <w:rtl w:val="true"/>
              </w:rPr>
              <w:tab/>
            </w:r>
            <w:r>
              <w:rPr>
                <w:rStyle w:val="IndexLink"/>
              </w:rPr>
              <w:t>457</w:t>
            </w:r>
          </w:hyperlink>
        </w:p>
        <w:p>
          <w:pPr>
            <w:pStyle w:val="Contents4"/>
            <w:tabs>
              <w:tab w:val="clear" w:pos="8176"/>
              <w:tab w:val="right" w:pos="9026" w:leader="dot"/>
            </w:tabs>
            <w:rPr/>
          </w:pPr>
          <w:hyperlink w:anchor="__RefHeading___Toc4705039_211673320">
            <w:r>
              <w:rPr>
                <w:webHidden/>
                <w:rStyle w:val="IndexLink"/>
                <w:rtl w:val="true"/>
              </w:rPr>
              <w:t>هفتاد و یکم</w:t>
            </w:r>
            <w:r>
              <w:rPr>
                <w:rStyle w:val="IndexLink"/>
                <w:rtl w:val="true"/>
              </w:rPr>
              <w:t xml:space="preserve">: </w:t>
            </w:r>
            <w:r>
              <w:rPr>
                <w:rStyle w:val="IndexLink"/>
                <w:rtl w:val="true"/>
              </w:rPr>
              <w:t>تکذیب کردن مدعیان نیابت خاصه از آن حضرت‌علیه السلام در زمان غیبت کبری</w:t>
            </w:r>
            <w:r>
              <w:rPr>
                <w:rStyle w:val="IndexLink"/>
                <w:rtl w:val="true"/>
              </w:rPr>
              <w:tab/>
            </w:r>
            <w:r>
              <w:rPr>
                <w:rStyle w:val="IndexLink"/>
              </w:rPr>
              <w:t>457</w:t>
            </w:r>
          </w:hyperlink>
        </w:p>
        <w:p>
          <w:pPr>
            <w:pStyle w:val="Contents4"/>
            <w:tabs>
              <w:tab w:val="clear" w:pos="8176"/>
              <w:tab w:val="right" w:pos="9026" w:leader="dot"/>
            </w:tabs>
            <w:rPr/>
          </w:pPr>
          <w:hyperlink w:anchor="__RefHeading___Toc4705041_211673320">
            <w:r>
              <w:rPr>
                <w:webHidden/>
                <w:rStyle w:val="IndexLink"/>
                <w:rtl w:val="true"/>
              </w:rPr>
              <w:t>مطلب اول</w:t>
            </w:r>
            <w:r>
              <w:rPr>
                <w:rStyle w:val="IndexLink"/>
                <w:rtl w:val="true"/>
              </w:rPr>
              <w:tab/>
            </w:r>
            <w:r>
              <w:rPr>
                <w:rStyle w:val="IndexLink"/>
              </w:rPr>
              <w:t>459</w:t>
            </w:r>
          </w:hyperlink>
        </w:p>
        <w:p>
          <w:pPr>
            <w:pStyle w:val="Contents4"/>
            <w:tabs>
              <w:tab w:val="clear" w:pos="8176"/>
              <w:tab w:val="right" w:pos="9026" w:leader="dot"/>
            </w:tabs>
            <w:rPr/>
          </w:pPr>
          <w:hyperlink w:anchor="__RefHeading___Toc4705043_211673320">
            <w:r>
              <w:rPr>
                <w:webHidden/>
                <w:rStyle w:val="IndexLink"/>
                <w:rtl w:val="true"/>
              </w:rPr>
              <w:t>توجه</w:t>
            </w:r>
            <w:r>
              <w:rPr>
                <w:rStyle w:val="IndexLink"/>
                <w:rtl w:val="true"/>
              </w:rPr>
              <w:tab/>
            </w:r>
            <w:r>
              <w:rPr>
                <w:rStyle w:val="IndexLink"/>
              </w:rPr>
              <w:t>460</w:t>
            </w:r>
          </w:hyperlink>
        </w:p>
        <w:p>
          <w:pPr>
            <w:pStyle w:val="Contents4"/>
            <w:tabs>
              <w:tab w:val="clear" w:pos="8176"/>
              <w:tab w:val="right" w:pos="9026" w:leader="dot"/>
            </w:tabs>
            <w:rPr/>
          </w:pPr>
          <w:hyperlink w:anchor="__RefHeading___Toc4705045_211673320">
            <w:r>
              <w:rPr>
                <w:webHidden/>
                <w:rStyle w:val="IndexLink"/>
                <w:rtl w:val="true"/>
              </w:rPr>
              <w:t>تتمّه ای پر سود</w:t>
            </w:r>
            <w:r>
              <w:rPr>
                <w:rStyle w:val="IndexLink"/>
                <w:rtl w:val="true"/>
              </w:rPr>
              <w:tab/>
            </w:r>
            <w:r>
              <w:rPr>
                <w:rStyle w:val="IndexLink"/>
              </w:rPr>
              <w:t>473</w:t>
            </w:r>
          </w:hyperlink>
        </w:p>
        <w:p>
          <w:pPr>
            <w:pStyle w:val="Contents4"/>
            <w:tabs>
              <w:tab w:val="clear" w:pos="8176"/>
              <w:tab w:val="right" w:pos="9026" w:leader="dot"/>
            </w:tabs>
            <w:rPr/>
          </w:pPr>
          <w:hyperlink w:anchor="__RefHeading___Toc4705047_211673320">
            <w:r>
              <w:rPr>
                <w:webHidden/>
                <w:rStyle w:val="IndexLink"/>
                <w:rtl w:val="true"/>
              </w:rPr>
              <w:t>دو نکته</w:t>
            </w:r>
            <w:r>
              <w:rPr>
                <w:rStyle w:val="IndexLink"/>
                <w:rtl w:val="true"/>
              </w:rPr>
              <w:tab/>
            </w:r>
            <w:r>
              <w:rPr>
                <w:rStyle w:val="IndexLink"/>
              </w:rPr>
              <w:t>475</w:t>
            </w:r>
          </w:hyperlink>
        </w:p>
        <w:p>
          <w:pPr>
            <w:pStyle w:val="Contents3"/>
            <w:tabs>
              <w:tab w:val="clear" w:pos="8459"/>
              <w:tab w:val="right" w:pos="9026" w:leader="dot"/>
            </w:tabs>
            <w:rPr/>
          </w:pPr>
          <w:hyperlink w:anchor="__RefHeading___Toc4705049_211673320">
            <w:r>
              <w:rPr>
                <w:webHidden/>
                <w:rStyle w:val="IndexLink"/>
                <w:rtl w:val="true"/>
              </w:rPr>
              <w:t>هفتاد و دوم</w:t>
            </w:r>
            <w:r>
              <w:rPr>
                <w:rStyle w:val="IndexLink"/>
                <w:rtl w:val="true"/>
              </w:rPr>
              <w:t xml:space="preserve">: </w:t>
            </w:r>
            <w:r>
              <w:rPr>
                <w:rStyle w:val="IndexLink"/>
                <w:rtl w:val="true"/>
              </w:rPr>
              <w:t>درخواست دیدار آن حضرت با عافیت و ایمان</w:t>
            </w:r>
            <w:r>
              <w:rPr>
                <w:rStyle w:val="IndexLink"/>
                <w:rtl w:val="true"/>
              </w:rPr>
              <w:tab/>
            </w:r>
            <w:r>
              <w:rPr>
                <w:rStyle w:val="IndexLink"/>
              </w:rPr>
              <w:t>477</w:t>
            </w:r>
          </w:hyperlink>
        </w:p>
        <w:p>
          <w:pPr>
            <w:pStyle w:val="Contents4"/>
            <w:tabs>
              <w:tab w:val="clear" w:pos="8176"/>
              <w:tab w:val="right" w:pos="9026" w:leader="dot"/>
            </w:tabs>
            <w:rPr/>
          </w:pPr>
          <w:hyperlink w:anchor="__RefHeading___Toc4705051_211673320">
            <w:r>
              <w:rPr>
                <w:webHidden/>
                <w:rStyle w:val="IndexLink"/>
                <w:rtl w:val="true"/>
              </w:rPr>
              <w:t>هفتاد و دوم</w:t>
            </w:r>
            <w:r>
              <w:rPr>
                <w:rStyle w:val="IndexLink"/>
                <w:rtl w:val="true"/>
              </w:rPr>
              <w:t xml:space="preserve">: </w:t>
            </w:r>
            <w:r>
              <w:rPr>
                <w:rStyle w:val="IndexLink"/>
                <w:rtl w:val="true"/>
              </w:rPr>
              <w:t>درخواست دیدار آن حضرت با عافیت و ایمان</w:t>
            </w:r>
            <w:r>
              <w:rPr>
                <w:rStyle w:val="IndexLink"/>
                <w:rtl w:val="true"/>
              </w:rPr>
              <w:tab/>
            </w:r>
            <w:r>
              <w:rPr>
                <w:rStyle w:val="IndexLink"/>
              </w:rPr>
              <w:t>477</w:t>
            </w:r>
          </w:hyperlink>
        </w:p>
        <w:p>
          <w:pPr>
            <w:pStyle w:val="Contents4"/>
            <w:tabs>
              <w:tab w:val="clear" w:pos="8176"/>
              <w:tab w:val="right" w:pos="9026" w:leader="dot"/>
            </w:tabs>
            <w:rPr/>
          </w:pPr>
          <w:hyperlink w:anchor="__RefHeading___Toc4705053_211673320">
            <w:r>
              <w:rPr>
                <w:webHidden/>
                <w:rStyle w:val="IndexLink"/>
                <w:rtl w:val="true"/>
              </w:rPr>
              <w:t>تذکر</w:t>
            </w:r>
            <w:r>
              <w:rPr>
                <w:rStyle w:val="IndexLink"/>
                <w:rtl w:val="true"/>
              </w:rPr>
              <w:tab/>
            </w:r>
            <w:r>
              <w:rPr>
                <w:rStyle w:val="IndexLink"/>
              </w:rPr>
              <w:t>480</w:t>
            </w:r>
          </w:hyperlink>
        </w:p>
        <w:p>
          <w:pPr>
            <w:pStyle w:val="Contents4"/>
            <w:tabs>
              <w:tab w:val="clear" w:pos="8176"/>
              <w:tab w:val="right" w:pos="9026" w:leader="dot"/>
            </w:tabs>
            <w:rPr/>
          </w:pPr>
          <w:hyperlink w:anchor="__RefHeading___Toc4705055_211673320">
            <w:r>
              <w:rPr>
                <w:webHidden/>
                <w:rStyle w:val="IndexLink"/>
                <w:rtl w:val="true"/>
              </w:rPr>
              <w:t>تتمّه ای پر سود</w:t>
            </w:r>
            <w:r>
              <w:rPr>
                <w:rStyle w:val="IndexLink"/>
                <w:rtl w:val="true"/>
              </w:rPr>
              <w:tab/>
            </w:r>
            <w:r>
              <w:rPr>
                <w:rStyle w:val="IndexLink"/>
              </w:rPr>
              <w:t>480</w:t>
            </w:r>
          </w:hyperlink>
        </w:p>
        <w:p>
          <w:pPr>
            <w:pStyle w:val="Contents3"/>
            <w:tabs>
              <w:tab w:val="clear" w:pos="8459"/>
              <w:tab w:val="right" w:pos="9026" w:leader="dot"/>
            </w:tabs>
            <w:rPr/>
          </w:pPr>
          <w:hyperlink w:anchor="__RefHeading___Toc4705057_211673320">
            <w:r>
              <w:rPr>
                <w:webHidden/>
                <w:rStyle w:val="IndexLink"/>
                <w:rtl w:val="true"/>
              </w:rPr>
              <w:t>هفتاد و سوم</w:t>
            </w:r>
            <w:r>
              <w:rPr>
                <w:rStyle w:val="IndexLink"/>
                <w:rtl w:val="true"/>
              </w:rPr>
              <w:t xml:space="preserve">: </w:t>
            </w:r>
            <w:r>
              <w:rPr>
                <w:rStyle w:val="IndexLink"/>
                <w:rtl w:val="true"/>
              </w:rPr>
              <w:t>اقتدا و تأسّی جستن به اخلاق و اعمال آن حضرت‌علیه السلام</w:t>
            </w:r>
            <w:r>
              <w:rPr>
                <w:rStyle w:val="IndexLink"/>
                <w:rtl w:val="true"/>
              </w:rPr>
              <w:tab/>
            </w:r>
            <w:r>
              <w:rPr>
                <w:rStyle w:val="IndexLink"/>
              </w:rPr>
              <w:t>498</w:t>
            </w:r>
          </w:hyperlink>
        </w:p>
        <w:p>
          <w:pPr>
            <w:pStyle w:val="Contents4"/>
            <w:tabs>
              <w:tab w:val="clear" w:pos="8176"/>
              <w:tab w:val="right" w:pos="9026" w:leader="dot"/>
            </w:tabs>
            <w:rPr/>
          </w:pPr>
          <w:hyperlink w:anchor="__RefHeading___Toc4705059_211673320">
            <w:r>
              <w:rPr>
                <w:webHidden/>
                <w:rStyle w:val="IndexLink"/>
                <w:rtl w:val="true"/>
              </w:rPr>
              <w:t>هفتاد و سوم</w:t>
            </w:r>
            <w:r>
              <w:rPr>
                <w:rStyle w:val="IndexLink"/>
                <w:rtl w:val="true"/>
              </w:rPr>
              <w:t xml:space="preserve">: </w:t>
            </w:r>
            <w:r>
              <w:rPr>
                <w:rStyle w:val="IndexLink"/>
                <w:rtl w:val="true"/>
              </w:rPr>
              <w:t>اقتدا و تأسّی جستن به اخلاق و اعمال آن حضرت‌علیه السلام</w:t>
            </w:r>
            <w:r>
              <w:rPr>
                <w:rStyle w:val="IndexLink"/>
                <w:rtl w:val="true"/>
              </w:rPr>
              <w:tab/>
            </w:r>
            <w:r>
              <w:rPr>
                <w:rStyle w:val="IndexLink"/>
              </w:rPr>
              <w:t>498</w:t>
            </w:r>
          </w:hyperlink>
        </w:p>
        <w:p>
          <w:pPr>
            <w:pStyle w:val="Contents4"/>
            <w:tabs>
              <w:tab w:val="clear" w:pos="8176"/>
              <w:tab w:val="right" w:pos="9026" w:leader="dot"/>
            </w:tabs>
            <w:rPr/>
          </w:pPr>
          <w:hyperlink w:anchor="__RefHeading___Toc4705061_211673320">
            <w:r>
              <w:rPr>
                <w:webHidden/>
                <w:rStyle w:val="IndexLink"/>
                <w:rtl w:val="true"/>
              </w:rPr>
              <w:t>توضیح</w:t>
            </w:r>
            <w:r>
              <w:rPr>
                <w:rStyle w:val="IndexLink"/>
                <w:rtl w:val="true"/>
              </w:rPr>
              <w:tab/>
            </w:r>
            <w:r>
              <w:rPr>
                <w:rStyle w:val="IndexLink"/>
              </w:rPr>
              <w:t>498</w:t>
            </w:r>
          </w:hyperlink>
        </w:p>
        <w:p>
          <w:pPr>
            <w:pStyle w:val="Contents3"/>
            <w:tabs>
              <w:tab w:val="clear" w:pos="8459"/>
              <w:tab w:val="right" w:pos="9026" w:leader="dot"/>
            </w:tabs>
            <w:rPr/>
          </w:pPr>
          <w:hyperlink w:anchor="__RefHeading___Toc4705063_211673320">
            <w:r>
              <w:rPr>
                <w:webHidden/>
                <w:rStyle w:val="IndexLink"/>
                <w:rtl w:val="true"/>
              </w:rPr>
              <w:t>هفتاد و چهارم</w:t>
            </w:r>
            <w:r>
              <w:rPr>
                <w:rStyle w:val="IndexLink"/>
                <w:rtl w:val="true"/>
              </w:rPr>
              <w:t xml:space="preserve">: </w:t>
            </w:r>
            <w:r>
              <w:rPr>
                <w:rStyle w:val="IndexLink"/>
                <w:rtl w:val="true"/>
              </w:rPr>
              <w:t>حفظ زبان از غیر یاد خداوند و مانند آن</w:t>
            </w:r>
            <w:r>
              <w:rPr>
                <w:rStyle w:val="IndexLink"/>
                <w:rtl w:val="true"/>
              </w:rPr>
              <w:tab/>
            </w:r>
            <w:r>
              <w:rPr>
                <w:rStyle w:val="IndexLink"/>
              </w:rPr>
              <w:t>511</w:t>
            </w:r>
          </w:hyperlink>
        </w:p>
        <w:p>
          <w:pPr>
            <w:pStyle w:val="Contents4"/>
            <w:tabs>
              <w:tab w:val="clear" w:pos="8176"/>
              <w:tab w:val="right" w:pos="9026" w:leader="dot"/>
            </w:tabs>
            <w:rPr/>
          </w:pPr>
          <w:hyperlink w:anchor="__RefHeading___Toc4705065_211673320">
            <w:r>
              <w:rPr>
                <w:webHidden/>
                <w:rStyle w:val="IndexLink"/>
                <w:rtl w:val="true"/>
              </w:rPr>
              <w:t>هفتاد و چهارم</w:t>
            </w:r>
            <w:r>
              <w:rPr>
                <w:rStyle w:val="IndexLink"/>
                <w:rtl w:val="true"/>
              </w:rPr>
              <w:t xml:space="preserve">: </w:t>
            </w:r>
            <w:r>
              <w:rPr>
                <w:rStyle w:val="IndexLink"/>
                <w:rtl w:val="true"/>
              </w:rPr>
              <w:t>حفظ زبان از غیر یاد خداوند و مانند آن</w:t>
            </w:r>
            <w:r>
              <w:rPr>
                <w:rStyle w:val="IndexLink"/>
                <w:rtl w:val="true"/>
              </w:rPr>
              <w:tab/>
            </w:r>
            <w:r>
              <w:rPr>
                <w:rStyle w:val="IndexLink"/>
              </w:rPr>
              <w:t>511</w:t>
            </w:r>
          </w:hyperlink>
        </w:p>
        <w:p>
          <w:pPr>
            <w:pStyle w:val="Contents4"/>
            <w:tabs>
              <w:tab w:val="clear" w:pos="8176"/>
              <w:tab w:val="right" w:pos="9026" w:leader="dot"/>
            </w:tabs>
            <w:rPr/>
          </w:pPr>
          <w:hyperlink w:anchor="__RefHeading___Toc4705067_211673320">
            <w:r>
              <w:rPr>
                <w:webHidden/>
                <w:rStyle w:val="IndexLink"/>
                <w:rtl w:val="true"/>
              </w:rPr>
              <w:t>توضیح</w:t>
            </w:r>
            <w:r>
              <w:rPr>
                <w:rStyle w:val="IndexLink"/>
                <w:rtl w:val="true"/>
              </w:rPr>
              <w:tab/>
            </w:r>
            <w:r>
              <w:rPr>
                <w:rStyle w:val="IndexLink"/>
              </w:rPr>
              <w:t>513</w:t>
            </w:r>
          </w:hyperlink>
        </w:p>
        <w:p>
          <w:pPr>
            <w:pStyle w:val="Contents4"/>
            <w:tabs>
              <w:tab w:val="clear" w:pos="8176"/>
              <w:tab w:val="right" w:pos="9026" w:leader="dot"/>
            </w:tabs>
            <w:rPr/>
          </w:pPr>
          <w:hyperlink w:anchor="__RefHeading___Toc4705069_211673320">
            <w:r>
              <w:rPr>
                <w:webHidden/>
                <w:rStyle w:val="IndexLink"/>
                <w:rtl w:val="true"/>
              </w:rPr>
              <w:t>اول</w:t>
            </w:r>
            <w:r>
              <w:rPr>
                <w:rStyle w:val="IndexLink"/>
                <w:rtl w:val="true"/>
              </w:rPr>
              <w:tab/>
            </w:r>
            <w:r>
              <w:rPr>
                <w:rStyle w:val="IndexLink"/>
              </w:rPr>
              <w:t>516</w:t>
            </w:r>
          </w:hyperlink>
        </w:p>
        <w:p>
          <w:pPr>
            <w:pStyle w:val="Contents4"/>
            <w:tabs>
              <w:tab w:val="clear" w:pos="8176"/>
              <w:tab w:val="right" w:pos="9026" w:leader="dot"/>
            </w:tabs>
            <w:rPr/>
          </w:pPr>
          <w:hyperlink w:anchor="__RefHeading___Toc4705071_211673320">
            <w:r>
              <w:rPr>
                <w:webHidden/>
                <w:rStyle w:val="IndexLink"/>
                <w:rtl w:val="true"/>
              </w:rPr>
              <w:t>دوم</w:t>
            </w:r>
            <w:r>
              <w:rPr>
                <w:rStyle w:val="IndexLink"/>
                <w:rtl w:val="true"/>
              </w:rPr>
              <w:tab/>
            </w:r>
            <w:r>
              <w:rPr>
                <w:rStyle w:val="IndexLink"/>
              </w:rPr>
              <w:t>518</w:t>
            </w:r>
          </w:hyperlink>
        </w:p>
        <w:p>
          <w:pPr>
            <w:pStyle w:val="Contents4"/>
            <w:tabs>
              <w:tab w:val="clear" w:pos="8176"/>
              <w:tab w:val="right" w:pos="9026" w:leader="dot"/>
            </w:tabs>
            <w:rPr/>
          </w:pPr>
          <w:hyperlink w:anchor="__RefHeading___Toc4705073_211673320">
            <w:r>
              <w:rPr>
                <w:webHidden/>
                <w:rStyle w:val="IndexLink"/>
                <w:rtl w:val="true"/>
              </w:rPr>
              <w:t>سوم</w:t>
            </w:r>
            <w:r>
              <w:rPr>
                <w:rStyle w:val="IndexLink"/>
                <w:rtl w:val="true"/>
              </w:rPr>
              <w:tab/>
            </w:r>
            <w:r>
              <w:rPr>
                <w:rStyle w:val="IndexLink"/>
              </w:rPr>
              <w:t>518</w:t>
            </w:r>
          </w:hyperlink>
        </w:p>
        <w:p>
          <w:pPr>
            <w:pStyle w:val="Contents4"/>
            <w:tabs>
              <w:tab w:val="clear" w:pos="8176"/>
              <w:tab w:val="right" w:pos="9026" w:leader="dot"/>
            </w:tabs>
            <w:rPr/>
          </w:pPr>
          <w:hyperlink w:anchor="__RefHeading___Toc4705075_211673320">
            <w:r>
              <w:rPr>
                <w:webHidden/>
                <w:rStyle w:val="IndexLink"/>
                <w:rtl w:val="true"/>
              </w:rPr>
              <w:t>چهارم</w:t>
            </w:r>
            <w:r>
              <w:rPr>
                <w:rStyle w:val="IndexLink"/>
                <w:rtl w:val="true"/>
              </w:rPr>
              <w:tab/>
            </w:r>
            <w:r>
              <w:rPr>
                <w:rStyle w:val="IndexLink"/>
              </w:rPr>
              <w:t>519</w:t>
            </w:r>
          </w:hyperlink>
        </w:p>
        <w:p>
          <w:pPr>
            <w:pStyle w:val="Contents4"/>
            <w:tabs>
              <w:tab w:val="clear" w:pos="8176"/>
              <w:tab w:val="right" w:pos="9026" w:leader="dot"/>
            </w:tabs>
            <w:rPr/>
          </w:pPr>
          <w:hyperlink w:anchor="__RefHeading___Toc4705077_211673320">
            <w:r>
              <w:rPr>
                <w:webHidden/>
                <w:rStyle w:val="IndexLink"/>
                <w:rtl w:val="true"/>
              </w:rPr>
              <w:t>پنجم</w:t>
            </w:r>
            <w:r>
              <w:rPr>
                <w:rStyle w:val="IndexLink"/>
                <w:rtl w:val="true"/>
              </w:rPr>
              <w:tab/>
            </w:r>
            <w:r>
              <w:rPr>
                <w:rStyle w:val="IndexLink"/>
              </w:rPr>
              <w:t>520</w:t>
            </w:r>
          </w:hyperlink>
        </w:p>
        <w:p>
          <w:pPr>
            <w:pStyle w:val="Contents4"/>
            <w:tabs>
              <w:tab w:val="clear" w:pos="8176"/>
              <w:tab w:val="right" w:pos="9026" w:leader="dot"/>
            </w:tabs>
            <w:rPr/>
          </w:pPr>
          <w:hyperlink w:anchor="__RefHeading___Toc4705079_211673320">
            <w:r>
              <w:rPr>
                <w:webHidden/>
                <w:rStyle w:val="IndexLink"/>
                <w:rtl w:val="true"/>
              </w:rPr>
              <w:t>توجّه و توجیه</w:t>
            </w:r>
            <w:r>
              <w:rPr>
                <w:rStyle w:val="IndexLink"/>
                <w:rtl w:val="true"/>
              </w:rPr>
              <w:tab/>
            </w:r>
            <w:r>
              <w:rPr>
                <w:rStyle w:val="IndexLink"/>
              </w:rPr>
              <w:t>526</w:t>
            </w:r>
          </w:hyperlink>
        </w:p>
        <w:p>
          <w:pPr>
            <w:pStyle w:val="Contents4"/>
            <w:tabs>
              <w:tab w:val="clear" w:pos="8176"/>
              <w:tab w:val="right" w:pos="9026" w:leader="dot"/>
            </w:tabs>
            <w:rPr/>
          </w:pPr>
          <w:hyperlink w:anchor="__RefHeading___Toc4705081_211673320">
            <w:r>
              <w:rPr>
                <w:webHidden/>
                <w:rStyle w:val="IndexLink"/>
                <w:rtl w:val="true"/>
              </w:rPr>
              <w:t>مبحث اول</w:t>
            </w:r>
            <w:r>
              <w:rPr>
                <w:rStyle w:val="IndexLink"/>
                <w:rtl w:val="true"/>
              </w:rPr>
              <w:tab/>
            </w:r>
            <w:r>
              <w:rPr>
                <w:rStyle w:val="IndexLink"/>
              </w:rPr>
              <w:t>526</w:t>
            </w:r>
          </w:hyperlink>
        </w:p>
        <w:p>
          <w:pPr>
            <w:pStyle w:val="Contents4"/>
            <w:tabs>
              <w:tab w:val="clear" w:pos="8176"/>
              <w:tab w:val="right" w:pos="9026" w:leader="dot"/>
            </w:tabs>
            <w:rPr/>
          </w:pPr>
          <w:hyperlink w:anchor="__RefHeading___Toc4705083_211673320">
            <w:r>
              <w:rPr>
                <w:webHidden/>
                <w:rStyle w:val="IndexLink"/>
                <w:rtl w:val="true"/>
              </w:rPr>
              <w:t>مبحث دوم</w:t>
            </w:r>
            <w:r>
              <w:rPr>
                <w:rStyle w:val="IndexLink"/>
                <w:rtl w:val="true"/>
              </w:rPr>
              <w:tab/>
            </w:r>
            <w:r>
              <w:rPr>
                <w:rStyle w:val="IndexLink"/>
              </w:rPr>
              <w:t>527</w:t>
            </w:r>
          </w:hyperlink>
        </w:p>
        <w:p>
          <w:pPr>
            <w:pStyle w:val="Contents4"/>
            <w:tabs>
              <w:tab w:val="clear" w:pos="8176"/>
              <w:tab w:val="right" w:pos="9026" w:leader="dot"/>
            </w:tabs>
            <w:rPr/>
          </w:pPr>
          <w:hyperlink w:anchor="__RefHeading___Toc4705085_211673320">
            <w:r>
              <w:rPr>
                <w:webHidden/>
                <w:rStyle w:val="IndexLink"/>
                <w:rtl w:val="true"/>
              </w:rPr>
              <w:t>مبحث سوم</w:t>
            </w:r>
            <w:r>
              <w:rPr>
                <w:rStyle w:val="IndexLink"/>
                <w:rtl w:val="true"/>
              </w:rPr>
              <w:tab/>
            </w:r>
            <w:r>
              <w:rPr>
                <w:rStyle w:val="IndexLink"/>
              </w:rPr>
              <w:t>527</w:t>
            </w:r>
          </w:hyperlink>
        </w:p>
        <w:p>
          <w:pPr>
            <w:pStyle w:val="Contents4"/>
            <w:tabs>
              <w:tab w:val="clear" w:pos="8176"/>
              <w:tab w:val="right" w:pos="9026" w:leader="dot"/>
            </w:tabs>
            <w:rPr/>
          </w:pPr>
          <w:hyperlink w:anchor="__RefHeading___Toc4705087_211673320">
            <w:r>
              <w:rPr>
                <w:webHidden/>
                <w:rStyle w:val="IndexLink"/>
                <w:rtl w:val="true"/>
              </w:rPr>
              <w:t>مسأله دیگر</w:t>
            </w:r>
            <w:r>
              <w:rPr>
                <w:rStyle w:val="IndexLink"/>
                <w:rtl w:val="true"/>
              </w:rPr>
              <w:tab/>
            </w:r>
            <w:r>
              <w:rPr>
                <w:rStyle w:val="IndexLink"/>
              </w:rPr>
              <w:t>542</w:t>
            </w:r>
          </w:hyperlink>
        </w:p>
        <w:p>
          <w:pPr>
            <w:pStyle w:val="Contents3"/>
            <w:tabs>
              <w:tab w:val="clear" w:pos="8459"/>
              <w:tab w:val="right" w:pos="9026" w:leader="dot"/>
            </w:tabs>
            <w:rPr/>
          </w:pPr>
          <w:hyperlink w:anchor="__RefHeading___Toc4705089_211673320">
            <w:r>
              <w:rPr>
                <w:webHidden/>
                <w:rStyle w:val="IndexLink"/>
                <w:rtl w:val="true"/>
              </w:rPr>
              <w:t>هفتاد و پنجم</w:t>
            </w:r>
            <w:r>
              <w:rPr>
                <w:rStyle w:val="IndexLink"/>
                <w:rtl w:val="true"/>
              </w:rPr>
              <w:t xml:space="preserve">: </w:t>
            </w:r>
            <w:r>
              <w:rPr>
                <w:rStyle w:val="IndexLink"/>
                <w:rtl w:val="true"/>
              </w:rPr>
              <w:t xml:space="preserve">نماز آن حضرت </w:t>
            </w:r>
            <w:r>
              <w:rPr>
                <w:rStyle w:val="IndexLink"/>
                <w:rtl w:val="true"/>
              </w:rPr>
              <w:t xml:space="preserve">- </w:t>
            </w:r>
            <w:r>
              <w:rPr>
                <w:rStyle w:val="IndexLink"/>
                <w:rtl w:val="true"/>
              </w:rPr>
              <w:t xml:space="preserve">عجل اللَّه فرجه </w:t>
            </w:r>
            <w:r>
              <w:rPr>
                <w:rStyle w:val="IndexLink"/>
                <w:rtl w:val="true"/>
              </w:rPr>
              <w:t>-</w:t>
              <w:tab/>
            </w:r>
            <w:r>
              <w:rPr>
                <w:rStyle w:val="IndexLink"/>
              </w:rPr>
              <w:t>543</w:t>
            </w:r>
          </w:hyperlink>
        </w:p>
        <w:p>
          <w:pPr>
            <w:pStyle w:val="Contents4"/>
            <w:tabs>
              <w:tab w:val="clear" w:pos="8176"/>
              <w:tab w:val="right" w:pos="9026" w:leader="dot"/>
            </w:tabs>
            <w:rPr/>
          </w:pPr>
          <w:hyperlink w:anchor="__RefHeading___Toc4705091_211673320">
            <w:r>
              <w:rPr>
                <w:webHidden/>
                <w:rStyle w:val="IndexLink"/>
                <w:rtl w:val="true"/>
              </w:rPr>
              <w:t>هفتاد و پنجم</w:t>
            </w:r>
            <w:r>
              <w:rPr>
                <w:rStyle w:val="IndexLink"/>
                <w:rtl w:val="true"/>
              </w:rPr>
              <w:t xml:space="preserve">: </w:t>
            </w:r>
            <w:r>
              <w:rPr>
                <w:rStyle w:val="IndexLink"/>
                <w:rtl w:val="true"/>
              </w:rPr>
              <w:t xml:space="preserve">نماز آن حضرت </w:t>
            </w:r>
            <w:r>
              <w:rPr>
                <w:rStyle w:val="IndexLink"/>
                <w:rtl w:val="true"/>
              </w:rPr>
              <w:t xml:space="preserve">- </w:t>
            </w:r>
            <w:r>
              <w:rPr>
                <w:rStyle w:val="IndexLink"/>
                <w:rtl w:val="true"/>
              </w:rPr>
              <w:t xml:space="preserve">عجل اللَّه فرجه </w:t>
            </w:r>
            <w:r>
              <w:rPr>
                <w:rStyle w:val="IndexLink"/>
                <w:rtl w:val="true"/>
              </w:rPr>
              <w:t>-</w:t>
              <w:tab/>
            </w:r>
            <w:r>
              <w:rPr>
                <w:rStyle w:val="IndexLink"/>
              </w:rPr>
              <w:t>543</w:t>
            </w:r>
          </w:hyperlink>
        </w:p>
        <w:p>
          <w:pPr>
            <w:pStyle w:val="Contents4"/>
            <w:tabs>
              <w:tab w:val="clear" w:pos="8176"/>
              <w:tab w:val="right" w:pos="9026" w:leader="dot"/>
            </w:tabs>
            <w:rPr/>
          </w:pPr>
          <w:hyperlink w:anchor="__RefHeading___Toc4705093_211673320">
            <w:r>
              <w:rPr>
                <w:webHidden/>
                <w:rStyle w:val="IndexLink"/>
                <w:rtl w:val="true"/>
              </w:rPr>
              <w:t>توجه و تتمّه ای پرسود</w:t>
            </w:r>
            <w:r>
              <w:rPr>
                <w:rStyle w:val="IndexLink"/>
                <w:rtl w:val="true"/>
              </w:rPr>
              <w:tab/>
            </w:r>
            <w:r>
              <w:rPr>
                <w:rStyle w:val="IndexLink"/>
              </w:rPr>
              <w:t>550</w:t>
            </w:r>
          </w:hyperlink>
        </w:p>
        <w:p>
          <w:pPr>
            <w:pStyle w:val="Contents3"/>
            <w:tabs>
              <w:tab w:val="clear" w:pos="8459"/>
              <w:tab w:val="right" w:pos="9026" w:leader="dot"/>
            </w:tabs>
            <w:rPr/>
          </w:pPr>
          <w:hyperlink w:anchor="__RefHeading___Toc4705095_211673320">
            <w:r>
              <w:rPr>
                <w:webHidden/>
                <w:rStyle w:val="IndexLink"/>
                <w:rtl w:val="true"/>
              </w:rPr>
              <w:t>هفتاد و ششم</w:t>
            </w:r>
            <w:r>
              <w:rPr>
                <w:rStyle w:val="IndexLink"/>
                <w:rtl w:val="true"/>
              </w:rPr>
              <w:t xml:space="preserve">: </w:t>
            </w:r>
            <w:r>
              <w:rPr>
                <w:rStyle w:val="IndexLink"/>
                <w:rtl w:val="true"/>
              </w:rPr>
              <w:t>گریستن در مصیبت مولایمان شهید مظلوم</w:t>
            </w:r>
            <w:r>
              <w:rPr>
                <w:rStyle w:val="IndexLink"/>
                <w:rtl w:val="true"/>
              </w:rPr>
              <w:tab/>
            </w:r>
            <w:r>
              <w:rPr>
                <w:rStyle w:val="IndexLink"/>
              </w:rPr>
              <w:t>551</w:t>
            </w:r>
          </w:hyperlink>
        </w:p>
        <w:p>
          <w:pPr>
            <w:pStyle w:val="Contents3"/>
            <w:tabs>
              <w:tab w:val="clear" w:pos="8459"/>
              <w:tab w:val="right" w:pos="9026" w:leader="dot"/>
            </w:tabs>
            <w:rPr/>
          </w:pPr>
          <w:hyperlink w:anchor="__RefHeading___Toc4705097_211673320">
            <w:r>
              <w:rPr>
                <w:webHidden/>
                <w:rStyle w:val="IndexLink"/>
                <w:rtl w:val="true"/>
              </w:rPr>
              <w:t>هفتاد و هفتم</w:t>
            </w:r>
            <w:r>
              <w:rPr>
                <w:rStyle w:val="IndexLink"/>
                <w:rtl w:val="true"/>
              </w:rPr>
              <w:t xml:space="preserve">: </w:t>
            </w:r>
            <w:r>
              <w:rPr>
                <w:rStyle w:val="IndexLink"/>
                <w:rtl w:val="true"/>
              </w:rPr>
              <w:t>زیارت قبر مولایمان امام حسین‌علیه السلام</w:t>
            </w:r>
            <w:r>
              <w:rPr>
                <w:rStyle w:val="IndexLink"/>
                <w:rtl w:val="true"/>
              </w:rPr>
              <w:tab/>
            </w:r>
            <w:r>
              <w:rPr>
                <w:rStyle w:val="IndexLink"/>
              </w:rPr>
              <w:t>553</w:t>
            </w:r>
          </w:hyperlink>
        </w:p>
        <w:p>
          <w:pPr>
            <w:pStyle w:val="Contents3"/>
            <w:tabs>
              <w:tab w:val="clear" w:pos="8459"/>
              <w:tab w:val="right" w:pos="9026" w:leader="dot"/>
            </w:tabs>
            <w:rPr/>
          </w:pPr>
          <w:hyperlink w:anchor="__RefHeading___Toc4705099_211673320">
            <w:r>
              <w:rPr>
                <w:webHidden/>
                <w:rStyle w:val="IndexLink"/>
                <w:rtl w:val="true"/>
              </w:rPr>
              <w:t>هفتاد و هشتم</w:t>
            </w:r>
            <w:r>
              <w:rPr>
                <w:rStyle w:val="IndexLink"/>
                <w:rtl w:val="true"/>
              </w:rPr>
              <w:t xml:space="preserve">: </w:t>
            </w:r>
            <w:r>
              <w:rPr>
                <w:rStyle w:val="IndexLink"/>
                <w:rtl w:val="true"/>
              </w:rPr>
              <w:t>بسیار لعنت کردن بر بنی امیّه در آشکار و پنهان</w:t>
            </w:r>
            <w:r>
              <w:rPr>
                <w:rStyle w:val="IndexLink"/>
                <w:rtl w:val="true"/>
              </w:rPr>
              <w:tab/>
            </w:r>
            <w:r>
              <w:rPr>
                <w:rStyle w:val="IndexLink"/>
              </w:rPr>
              <w:t>557</w:t>
            </w:r>
          </w:hyperlink>
        </w:p>
        <w:p>
          <w:pPr>
            <w:pStyle w:val="Contents4"/>
            <w:tabs>
              <w:tab w:val="clear" w:pos="8176"/>
              <w:tab w:val="right" w:pos="9026" w:leader="dot"/>
            </w:tabs>
            <w:rPr/>
          </w:pPr>
          <w:hyperlink w:anchor="__RefHeading___Toc4705101_211673320">
            <w:r>
              <w:rPr>
                <w:webHidden/>
                <w:rStyle w:val="IndexLink"/>
                <w:rtl w:val="true"/>
              </w:rPr>
              <w:t>هفتاد و هشتم</w:t>
            </w:r>
            <w:r>
              <w:rPr>
                <w:rStyle w:val="IndexLink"/>
                <w:rtl w:val="true"/>
              </w:rPr>
              <w:t xml:space="preserve">: </w:t>
            </w:r>
            <w:r>
              <w:rPr>
                <w:rStyle w:val="IndexLink"/>
                <w:rtl w:val="true"/>
              </w:rPr>
              <w:t>بسیار لعنت کردن بر بنی امیّه در آشکار و پنهان</w:t>
            </w:r>
            <w:r>
              <w:rPr>
                <w:rStyle w:val="IndexLink"/>
                <w:rtl w:val="true"/>
              </w:rPr>
              <w:tab/>
            </w:r>
            <w:r>
              <w:rPr>
                <w:rStyle w:val="IndexLink"/>
              </w:rPr>
              <w:t>557</w:t>
            </w:r>
          </w:hyperlink>
        </w:p>
        <w:p>
          <w:pPr>
            <w:pStyle w:val="Contents4"/>
            <w:tabs>
              <w:tab w:val="clear" w:pos="8176"/>
              <w:tab w:val="right" w:pos="9026" w:leader="dot"/>
            </w:tabs>
            <w:rPr/>
          </w:pPr>
          <w:hyperlink w:anchor="__RefHeading___Toc4705103_211673320">
            <w:r>
              <w:rPr>
                <w:webHidden/>
                <w:rStyle w:val="IndexLink"/>
                <w:rtl w:val="true"/>
              </w:rPr>
              <w:t>توجه</w:t>
            </w:r>
            <w:r>
              <w:rPr>
                <w:rStyle w:val="IndexLink"/>
                <w:rtl w:val="true"/>
              </w:rPr>
              <w:tab/>
            </w:r>
            <w:r>
              <w:rPr>
                <w:rStyle w:val="IndexLink"/>
              </w:rPr>
              <w:t>560</w:t>
            </w:r>
          </w:hyperlink>
        </w:p>
        <w:p>
          <w:pPr>
            <w:pStyle w:val="Contents3"/>
            <w:tabs>
              <w:tab w:val="clear" w:pos="8459"/>
              <w:tab w:val="right" w:pos="9026" w:leader="dot"/>
            </w:tabs>
            <w:rPr/>
          </w:pPr>
          <w:hyperlink w:anchor="__RefHeading___Toc4705105_211673320">
            <w:r>
              <w:rPr>
                <w:webHidden/>
                <w:rStyle w:val="IndexLink"/>
                <w:rtl w:val="true"/>
              </w:rPr>
              <w:t>هفتاد و نهم</w:t>
            </w:r>
            <w:r>
              <w:rPr>
                <w:rStyle w:val="IndexLink"/>
                <w:rtl w:val="true"/>
              </w:rPr>
              <w:t xml:space="preserve">: </w:t>
            </w:r>
            <w:r>
              <w:rPr>
                <w:rStyle w:val="IndexLink"/>
                <w:rtl w:val="true"/>
              </w:rPr>
              <w:t>اهتمام در ادای حقوق برادران دینی</w:t>
            </w:r>
            <w:r>
              <w:rPr>
                <w:rStyle w:val="IndexLink"/>
                <w:rtl w:val="true"/>
              </w:rPr>
              <w:tab/>
            </w:r>
            <w:r>
              <w:rPr>
                <w:rStyle w:val="IndexLink"/>
              </w:rPr>
              <w:t>562</w:t>
            </w:r>
          </w:hyperlink>
        </w:p>
        <w:p>
          <w:pPr>
            <w:pStyle w:val="Contents3"/>
            <w:tabs>
              <w:tab w:val="clear" w:pos="8459"/>
              <w:tab w:val="right" w:pos="9026" w:leader="dot"/>
            </w:tabs>
            <w:rPr/>
          </w:pPr>
          <w:hyperlink w:anchor="__RefHeading___Toc4705107_211673320">
            <w:r>
              <w:rPr>
                <w:webHidden/>
                <w:rStyle w:val="IndexLink"/>
                <w:rtl w:val="true"/>
              </w:rPr>
              <w:t>هشتادم</w:t>
            </w:r>
            <w:r>
              <w:rPr>
                <w:rStyle w:val="IndexLink"/>
                <w:rtl w:val="true"/>
              </w:rPr>
              <w:t xml:space="preserve">: </w:t>
            </w:r>
            <w:r>
              <w:rPr>
                <w:rStyle w:val="IndexLink"/>
                <w:rtl w:val="true"/>
              </w:rPr>
              <w:t>مهیّا کردن سلاح و اسب در انتظار ظهور آن جناب</w:t>
            </w:r>
            <w:r>
              <w:rPr>
                <w:rStyle w:val="IndexLink"/>
                <w:rtl w:val="true"/>
              </w:rPr>
              <w:tab/>
            </w:r>
            <w:r>
              <w:rPr>
                <w:rStyle w:val="IndexLink"/>
              </w:rPr>
              <w:t>570</w:t>
            </w:r>
          </w:hyperlink>
        </w:p>
        <w:p>
          <w:pPr>
            <w:pStyle w:val="Contents4"/>
            <w:tabs>
              <w:tab w:val="clear" w:pos="8176"/>
              <w:tab w:val="right" w:pos="9026" w:leader="dot"/>
            </w:tabs>
            <w:rPr/>
          </w:pPr>
          <w:hyperlink w:anchor="__RefHeading___Toc4705109_211673320">
            <w:r>
              <w:rPr>
                <w:webHidden/>
                <w:rStyle w:val="IndexLink"/>
                <w:rtl w:val="true"/>
              </w:rPr>
              <w:t>هشتادم</w:t>
            </w:r>
            <w:r>
              <w:rPr>
                <w:rStyle w:val="IndexLink"/>
                <w:rtl w:val="true"/>
              </w:rPr>
              <w:t xml:space="preserve">: </w:t>
            </w:r>
            <w:r>
              <w:rPr>
                <w:rStyle w:val="IndexLink"/>
                <w:rtl w:val="true"/>
              </w:rPr>
              <w:t>مهیّا کردن سلاح و اسب در انتظار ظهور آن جناب</w:t>
            </w:r>
            <w:r>
              <w:rPr>
                <w:rStyle w:val="IndexLink"/>
                <w:rtl w:val="true"/>
              </w:rPr>
              <w:tab/>
            </w:r>
            <w:r>
              <w:rPr>
                <w:rStyle w:val="IndexLink"/>
              </w:rPr>
              <w:t>570</w:t>
            </w:r>
          </w:hyperlink>
        </w:p>
        <w:p>
          <w:pPr>
            <w:pStyle w:val="Contents4"/>
            <w:tabs>
              <w:tab w:val="clear" w:pos="8176"/>
              <w:tab w:val="right" w:pos="9026" w:leader="dot"/>
            </w:tabs>
            <w:rPr/>
          </w:pPr>
          <w:hyperlink w:anchor="__RefHeading___Toc4705111_211673320">
            <w:r>
              <w:rPr>
                <w:webHidden/>
                <w:rStyle w:val="IndexLink"/>
                <w:rtl w:val="true"/>
              </w:rPr>
              <w:t>مطلب اول</w:t>
            </w:r>
            <w:r>
              <w:rPr>
                <w:rStyle w:val="IndexLink"/>
                <w:rtl w:val="true"/>
              </w:rPr>
              <w:tab/>
            </w:r>
            <w:r>
              <w:rPr>
                <w:rStyle w:val="IndexLink"/>
              </w:rPr>
              <w:t>570</w:t>
            </w:r>
          </w:hyperlink>
        </w:p>
        <w:p>
          <w:pPr>
            <w:pStyle w:val="Contents4"/>
            <w:tabs>
              <w:tab w:val="clear" w:pos="8176"/>
              <w:tab w:val="right" w:pos="9026" w:leader="dot"/>
            </w:tabs>
            <w:rPr/>
          </w:pPr>
          <w:hyperlink w:anchor="__RefHeading___Toc4705113_211673320">
            <w:r>
              <w:rPr>
                <w:webHidden/>
                <w:rStyle w:val="IndexLink"/>
                <w:rtl w:val="true"/>
              </w:rPr>
              <w:t>مطلب دوم</w:t>
            </w:r>
            <w:r>
              <w:rPr>
                <w:rStyle w:val="IndexLink"/>
                <w:rtl w:val="true"/>
              </w:rPr>
              <w:tab/>
            </w:r>
            <w:r>
              <w:rPr>
                <w:rStyle w:val="IndexLink"/>
              </w:rPr>
              <w:t>572</w:t>
            </w:r>
          </w:hyperlink>
        </w:p>
        <w:p>
          <w:pPr>
            <w:pStyle w:val="Contents4"/>
            <w:tabs>
              <w:tab w:val="clear" w:pos="8176"/>
              <w:tab w:val="right" w:pos="9026" w:leader="dot"/>
            </w:tabs>
            <w:rPr/>
          </w:pPr>
          <w:hyperlink w:anchor="__RefHeading___Toc4705115_211673320">
            <w:r>
              <w:rPr>
                <w:webHidden/>
                <w:rStyle w:val="IndexLink"/>
                <w:rtl w:val="true"/>
              </w:rPr>
              <w:t>توضیح</w:t>
            </w:r>
            <w:r>
              <w:rPr>
                <w:rStyle w:val="IndexLink"/>
                <w:rtl w:val="true"/>
              </w:rPr>
              <w:tab/>
            </w:r>
            <w:r>
              <w:rPr>
                <w:rStyle w:val="IndexLink"/>
              </w:rPr>
              <w:t>574</w:t>
            </w:r>
          </w:hyperlink>
        </w:p>
        <w:p>
          <w:pPr>
            <w:pStyle w:val="Contents4"/>
            <w:tabs>
              <w:tab w:val="clear" w:pos="8176"/>
              <w:tab w:val="right" w:pos="9026" w:leader="dot"/>
            </w:tabs>
            <w:rPr/>
          </w:pPr>
          <w:hyperlink w:anchor="__RefHeading___Toc4705117_211673320">
            <w:r>
              <w:rPr>
                <w:webHidden/>
                <w:rStyle w:val="IndexLink"/>
                <w:rtl w:val="true"/>
              </w:rPr>
              <w:t>دو نکته</w:t>
            </w:r>
            <w:r>
              <w:rPr>
                <w:rStyle w:val="IndexLink"/>
                <w:rtl w:val="true"/>
              </w:rPr>
              <w:tab/>
            </w:r>
            <w:r>
              <w:rPr>
                <w:rStyle w:val="IndexLink"/>
              </w:rPr>
              <w:t>574</w:t>
            </w:r>
          </w:hyperlink>
        </w:p>
        <w:p>
          <w:pPr>
            <w:pStyle w:val="Contents4"/>
            <w:tabs>
              <w:tab w:val="clear" w:pos="8176"/>
              <w:tab w:val="right" w:pos="9026" w:leader="dot"/>
            </w:tabs>
            <w:rPr/>
          </w:pPr>
          <w:hyperlink w:anchor="__RefHeading___Toc4705119_211673320">
            <w:r>
              <w:rPr>
                <w:webHidden/>
                <w:rStyle w:val="IndexLink"/>
                <w:rtl w:val="true"/>
              </w:rPr>
              <w:t>توضیح</w:t>
            </w:r>
            <w:r>
              <w:rPr>
                <w:rStyle w:val="IndexLink"/>
                <w:rtl w:val="true"/>
              </w:rPr>
              <w:tab/>
            </w:r>
            <w:r>
              <w:rPr>
                <w:rStyle w:val="IndexLink"/>
              </w:rPr>
              <w:t>578</w:t>
            </w:r>
          </w:hyperlink>
        </w:p>
        <w:p>
          <w:pPr>
            <w:pStyle w:val="Contents4"/>
            <w:tabs>
              <w:tab w:val="clear" w:pos="8176"/>
              <w:tab w:val="right" w:pos="9026" w:leader="dot"/>
            </w:tabs>
            <w:rPr/>
          </w:pPr>
          <w:hyperlink w:anchor="__RefHeading___Toc4705121_211673320">
            <w:r>
              <w:rPr>
                <w:webHidden/>
                <w:rStyle w:val="IndexLink"/>
                <w:rtl w:val="true"/>
              </w:rPr>
              <w:t>توجه</w:t>
            </w:r>
            <w:r>
              <w:rPr>
                <w:rStyle w:val="IndexLink"/>
                <w:rtl w:val="true"/>
              </w:rPr>
              <w:tab/>
            </w:r>
            <w:r>
              <w:rPr>
                <w:rStyle w:val="IndexLink"/>
              </w:rPr>
              <w:t>578</w:t>
            </w:r>
          </w:hyperlink>
        </w:p>
        <w:p>
          <w:pPr>
            <w:pStyle w:val="Contents2"/>
            <w:tabs>
              <w:tab w:val="clear" w:pos="8743"/>
              <w:tab w:val="right" w:pos="9026" w:leader="dot"/>
            </w:tabs>
            <w:rPr/>
          </w:pPr>
          <w:hyperlink w:anchor="__RefHeading___Toc4705123_211673320">
            <w:r>
              <w:rPr>
                <w:webHidden/>
                <w:rStyle w:val="IndexLink"/>
                <w:rtl w:val="true"/>
              </w:rPr>
              <w:t>فهرست منشورات مسجد مقدّس جمکران</w:t>
            </w:r>
            <w:r>
              <w:rPr>
                <w:rStyle w:val="IndexLink"/>
                <w:rtl w:val="true"/>
              </w:rPr>
              <w:tab/>
            </w:r>
            <w:r>
              <w:rPr>
                <w:rStyle w:val="IndexLink"/>
              </w:rPr>
              <w:t>579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8_6098"/>
      <w:bookmarkStart w:id="1" w:name="pg548_6098"/>
      <w:bookmarkEnd w:id="1"/>
    </w:p>
    <w:p>
      <w:pPr>
        <w:pStyle w:val="Heading2"/>
        <w:numPr>
          <w:ilvl w:val="1"/>
          <w:numId w:val="1"/>
        </w:numPr>
        <w:rPr/>
      </w:pPr>
      <w:bookmarkStart w:id="2" w:name="pg548_6098"/>
      <w:bookmarkStart w:id="3" w:name="__RefHeading___Toc470460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محمدتقی </w:t>
      </w:r>
      <w:r>
        <w:rPr>
          <w:rFonts w:ascii="IRNazanin" w:hAnsi="IRNazanin" w:eastAsia="IRNazanin"/>
          <w:color w:val="111111"/>
          <w:sz w:val="28"/>
          <w:sz w:val="28"/>
          <w:szCs w:val="28"/>
          <w:lang w:bidi="fa-IR"/>
        </w:rPr>
        <w:t>۱۲۶۲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مکیال‌المکارم فی فوائد الدعاالقائم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بندگان 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 تقی موسوی اصفهانی ؛ مترجم مهدی حائری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قزوینی مهدی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۷۰۴۲۱۶۲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04607_211673320"/>
      <w:bookmarkStart w:id="6" w:name="_Toc2"/>
      <w:bookmarkEnd w:id="5"/>
      <w:r>
        <w:rPr>
          <w:rtl w:val="true"/>
        </w:rPr>
        <w:t>اشاره</w:t>
      </w:r>
      <w:bookmarkStart w:id="7" w:name="pg548_6117"/>
      <w:bookmarkEnd w:id="6"/>
    </w:p>
    <w:p>
      <w:pPr>
        <w:pStyle w:val="Heading2"/>
        <w:numPr>
          <w:ilvl w:val="1"/>
          <w:numId w:val="1"/>
        </w:numPr>
        <w:rPr/>
      </w:pPr>
      <w:bookmarkStart w:id="8" w:name="__RefHeading___Toc4704609_211673320"/>
      <w:bookmarkStart w:id="9" w:name="_Toc3"/>
      <w:bookmarkEnd w:id="7"/>
      <w:bookmarkEnd w:id="8"/>
      <w:r>
        <w:rPr>
          <w:rtl w:val="true"/>
        </w:rPr>
        <w:t>اشاره</w:t>
      </w:r>
      <w:bookmarkEnd w:id="9"/>
    </w:p>
    <w:p>
      <w:pPr>
        <w:pStyle w:val="Heading2"/>
        <w:numPr>
          <w:ilvl w:val="1"/>
          <w:numId w:val="1"/>
        </w:numPr>
        <w:rPr/>
      </w:pPr>
      <w:bookmarkStart w:id="10" w:name="__RefHeading___Toc4704611_211673320"/>
      <w:bookmarkStart w:id="11" w:name="_Toc4"/>
      <w:bookmarkEnd w:id="10"/>
      <w:r>
        <w:rPr>
          <w:rtl w:val="true"/>
        </w:rPr>
        <w:t>مقدمه ناشر</w:t>
      </w:r>
      <w:bookmarkEnd w:id="11"/>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السلام علی القآئم المنتظر و العدل المشتهر</w:t>
      </w:r>
    </w:p>
    <w:p>
      <w:pPr>
        <w:pStyle w:val="BookText"/>
        <w:rPr/>
      </w:pPr>
      <w:r>
        <w:rPr>
          <w:rFonts w:ascii="IRNazanin" w:hAnsi="IRNazanin" w:eastAsia="IRNazanin"/>
          <w:color w:val="111111"/>
          <w:sz w:val="28"/>
          <w:sz w:val="28"/>
          <w:szCs w:val="28"/>
          <w:rtl w:val="true"/>
          <w:lang w:bidi="fa-IR"/>
        </w:rPr>
        <w:t>در جهان امروز که با تبلیغ بی‌دینی و افکار انحرافی توسط مدّعیان جهان تک قطبی و حقوق بشر دروغین، جوانان مسلمان و دیگر ادیان را به بیراهه می‌کشانند، امید به منجی موعود و مهدی منتظَر، چراغ هدایت پویندگان راه حق و حقیقت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برآن شدیم کتاب گران سنگ مکیال المکارم در فوائد دعا برای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عالم فاضل مرحوم حضرت آیت اللَّه سیّد محمّد تقی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حضرت حجة الاسلام والمسلمین حاج سیّد مهدی حائری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گردیده است، را در پنج جلد و موضوعات مختصر به زیور طبع بیاراییم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در عصر کنونی که انقلاب اسلامی ندای رسای منادیان دین حق و اسلام ناب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جهانیان رسانده و می‌رساند، انجام وظیفه‌ای کرده باشیم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انتشارات مسجد مقدس جمکران</w:t>
      </w:r>
      <w:bookmarkStart w:id="12" w:name="pg548_6121"/>
    </w:p>
    <w:p>
      <w:pPr>
        <w:pStyle w:val="Heading2"/>
        <w:numPr>
          <w:ilvl w:val="1"/>
          <w:numId w:val="1"/>
        </w:numPr>
        <w:rPr/>
      </w:pPr>
      <w:bookmarkStart w:id="13" w:name="__RefHeading___Toc4704613_211673320"/>
      <w:bookmarkStart w:id="14" w:name="_Toc5"/>
      <w:bookmarkEnd w:id="12"/>
      <w:bookmarkEnd w:id="13"/>
      <w:r>
        <w:rPr>
          <w:rtl w:val="true"/>
        </w:rPr>
        <w:t>وظایف بندگان نسبت به آن حضرت</w:t>
      </w:r>
      <w:bookmarkEnd w:id="14"/>
    </w:p>
    <w:p>
      <w:pPr>
        <w:pStyle w:val="Heading3"/>
        <w:numPr>
          <w:ilvl w:val="2"/>
          <w:numId w:val="1"/>
        </w:numPr>
        <w:rPr/>
      </w:pPr>
      <w:bookmarkStart w:id="15" w:name="__RefHeading___Toc4704615_211673320"/>
      <w:bookmarkStart w:id="16" w:name="_Toc6"/>
      <w:bookmarkEnd w:id="15"/>
      <w:r>
        <w:rPr>
          <w:rtl w:val="true"/>
        </w:rPr>
        <w:t>وظایف بندگان نسبت به آن حضرت</w:t>
      </w:r>
      <w:bookmarkEnd w:id="16"/>
    </w:p>
    <w:p>
      <w:pPr>
        <w:pStyle w:val="BookText"/>
        <w:rPr/>
      </w:pPr>
      <w:r>
        <w:rPr>
          <w:rFonts w:ascii="IRNazanin" w:hAnsi="IRNazanin" w:eastAsia="IRNazanin"/>
          <w:color w:val="111111"/>
          <w:sz w:val="28"/>
          <w:sz w:val="28"/>
          <w:szCs w:val="28"/>
          <w:rtl w:val="true"/>
          <w:lang w:bidi="fa-IR"/>
        </w:rPr>
        <w:t>از وظایف بندگان نسبت به آن حضرت‌علیه السلام</w:t>
      </w:r>
    </w:p>
    <w:p>
      <w:pPr>
        <w:pStyle w:val="Heading3"/>
        <w:numPr>
          <w:ilvl w:val="2"/>
          <w:numId w:val="1"/>
        </w:numPr>
        <w:rPr/>
      </w:pPr>
      <w:bookmarkStart w:id="17" w:name="__RefHeading___Toc4704617_211673320"/>
      <w:bookmarkStart w:id="18" w:name="_Toc7"/>
      <w:bookmarkEnd w:id="17"/>
      <w:r>
        <w:rPr>
          <w:rtl w:val="true"/>
        </w:rPr>
        <w:t>اوّل</w:t>
      </w:r>
      <w:r>
        <w:rPr>
          <w:rtl w:val="true"/>
        </w:rPr>
        <w:t xml:space="preserve">: </w:t>
      </w:r>
      <w:r>
        <w:rPr>
          <w:rtl w:val="true"/>
        </w:rPr>
        <w:t>تحصیل شناخت صفات و آداب و ویژگی‌های آن جناب</w:t>
      </w:r>
      <w:bookmarkEnd w:id="18"/>
    </w:p>
    <w:p>
      <w:pPr>
        <w:pStyle w:val="Heading4"/>
        <w:numPr>
          <w:ilvl w:val="3"/>
          <w:numId w:val="1"/>
        </w:numPr>
        <w:rPr/>
      </w:pPr>
      <w:bookmarkStart w:id="19" w:name="__RefHeading___Toc4704619_211673320"/>
      <w:bookmarkStart w:id="20" w:name="_Toc8"/>
      <w:bookmarkEnd w:id="19"/>
      <w:r>
        <w:rPr>
          <w:rtl w:val="true"/>
        </w:rPr>
        <w:t>اوّل</w:t>
      </w:r>
      <w:r>
        <w:rPr>
          <w:rtl w:val="true"/>
        </w:rPr>
        <w:t xml:space="preserve">: </w:t>
      </w:r>
      <w:r>
        <w:rPr>
          <w:rtl w:val="true"/>
        </w:rPr>
        <w:t>تحصیل شناخت صفات و آداب و ویژگی‌های آن جناب</w:t>
      </w:r>
      <w:bookmarkEnd w:id="20"/>
    </w:p>
    <w:p>
      <w:pPr>
        <w:pStyle w:val="BookText"/>
        <w:rPr/>
      </w:pPr>
      <w:r>
        <w:rPr>
          <w:rFonts w:ascii="IRNazanin" w:hAnsi="IRNazanin" w:eastAsia="IRNazanin"/>
          <w:color w:val="111111"/>
          <w:sz w:val="28"/>
          <w:sz w:val="28"/>
          <w:szCs w:val="28"/>
          <w:rtl w:val="true"/>
          <w:lang w:bidi="fa-IR"/>
        </w:rPr>
        <w:t>و نیز شناخت علائم حتمیه ظهور او علیه السلام به دلیل عقل و نقل لازم می‌باشد</w:t>
      </w:r>
      <w:r>
        <w:rPr>
          <w:rFonts w:eastAsia="IRNazanin" w:cs="IRNazanin"/>
          <w:color w:val="111111"/>
          <w:sz w:val="28"/>
          <w:szCs w:val="28"/>
          <w:rtl w:val="true"/>
          <w:lang w:bidi="fa-IR"/>
        </w:rPr>
        <w:t>.</w:t>
      </w:r>
    </w:p>
    <w:p>
      <w:pPr>
        <w:pStyle w:val="Heading4"/>
        <w:numPr>
          <w:ilvl w:val="3"/>
          <w:numId w:val="1"/>
        </w:numPr>
        <w:rPr/>
      </w:pPr>
      <w:bookmarkStart w:id="21" w:name="__RefHeading___Toc4704621_211673320"/>
      <w:bookmarkStart w:id="22" w:name="_Toc9"/>
      <w:bookmarkEnd w:id="21"/>
      <w:r>
        <w:rPr>
          <w:rtl w:val="true"/>
        </w:rPr>
        <w:t>امّا دلیل عقل</w:t>
      </w:r>
      <w:bookmarkEnd w:id="22"/>
    </w:p>
    <w:p>
      <w:pPr>
        <w:pStyle w:val="BookText"/>
        <w:rPr/>
      </w:pPr>
      <w:r>
        <w:rPr>
          <w:rFonts w:ascii="IRNazanin" w:hAnsi="IRNazanin" w:eastAsia="IRNazanin"/>
          <w:color w:val="111111"/>
          <w:sz w:val="28"/>
          <w:sz w:val="28"/>
          <w:szCs w:val="28"/>
          <w:rtl w:val="true"/>
          <w:lang w:bidi="fa-IR"/>
        </w:rPr>
        <w:t>چون آن حضرت‌علیه السلام امامی است که اطاعتش فرض و واجب می‌باشد، و هر کس که اطاعتش واجب است باید صفاتش را شناخت، تا با شخص دیگری که مقام او را به دورغ و ستم مدّعی گردد اشتباه نشود، بنابراین شناخت و دانستن صفات مولایمان حضرت حجّت‌علیه السلام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لازم‌است صفات خاص آن‌حضرت شناخته شود آنچه راکه از غیر خودش جدا و تشخیص گردد، به گونه‌ای که بین مدّعی راستگو و دروغگو فرق بگذارد، و این پوشیده نیست، و توضیح وبیان بیشتری برای این دلیل در بین گفتار ان شاء اللَّه تعالی خواهد آمد</w:t>
      </w:r>
      <w:r>
        <w:rPr>
          <w:rFonts w:eastAsia="IRNazanin" w:cs="IRNazanin"/>
          <w:color w:val="111111"/>
          <w:sz w:val="28"/>
          <w:szCs w:val="28"/>
          <w:rtl w:val="true"/>
          <w:lang w:bidi="fa-IR"/>
        </w:rPr>
        <w:t>.</w:t>
      </w:r>
    </w:p>
    <w:p>
      <w:pPr>
        <w:pStyle w:val="Heading4"/>
        <w:numPr>
          <w:ilvl w:val="3"/>
          <w:numId w:val="1"/>
        </w:numPr>
        <w:rPr/>
      </w:pPr>
      <w:bookmarkStart w:id="23" w:name="__RefHeading___Toc4704623_211673320"/>
      <w:bookmarkStart w:id="24" w:name="_Toc10"/>
      <w:bookmarkEnd w:id="23"/>
      <w:r>
        <w:rPr>
          <w:rtl w:val="true"/>
        </w:rPr>
        <w:t>و امّا دلیل نقل</w:t>
      </w:r>
      <w:bookmarkEnd w:id="2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حضرت ابوالحسن موسی بن جعفرعلیهما السلام 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چهار چیز شک کند به تمام آنچه خدای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کفر ورزیده است … یکی از آن‌ها شناختن امام در هر زمان از جهت شخص و صفات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مؤیّد آن است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صادق‌علیه السلام از پدرانش از امیرمؤمنان علی‌علیه السلام روایت آورده که بر منبر مسجد کوفه چنین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زمین تو را حجّتی بر آفریدگانت باید که آن‌ها را به دین تو هدایت کند، عِلم تو را به آنان بیاموزد، تا حجتت از بین نرود و پیروان اولیایت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به آن حجّت هدایتشان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نشوند،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آشکار است که فرمانبرداری نشود، یا پنهان شده است که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قیام و تشکیل حکومت جهانی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 می‌برد، اگر شخص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متارکه آنان 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مردم هدایت شده باشند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شود؛</w:t>
      </w:r>
      <w:r>
        <w:rPr>
          <w:rStyle w:val="FootnoteAnchor"/>
          <w:rtl w:val="true"/>
        </w:rPr>
        <w:footnoteReference w:id="2"/>
      </w:r>
      <w:r>
        <w:rPr>
          <w:rFonts w:ascii="IRNazanin" w:hAnsi="IRNazanin" w:eastAsia="IRNazanin"/>
          <w:color w:val="111111"/>
          <w:sz w:val="28"/>
          <w:sz w:val="28"/>
          <w:szCs w:val="28"/>
          <w:rtl w:val="true"/>
          <w:lang w:bidi="fa-IR"/>
        </w:rPr>
        <w:t>علم او از آنان غایب نمی‌گردد، و آداب او در دل‌های مؤمنین بر جای می‌ماند، پس آن‌ها آداب او را به کار می‌بندند</w:t>
      </w:r>
      <w:r>
        <w:rPr>
          <w:rFonts w:eastAsia="IRNazanin" w:cs="IRNazanin"/>
          <w:color w:val="111111"/>
          <w:sz w:val="28"/>
          <w:szCs w:val="28"/>
          <w:rtl w:val="true"/>
          <w:lang w:bidi="fa-IR"/>
        </w:rPr>
        <w:t>.</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جمع داب است،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عادت می‌باشد، بنابراین یا معنی عبارت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عادت و اوصاف پسندیده آن حضرت در دل‌های آنان سبب می‌گردد که به آنچه</w:t>
      </w:r>
    </w:p>
    <w:p>
      <w:pPr>
        <w:pStyle w:val="BookText"/>
        <w:rPr/>
      </w:pPr>
      <w:r>
        <w:rPr>
          <w:rFonts w:ascii="IRNazanin" w:hAnsi="IRNazanin" w:eastAsia="IRNazanin"/>
          <w:color w:val="111111"/>
          <w:sz w:val="28"/>
          <w:sz w:val="28"/>
          <w:szCs w:val="28"/>
          <w:rtl w:val="true"/>
          <w:lang w:bidi="fa-IR"/>
        </w:rPr>
        <w:t xml:space="preserve">خوشایند آن جناب است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لام برای تعلیل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آن حضرت در دل‌های مؤمنین ثبت گردیده، و آن‌ها اعمالی انجام می‌دهند که مانند آداب و اعمال شریف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لام به معنی باء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بعضی از روایات آمده و مؤمنین در زمان غیبت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نیک را انجام می‌دهند تا به آداب آن جناب درآیند، و به صفات آن بزرگوار متّصف گردند، پس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غایت و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این دو معنی باشد مطلب را ثابت می‌کند این‌که ثبوت آداب و اخلاق آن حضرت در دل از صفات مؤمنین و لوازم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شاهد بر آنچه گفتیم شدّت اهتمام پیغمبر و امامان‌علیهم السلام در هر زمان به بیان صفات و ویژگی‌های خاص آن حضرت است که او را حتی از امامان دیگر متمایز می‌نماید تا چه رسد به مردم دیگر، چنان‌که بر پژوهشگر پوشیده نیست، و این فقط بدین خاطر است که شناخت صفات و ویژگی‌های آن جناب بر همه مردم لازم است، و جهت آن ظاهر است و آن انگیزه‌های فراوان ریاست‌طلبان بر ادعای دروغین منصب آن جناب می‌باشد، و قوی‌ترین دلیل بر چیزی، تحقق یافتن آن است، بنابراین بر هر مؤمنی واجب است که امام زمانش را با صفات خاص و آداب مخصوصش بشناسد تا با ادعای شخص ملحدی که لایق آن مقام منیع نیست به شبهه نیفتد، و در دلش تردیدی راه نیابد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این کتاب آنچه که برای خردمندان بسنده است در این باره</w:t>
      </w:r>
      <w:bookmarkStart w:id="25" w:name="pg548_6127"/>
    </w:p>
    <w:p>
      <w:pPr>
        <w:pStyle w:val="BookText"/>
        <w:rPr/>
      </w:pPr>
      <w:bookmarkEnd w:id="25"/>
      <w:r>
        <w:rPr>
          <w:rFonts w:ascii="IRNazanin" w:hAnsi="IRNazanin" w:eastAsia="IRNazanin"/>
          <w:color w:val="111111"/>
          <w:sz w:val="28"/>
          <w:sz w:val="28"/>
          <w:szCs w:val="28"/>
          <w:rtl w:val="true"/>
          <w:lang w:bidi="fa-IR"/>
        </w:rPr>
        <w:t>آورده‌ایم، بر تو باد که در بخش‌های کتاب، یک به یک دقّت کنی و خداوند به راه راست هدایت می‌کند</w:t>
      </w:r>
      <w:r>
        <w:rPr>
          <w:rFonts w:eastAsia="IRNazanin" w:cs="IRNazanin"/>
          <w:color w:val="111111"/>
          <w:sz w:val="28"/>
          <w:szCs w:val="28"/>
          <w:rtl w:val="true"/>
          <w:lang w:bidi="fa-IR"/>
        </w:rPr>
        <w:t>.</w:t>
      </w:r>
    </w:p>
    <w:p>
      <w:pPr>
        <w:pStyle w:val="Heading4"/>
        <w:numPr>
          <w:ilvl w:val="3"/>
          <w:numId w:val="1"/>
        </w:numPr>
        <w:rPr/>
      </w:pPr>
      <w:bookmarkStart w:id="26" w:name="__RefHeading___Toc4704625_211673320"/>
      <w:bookmarkStart w:id="27" w:name="_Toc11"/>
      <w:bookmarkEnd w:id="26"/>
      <w:r>
        <w:rPr>
          <w:rtl w:val="true"/>
        </w:rPr>
        <w:t>توجه</w:t>
      </w:r>
      <w:bookmarkEnd w:id="27"/>
    </w:p>
    <w:p>
      <w:pPr>
        <w:pStyle w:val="BookText"/>
        <w:rPr/>
      </w:pPr>
      <w:r>
        <w:rPr>
          <w:rFonts w:ascii="IRNazanin" w:hAnsi="IRNazanin" w:eastAsia="IRNazanin"/>
          <w:color w:val="111111"/>
          <w:sz w:val="28"/>
          <w:sz w:val="28"/>
          <w:szCs w:val="28"/>
          <w:rtl w:val="true"/>
          <w:lang w:bidi="fa-IR"/>
        </w:rPr>
        <w:t>در آغاز این کتاب، بخشی را در مورد وجوب شناخت آن حضرت قرار دادیم، و در آن‌جا منظور، بیان وجوب شناخت شخص آن حضرت بود که باید نام و نسب شریفش را بشناسیم، و این‌که اعمال جز با معرفت امام‌علیه السلام تمام نمی‌گردد، و در این‌جا مقصود، اثبات وجوب شناخت صفات و آداب آن جناب فی الجمله می‌باشد، پس از این نکته غافل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وجوب شناخت مولایمان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وجه اضافه بر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اخبار بسیاری دلالت می‌کند،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به سند صحیحی از زراره از حضرت امام صادق‌علیه السلام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خودت را بشناس که اگر او را شناختی بر تو زیان نرساند که این امر پیش بیفتد یا تأخیر یابد</w:t>
      </w:r>
      <w:r>
        <w:rPr>
          <w:rFonts w:eastAsia="IRNazanin" w:cs="IRNazanin"/>
          <w:color w:val="111111"/>
          <w:sz w:val="28"/>
          <w:szCs w:val="28"/>
          <w:rtl w:val="true"/>
          <w:lang w:bidi="fa-IR"/>
        </w:rPr>
        <w:t>.</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به سند خود از فضیل بن یسار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صادق‌علیه السلام درباره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روزی که هر مردمی را به امامشان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بشناس که اگر امامت را شناختی پیش‌تر شدن این امر یا به تأخیر افتادن آن، بر تو زیان نرساند، و هر کس امام خود را بشناسد سپس پیش از آن‌که صاحب این امر قیام کند بمیرد، به منزله آن است که در</w:t>
      </w:r>
    </w:p>
    <w:p>
      <w:pPr>
        <w:pStyle w:val="BookText"/>
        <w:rPr/>
      </w:pPr>
      <w:r>
        <w:rPr>
          <w:rFonts w:ascii="IRNazanin" w:hAnsi="IRNazanin" w:eastAsia="IRNazanin"/>
          <w:color w:val="111111"/>
          <w:sz w:val="28"/>
          <w:sz w:val="28"/>
          <w:szCs w:val="28"/>
          <w:rtl w:val="true"/>
          <w:lang w:bidi="fa-IR"/>
        </w:rPr>
        <w:t>ارتش آن حضرت نشسته باشد، نه، بلکه به منزله کسی است که زیر پرچمش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کسی است که با رسول خداصلی الله علیه وآله به شهادت رسیده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کتاب به سند صحیحی از فضیل بن یسار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 جعفر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بمیرد در حالی که امامی نداشته باشد، مردنش مردن جاهلیّت است، و هر آن‌که در حال شناختن امامش بمیرد او را زیان نرساند که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آل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شود یا به تأخیر افتد، و هر کس بمیرد در حالی که امامش را شناخته چنان است که در خیمه قائم‌علیه السلام با آن حضرت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در خبر صحیحی از عمر بن ابان آمده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حضرت ابی‌عبداللَّه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را بشناس که اگر علامت را نشناختی تو را ضرر نزند آن‌که این امر جلوتر شود یا تأخیر افتد، به درستی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هر مردمی را به امامشان فرا می‌خوانیم پس هر آن‌که امام خودش را بشناسد همچون کسی خواهد بود که در خیمه امامِ منتظر باشد</w:t>
      </w:r>
      <w:r>
        <w:rPr>
          <w:rFonts w:eastAsia="IRNazanin" w:cs="IRNazanin"/>
          <w:color w:val="111111"/>
          <w:sz w:val="28"/>
          <w:szCs w:val="28"/>
          <w:rtl w:val="true"/>
          <w:lang w:bidi="fa-IR"/>
        </w:rPr>
        <w:t>».</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شناختن امام کلمه جامعی است، و سخنان بزرگان سخن بزرگ می‌باشد، 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از نشانه چیزی است که صاحب آن از غیر خودش امتیاز داده شود به گونه‌ای که هر کس نشانه‌اش را شناخت به اشتباه نیفتد، و نشانه امام یا به نسب او برمی‌گردد و یا به بدن او یا به علم و اخلاق او یا به ویژگی‌های هنگام ظهورش، نشانه‌های حتمی‌ای که امامانِ معصوم‌علیهم السلام خبر داده‌اند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علائم امام‌علیه السلام ظاهر شدن معجزه بر دست او است، و شخص پوینده راه شناخت، هرگاه نشانه امام را دانست امامش را اشتباه نمی‌کند هر چند که مدّعیان دروغین منصبِ او زیاد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امر ما از آفتاب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روز هیچگونه پوشیدگی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بحمداللَّه وجوب شناخت صفات و نشانه‌ها و اخلاق و دلایل آن حضرت واضح گشت چون معرفت نسبت به آن جناب به این وسیله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را دانستی،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مقصود از شناختی که امامانِ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 و سلام‌های خداوند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آن را نسبت به امام زمانمان امر فرموده‌اند، مقصود شناختن آن حضرت است آن چنان‌که هست، به گونه‌ای که سبب سالم ماندنمان از شبهه‌های ملحدین گردد، و مایه نجاتمان از گمراه ساختن مفتریان گمراه کننده شود، و چنین شناختی جز به دو امر حاصل نمی‌گردد؛</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شخص امام‌علیه السلام به نام و نسب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و ویژگی‌های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دست آوردن این دو شناخت از اهمّ واجبات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شناخت اوّل واضح است، و اضافه بر آنچه در بخش اوّل کتاب گذشت بر آن دلالت دارد روایتی که شیخ اجلّ محمد بن ابراهیم نعمانی به سند خود از عبداللَّه بن ابی‌یعفور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شما را دوست می‌دارد و از دشمنتان بیزاری می‌جوید، و حلال شما را حلال و حرام تان را حرام می‌شمارد، و معتقد است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هست و به غیر شما بیرون نرفته، جز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بین خود اختلاف کرده‌اند، و آنهایند امامان زمامدار، و هرگاه بر یک تن از خودشان متفق گردند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صاحب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باور بمیرد به مرگ جاهلیّت مرده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طریق دیگری از سماعة بن مهران</w:t>
      </w:r>
      <w:r>
        <w:rPr>
          <w:rStyle w:val="FootnoteAnchor"/>
          <w:rtl w:val="true"/>
        </w:rPr>
        <w:footnoteReference w:id="10"/>
      </w:r>
      <w:r>
        <w:rPr>
          <w:rFonts w:ascii="IRNazanin" w:hAnsi="IRNazanin" w:eastAsia="IRNazanin"/>
          <w:color w:val="111111"/>
          <w:sz w:val="28"/>
          <w:sz w:val="28"/>
          <w:szCs w:val="28"/>
          <w:rtl w:val="true"/>
          <w:lang w:bidi="fa-IR"/>
        </w:rPr>
        <w:t>از امام صادق‌علیه السلام؛ و طریق دیگری از حُمران بن اعیَن</w:t>
      </w:r>
      <w:r>
        <w:rPr>
          <w:rStyle w:val="FootnoteAnchor"/>
          <w:rtl w:val="true"/>
        </w:rPr>
        <w:footnoteReference w:id="11"/>
      </w:r>
      <w:r>
        <w:rPr>
          <w:rFonts w:ascii="IRNazanin" w:hAnsi="IRNazanin" w:eastAsia="IRNazanin"/>
          <w:color w:val="111111"/>
          <w:sz w:val="28"/>
          <w:sz w:val="28"/>
          <w:szCs w:val="28"/>
          <w:rtl w:val="true"/>
          <w:lang w:bidi="fa-IR"/>
        </w:rPr>
        <w:t>از امام صادق‌علیه السلام مانند این سخن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حدیث دقّت کن که چگونه شناختن شخص امام را به نام و نسب واجب شمرده، و به کم‌تر از این بسنده نکرده است، و همین مقدار بیان برای جویندگان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واجب بودن شناخت صفات و ویژگی‌های امام‌علیه السلام؛ چون ما به خاطر این‌که به دیدار مولایمان و امام زمانمان مشرَّف</w:t>
      </w:r>
    </w:p>
    <w:p>
      <w:pPr>
        <w:pStyle w:val="BookText"/>
        <w:rPr/>
      </w:pPr>
      <w:r>
        <w:rPr>
          <w:rFonts w:ascii="IRNazanin" w:hAnsi="IRNazanin" w:eastAsia="IRNazanin"/>
          <w:color w:val="111111"/>
          <w:sz w:val="28"/>
          <w:sz w:val="28"/>
          <w:szCs w:val="28"/>
          <w:rtl w:val="true"/>
          <w:lang w:bidi="fa-IR"/>
        </w:rPr>
        <w:t>نشده‌ایم از شناختن آن حضرت به صورت محروم مانده‌ایم، بنابراین اگر کسی در این زمان ادعا کند که من صاحب الزمان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دروغش را جز به دو امر نمی‌توان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آشکار شدن معجزه به دست او، و دیگر ظاهر شدن نشانه‌هایی که ائمّه اطهار برای امام قائمی که در انتظارش هستیم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فرد مؤمن آن نشانه‌ها را شناخت و از آن مکارمی که برای آن حضرت هست آگاه گردید به هر صدایی گوش نخواهد داد، و بین راستگو و دروغگو فرق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روی مولایمان حضرت صادق‌علیه السلام به عمرو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برجسته آن جناب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را بشناس … چون اگر نشانه را شناخت دیگر پس از هدایت شدن گمراه نخواهد شد، و به فریب کاران تمایلی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شگفت‌آور است که یکی از شرح کنندگان کافی در معنی حدیث فوق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نشانه، امام است چون که او علامتی است که به آن، احوال مبدا و معاد و قوانین شرعی شناخته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می‌دانستم که چه چیزی او را به این توجیه کشانده، و لفظ را از آنچه حقیقت در آن است 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جریان حضرت قائم‌علیه السلام از بزرگ‌ترین و شگفت‌انگیزترین امور است، و مقام حضرتش از والاترین و منیع ترین مقامها می‌باشد، به گونه‌ای که پیغمبر اکرم و جانشینانش در بسیاری از روایات به او افتخار نموده،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مَهْدِیُّ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این امت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ویژگی‌های او و نشانه‌های ظهورش از</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صفات و روشن‌ترین نشانه‌ها باشد، به طوری که بر هیچ کس از مردان و زنان و شهر نشینان و صحرانشینان پوشیده نماند، و می‌بایست که آن نشانه‌ها و صفات برخلاف معمول و عادت‌ها و خارق آن‌ها باشد و بدین ترتیب بین ادّعاهای راستین و دروغین فرق ایجاد کند و آن نشانه‌ها در سخنان امامان برحقّ‌علیهم السلام بیان شده باشد و این مطلب به حکم عقل و نقل روشن است و بر اهل خرد و فضل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آنچه ادعا کردیم و توضیح آنچه قائل شدیم، روایاتی است که از امامان‌علیهم السلام در ذکر آن علامت‌ها و بیان صفات و ویژگی‌های حضرت قائم‌علیه السلام رسیده، از درخشندگی نورش در زمان ظهور، نداهای عمومی روشن، صیحه ترسناکی که علنی انجام می‌شود، ابری که بر سر آن جناب سایه می‌افکند و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مهدی خلیفه خداست از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دادن خورشید و ماه به فرا خواندن آن حضرت، برطرف شدن دردها و بیماری‌ها از مؤمنین به برکت او، ظاهر شدن سنگ و عصای موسی‌علیه السلام به دست آن بزرگوار، و غیر این‌ها … که بسیاری از آن‌ها را در بخش چهارم همین کتاب پیش‌تر یادآور شدیم، و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جهت خدمتشان به اسلام و اهل آن بهترین پاداششان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را در کتاب‌هایشان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یادآور شدیم مولایمان حضرت ابوجعفر باقرعلیه السلام توجّه داده، در حدیثی که در بحار به نقل از نعمانی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آسمان‌ها و زمین آرامند شما هم آرام بمانید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کسی خروج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درستی که در امر شما پوشیدگی نیست، آگاه</w:t>
      </w:r>
    </w:p>
    <w:p>
      <w:pPr>
        <w:pStyle w:val="BookText"/>
        <w:rPr/>
      </w:pPr>
      <w:r>
        <w:rPr>
          <w:rFonts w:ascii="IRNazanin" w:hAnsi="IRNazanin" w:eastAsia="IRNazanin"/>
          <w:color w:val="111111"/>
          <w:sz w:val="28"/>
          <w:sz w:val="28"/>
          <w:szCs w:val="28"/>
          <w:rtl w:val="true"/>
          <w:lang w:bidi="fa-IR"/>
        </w:rPr>
        <w:t xml:space="preserve">باشید که آن، آیتی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مردم نیست، توجّه کنید که آن از خورشید روشن‌تر است بر هیچ نیک و بدی مخفی نمی‌ماند، آیا صبح را می‌شناسید؟ راستی که آن امر همچون صبح است، پوشیدگی در آن نیست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دیگری که از امامان‌علیهم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روایاتی که بر وجوب تحصیل این دو شناخت، با صراحت دلالت دارد روایتی است که در تفسیر البرهان از معاویة بن وهب از حضرت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بهترین و واجب‌ترین فریضه‌ها بر انسان، شناخت پروردگار و اقرار به بندگی او است، و مرز شناخت، آن است که خداوند را بشناسد این‌که هیچ معبود حقی جز او نیست و هیچ‌گونه مثل و مانندی ندارد، و بداند که او قدیم پایدار موجود است بدون فقدان، موصوف است بی آن‌که شبیه و نظیر و باطل کننده‌ای داشته باشد، هیچ چیز به مثل او نیست و او است 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شناخت فرستاده خدا است و گواهی دادن به پیغمبری او، و کم‌ترین مرتبه شناخت رسول، اقرار به پیغمبری او است و این‌که آنچه از کتاب یا امر و نهی آورده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بعد از آن، شناختن امامی است که با نَعْت و صفت و نامش در حال سختی و راحتی به او اقتدا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کم‌ترین درجه شناخت امام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 پیغمبرصلی الله علیه وآله است، و امام، وارث پیغمبر است، و اطاعت امام اطاعت خداوند و اطاعت رسول خداصلی الله علیه وآله است، و تسلیم بودن به او در</w:t>
      </w:r>
      <w:bookmarkStart w:id="28" w:name="pg548_6140"/>
    </w:p>
    <w:p>
      <w:pPr>
        <w:pStyle w:val="BookText"/>
        <w:rPr/>
      </w:pPr>
      <w:bookmarkEnd w:id="28"/>
      <w:r>
        <w:rPr>
          <w:rFonts w:ascii="IRNazanin" w:hAnsi="IRNazanin" w:eastAsia="IRNazanin"/>
          <w:color w:val="111111"/>
          <w:sz w:val="28"/>
          <w:sz w:val="28"/>
          <w:szCs w:val="28"/>
          <w:rtl w:val="true"/>
          <w:lang w:bidi="fa-IR"/>
        </w:rPr>
        <w:t>همه امور، و مراجعه کامل به او و پذیرش گفته او از مراتب شناخت می‌باشد، و بداند که امام بعد از رسول خداصلی الله علیه وآله علی ابن ابی‌طالب است، و بعد از او حسن، سپس حسین، سپس علی بن الحسین، سپس محمد بن علی، سپس جعفر بن محمد، سپس موسی بن جعفر سپس علی بن موسی سپس محمد بن علی، و پس از او علی بن محمد و بعد از علی پسرش حسن، و حجّت از فرزندان حسن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در این مورد برای تو اصل و قاعده‌ای قرار دادم پس بر آن عمل کن …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4704627_211673320"/>
      <w:bookmarkStart w:id="30" w:name="_Toc12"/>
      <w:bookmarkEnd w:id="29"/>
      <w:r>
        <w:rPr>
          <w:rtl w:val="true"/>
        </w:rPr>
        <w:t>دوم</w:t>
      </w:r>
      <w:r>
        <w:rPr>
          <w:rtl w:val="true"/>
        </w:rPr>
        <w:t xml:space="preserve">: </w:t>
      </w:r>
      <w:r>
        <w:rPr>
          <w:rtl w:val="true"/>
        </w:rPr>
        <w:t>رعایت ادب نسبت به یاد او</w:t>
      </w:r>
      <w:bookmarkEnd w:id="30"/>
    </w:p>
    <w:p>
      <w:pPr>
        <w:pStyle w:val="Heading4"/>
        <w:numPr>
          <w:ilvl w:val="3"/>
          <w:numId w:val="1"/>
        </w:numPr>
        <w:rPr/>
      </w:pPr>
      <w:bookmarkStart w:id="31" w:name="__RefHeading___Toc4704629_211673320"/>
      <w:bookmarkStart w:id="32" w:name="_Toc13"/>
      <w:bookmarkEnd w:id="31"/>
      <w:r>
        <w:rPr>
          <w:rtl w:val="true"/>
        </w:rPr>
        <w:t>دوم</w:t>
      </w:r>
      <w:r>
        <w:rPr>
          <w:rtl w:val="true"/>
        </w:rPr>
        <w:t xml:space="preserve">: </w:t>
      </w:r>
      <w:r>
        <w:rPr>
          <w:rtl w:val="true"/>
        </w:rPr>
        <w:t>رعایت ادب نسبت به یاد او</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این‌که مؤمن، آن حضرت‌علیه السلام را یاد نکند مگر با القاب شریف مبارکش،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قائم، مهدی، صاحب الامر، صاحب الزمان و غیر این‌ها، و ترک تصریح به نام شریف اصلی آن حضرت که اسم رسول خداصلی الله علیه 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رحمت 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نام بردن مولایمان حضرت مهدی‌علیه السلام به نام اصلی،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حال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جایز نشمرده اند مانند محدّث عاملی در کتاب وسائل</w:t>
      </w:r>
      <w:r>
        <w:rPr>
          <w:rStyle w:val="FootnoteAnchor"/>
          <w:rtl w:val="true"/>
        </w:rPr>
        <w:footnoteReference w:id="14"/>
      </w:r>
      <w:r>
        <w:rPr>
          <w:rFonts w:ascii="IRNazanin" w:hAnsi="IRNazanin" w:eastAsia="IRNazanin"/>
          <w:color w:val="111111"/>
          <w:sz w:val="28"/>
          <w:sz w:val="28"/>
          <w:szCs w:val="28"/>
          <w:rtl w:val="true"/>
          <w:lang w:bidi="fa-IR"/>
        </w:rPr>
        <w:t xml:space="preserve">و برخی به طور مطلق آن را ممنوع دانسته‌اند، چنان‌که ظاهر آن‌ها از دو شیخ اقدم مفید و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همین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طور مطلق آن را حرام شمرده‌اند مگر در دعاهای رسیده از</w:t>
      </w:r>
      <w:bookmarkStart w:id="33" w:name="pg548_6142"/>
    </w:p>
    <w:p>
      <w:pPr>
        <w:pStyle w:val="BookText"/>
        <w:rPr/>
      </w:pPr>
      <w:bookmarkEnd w:id="33"/>
      <w:r>
        <w:rPr>
          <w:rFonts w:ascii="IRNazanin" w:hAnsi="IRNazanin" w:eastAsia="IRNazanin"/>
          <w:color w:val="111111"/>
          <w:sz w:val="28"/>
          <w:sz w:val="28"/>
          <w:szCs w:val="28"/>
          <w:rtl w:val="true"/>
          <w:lang w:bidi="fa-IR"/>
        </w:rPr>
        <w:t>معصومین‌علیهم السلام و این نظر اسماعیل بن احمد علوی عقیلی طبرسی قدس سره است که در کتاب کفایة الموحدین بیان کرده است و برخی آن را جایز ولی مکروه دانسته‌اند، مانند شیخ محقق انصاری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حرام بودن را به نام بردن در محافل و مجامع اختصاص داده‌اند نه در موارد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محقّق میرداماد و دانشمند مدقّق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حرمت را به زمان غیبت صغری اختصاص داده‌اند، و من گوینده‌ای بر این قول نمی‌شناسم ولی از سخن فاضل مجلسی در بحار</w:t>
      </w:r>
      <w:r>
        <w:rPr>
          <w:rStyle w:val="FootnoteAnchor"/>
          <w:rtl w:val="true"/>
        </w:rPr>
        <w:footnoteReference w:id="15"/>
      </w:r>
      <w:r>
        <w:rPr>
          <w:rFonts w:ascii="IRNazanin" w:hAnsi="IRNazanin" w:eastAsia="IRNazanin"/>
          <w:color w:val="111111"/>
          <w:sz w:val="28"/>
          <w:sz w:val="28"/>
          <w:szCs w:val="28"/>
          <w:rtl w:val="true"/>
          <w:lang w:bidi="fa-IR"/>
        </w:rPr>
        <w:t>چنین ظاهر می‌شود که کسی این قول را داشته است و خدا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قول را به نظر اوّل باز گرداند به جهت شدّت تقیه در زمان غیبت صغری، چنان‌که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تحقیق سخن در این باره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نام شریف معهود آن حضرت بر چند گونه تصوّر می‌شود؛</w:t>
      </w:r>
    </w:p>
    <w:p>
      <w:pPr>
        <w:pStyle w:val="Heading4"/>
        <w:numPr>
          <w:ilvl w:val="3"/>
          <w:numId w:val="1"/>
        </w:numPr>
        <w:rPr/>
      </w:pPr>
      <w:bookmarkStart w:id="34" w:name="__RefHeading___Toc4704631_211673320"/>
      <w:bookmarkStart w:id="35" w:name="_Toc14"/>
      <w:bookmarkEnd w:id="34"/>
      <w:r>
        <w:rPr>
          <w:rtl w:val="true"/>
        </w:rPr>
        <w:t>گونه اول</w:t>
      </w:r>
      <w:bookmarkEnd w:id="35"/>
    </w:p>
    <w:p>
      <w:pPr>
        <w:pStyle w:val="BookText"/>
        <w:rPr/>
      </w:pPr>
      <w:r>
        <w:rPr>
          <w:rFonts w:ascii="IRNazanin" w:hAnsi="IRNazanin" w:eastAsia="IRNazanin"/>
          <w:color w:val="111111"/>
          <w:sz w:val="28"/>
          <w:sz w:val="28"/>
          <w:szCs w:val="28"/>
          <w:rtl w:val="true"/>
          <w:lang w:bidi="fa-IR"/>
        </w:rPr>
        <w:t xml:space="preserve">یاد کردن آن در کتاب‌ها، که در جایز بودن آن تردید نیست به حکم اصل، و به جهت این‌که دلایل منع شامل آن نمی‌شود، و نیز به جهت آن‌که خواهیم دید که شیوه پیشینیان صالح و علمای عامل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خداوند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شیخ کلینی تا زمان ما این‌طور بوده که نام آن حضرت‌علیه السلام را در کتاب‌های خود ذکر کرده‌اند، بدون این‌که کسی بر آنان اعتراض نماید</w:t>
      </w:r>
      <w:r>
        <w:rPr>
          <w:rFonts w:eastAsia="IRNazanin" w:cs="IRNazanin"/>
          <w:color w:val="111111"/>
          <w:sz w:val="28"/>
          <w:szCs w:val="28"/>
          <w:rtl w:val="true"/>
          <w:lang w:bidi="fa-IR"/>
        </w:rPr>
        <w:t>.</w:t>
      </w:r>
    </w:p>
    <w:p>
      <w:pPr>
        <w:pStyle w:val="Heading4"/>
        <w:numPr>
          <w:ilvl w:val="3"/>
          <w:numId w:val="1"/>
        </w:numPr>
        <w:rPr/>
      </w:pPr>
      <w:bookmarkStart w:id="36" w:name="__RefHeading___Toc4704633_211673320"/>
      <w:bookmarkStart w:id="37" w:name="_Toc15"/>
      <w:bookmarkEnd w:id="36"/>
      <w:r>
        <w:rPr>
          <w:rtl w:val="true"/>
        </w:rPr>
        <w:t>گونه دوم</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کردن آن جناب با اشاره و کنایه، مانند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رسول خداصلی الله علیه وآله است و کنیه‌اش کنیه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جایز</w:t>
      </w:r>
      <w:bookmarkStart w:id="38" w:name="pg548_6145"/>
    </w:p>
    <w:p>
      <w:pPr>
        <w:pStyle w:val="BookText"/>
        <w:rPr/>
      </w:pPr>
      <w:bookmarkEnd w:id="38"/>
      <w:r>
        <w:rPr>
          <w:rFonts w:ascii="IRNazanin" w:hAnsi="IRNazanin" w:eastAsia="IRNazanin"/>
          <w:color w:val="111111"/>
          <w:sz w:val="28"/>
          <w:sz w:val="28"/>
          <w:szCs w:val="28"/>
          <w:rtl w:val="true"/>
          <w:lang w:bidi="fa-IR"/>
        </w:rPr>
        <w:t>است به همان ادلّه‌ای که در گونه نخستین گذشت، به اضافه روایات متعددی که از طریق شیعه و سنی از پیغمبرصلی الله علیه وآله رسیده که در آن‌ها تصریح فرموده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 نام او نام من و کنیه‌اش کنیه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جایز بودن در این مورد و گونه اوّل به غیر حال ترس اختصاص دارد، زیرا که حالت ترس از جمله عناوین عارضی است که مایه حرام شدن هر جایز می‌باشد چنان‌که پوشیده نیست</w:t>
      </w:r>
      <w:r>
        <w:rPr>
          <w:rFonts w:eastAsia="IRNazanin" w:cs="IRNazanin"/>
          <w:color w:val="111111"/>
          <w:sz w:val="28"/>
          <w:szCs w:val="28"/>
          <w:rtl w:val="true"/>
          <w:lang w:bidi="fa-IR"/>
        </w:rPr>
        <w:t>.</w:t>
      </w:r>
    </w:p>
    <w:p>
      <w:pPr>
        <w:pStyle w:val="Heading4"/>
        <w:numPr>
          <w:ilvl w:val="3"/>
          <w:numId w:val="1"/>
        </w:numPr>
        <w:rPr/>
      </w:pPr>
      <w:bookmarkStart w:id="39" w:name="__RefHeading___Toc4704635_211673320"/>
      <w:bookmarkStart w:id="40" w:name="_Toc16"/>
      <w:bookmarkEnd w:id="39"/>
      <w:r>
        <w:rPr>
          <w:rtl w:val="true"/>
        </w:rPr>
        <w:t>گونه سوم</w:t>
      </w:r>
      <w:bookmarkEnd w:id="40"/>
    </w:p>
    <w:p>
      <w:pPr>
        <w:pStyle w:val="BookText"/>
        <w:rPr/>
      </w:pPr>
      <w:r>
        <w:rPr>
          <w:rFonts w:ascii="IRNazanin" w:hAnsi="IRNazanin" w:eastAsia="IRNazanin"/>
          <w:color w:val="111111"/>
          <w:sz w:val="28"/>
          <w:sz w:val="28"/>
          <w:szCs w:val="28"/>
          <w:rtl w:val="true"/>
          <w:lang w:bidi="fa-IR"/>
        </w:rPr>
        <w:t>یاد کردن آن حضرت در دعا و مناجات، به طوری که عنوان نام بردن در محافل و مجامع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این صورت نیز جایز است، به جهت این‌که دلایل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گونه هفتم 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جریان دارد، اضافه بر ورود آن در بعضی از دعاها و تعقیبات، ولی احوط آن است که ترک گردد، مگر این‌که در روایت صحیحی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w:t>
      </w:r>
    </w:p>
    <w:p>
      <w:pPr>
        <w:pStyle w:val="Heading4"/>
        <w:numPr>
          <w:ilvl w:val="3"/>
          <w:numId w:val="1"/>
        </w:numPr>
        <w:rPr/>
      </w:pPr>
      <w:bookmarkStart w:id="41" w:name="__RefHeading___Toc4704637_211673320"/>
      <w:bookmarkStart w:id="42" w:name="_Toc17"/>
      <w:bookmarkEnd w:id="41"/>
      <w:r>
        <w:rPr>
          <w:rtl w:val="true"/>
        </w:rPr>
        <w:t>گونه چهارم</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کردن آن حضرت در مجامع و غیر آن‌ها به طور سرّی و در دل، و حق آن است که در این صورت نیز جایز باشد، به جهت این‌که دلایل منع از این قسمت منصرف است، پس اصل و دلایل جواز بدون معارض باقی می‌مانند، اضافه بر روایتی که در مستدرک با سندی از حذیفه بن الیمان آمده که رسول خداصلی الله علیه وآله در خبر وصف حضرت مهدی‌علیه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است که به طور آشکارا پیش از قیامش کسی نامش را نبرد مگر کافر به او</w:t>
      </w:r>
      <w:r>
        <w:rPr>
          <w:rFonts w:eastAsia="IRNazanin" w:cs="IRNazanin"/>
          <w:color w:val="111111"/>
          <w:sz w:val="28"/>
          <w:szCs w:val="28"/>
          <w:rtl w:val="true"/>
          <w:lang w:bidi="fa-IR"/>
        </w:rPr>
        <w:t>».</w:t>
      </w:r>
      <w:r>
        <w:rPr>
          <w:rStyle w:val="FootnoteAnchor"/>
          <w:rtl w:val="true"/>
        </w:rPr>
        <w:footnoteReference w:id="16"/>
      </w:r>
      <w:bookmarkStart w:id="43" w:name="pg548_6147"/>
    </w:p>
    <w:p>
      <w:pPr>
        <w:pStyle w:val="BookText"/>
        <w:rPr/>
      </w:pPr>
      <w:bookmarkEnd w:id="43"/>
      <w:r>
        <w:rPr>
          <w:rFonts w:ascii="IRNazanin" w:hAnsi="IRNazanin" w:eastAsia="IRNazanin"/>
          <w:color w:val="111111"/>
          <w:sz w:val="28"/>
          <w:sz w:val="28"/>
          <w:szCs w:val="28"/>
          <w:rtl w:val="true"/>
          <w:lang w:bidi="fa-IR"/>
        </w:rPr>
        <w:t>و نیز مؤیّد این اختصاص یافتن حرمت به آن در مورد اجماعی که محقق داماد آن را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 علنی و آشکار نامش را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 خواهد آمد</w:t>
      </w:r>
      <w:r>
        <w:rPr>
          <w:rFonts w:eastAsia="IRNazanin" w:cs="IRNazanin"/>
          <w:color w:val="111111"/>
          <w:sz w:val="28"/>
          <w:szCs w:val="28"/>
          <w:rtl w:val="true"/>
          <w:lang w:bidi="fa-IR"/>
        </w:rPr>
        <w:t>.</w:t>
      </w:r>
    </w:p>
    <w:p>
      <w:pPr>
        <w:pStyle w:val="Heading4"/>
        <w:numPr>
          <w:ilvl w:val="3"/>
          <w:numId w:val="1"/>
        </w:numPr>
        <w:rPr/>
      </w:pPr>
      <w:bookmarkStart w:id="44" w:name="__RefHeading___Toc4704639_211673320"/>
      <w:bookmarkStart w:id="45" w:name="_Toc18"/>
      <w:bookmarkEnd w:id="44"/>
      <w:r>
        <w:rPr>
          <w:rtl w:val="true"/>
        </w:rPr>
        <w:t>گونه پنجم</w:t>
      </w:r>
      <w:bookmarkEnd w:id="45"/>
    </w:p>
    <w:p>
      <w:pPr>
        <w:pStyle w:val="BookText"/>
        <w:rPr/>
      </w:pPr>
      <w:r>
        <w:rPr>
          <w:rFonts w:ascii="IRNazanin" w:hAnsi="IRNazanin" w:eastAsia="IRNazanin"/>
          <w:color w:val="111111"/>
          <w:sz w:val="28"/>
          <w:sz w:val="28"/>
          <w:szCs w:val="28"/>
          <w:rtl w:val="true"/>
          <w:lang w:bidi="fa-IR"/>
        </w:rPr>
        <w:t>یاد کردن این اسم شریف در مواقع ترس،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و مجالس دشمنان دین که تقیّه با آنان واجب است، و هیچ اختلافی از هیچ یک از متقدمین و متأخّرین در حرمت این قسم نیست، و نیز تمام دلایل تقیّه بر آن دلالت دارد، و هم‌چنین احادیث منع از نام بردن، همگی شامل این قسم می‌شود</w:t>
      </w:r>
      <w:r>
        <w:rPr>
          <w:rFonts w:eastAsia="IRNazanin" w:cs="IRNazanin"/>
          <w:color w:val="111111"/>
          <w:sz w:val="28"/>
          <w:szCs w:val="28"/>
          <w:rtl w:val="true"/>
          <w:lang w:bidi="fa-IR"/>
        </w:rPr>
        <w:t>.</w:t>
      </w:r>
    </w:p>
    <w:p>
      <w:pPr>
        <w:pStyle w:val="Heading4"/>
        <w:numPr>
          <w:ilvl w:val="3"/>
          <w:numId w:val="1"/>
        </w:numPr>
        <w:rPr/>
      </w:pPr>
      <w:bookmarkStart w:id="46" w:name="__RefHeading___Toc4704641_211673320"/>
      <w:bookmarkStart w:id="47" w:name="_Toc19"/>
      <w:bookmarkEnd w:id="46"/>
      <w:r>
        <w:rPr>
          <w:rtl w:val="true"/>
        </w:rPr>
        <w:t>گونه ششم</w:t>
      </w:r>
      <w:bookmarkEnd w:id="47"/>
    </w:p>
    <w:p>
      <w:pPr>
        <w:pStyle w:val="BookText"/>
        <w:rPr/>
      </w:pPr>
      <w:r>
        <w:rPr>
          <w:rFonts w:ascii="IRNazanin" w:hAnsi="IRNazanin" w:eastAsia="IRNazanin"/>
          <w:color w:val="111111"/>
          <w:sz w:val="28"/>
          <w:sz w:val="28"/>
          <w:szCs w:val="28"/>
          <w:rtl w:val="true"/>
          <w:lang w:bidi="fa-IR"/>
        </w:rPr>
        <w:t>یاد کردن نام آن حضرت در مجالس که ترس و تقیّه‌ای در آن‌ها نیست، و این گونه است که معرکه آرا و جای بحث و گفتگو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مختار نزد من، قول به حرمت آن است، موافق با رأی شیخ صدوق و مفید و طبرسی و محقق داماد و علاّمه مجلسی و محقق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گفتار محقّق داماد اجماع بر آن نقل گردیده، و در سخن بعضی دیگر شهرت این قول حکایت شده، به دلیل اخبار صحیح، معتبر و مستفیض، بلکه از لحاظ معنی در حدّ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صدوق‌رحمه الله به سند صحیحی از ابوهاشم جعفری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ابوالحسن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بعد از من پسرم حسن است، پس چگونه خواهید بود در جانشین پس از جانشین؟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شما شخص او را نمی‌بینید و بردن نامش برای شما روا</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یاد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حجّت از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وعلی آبائه الطاهرین المعصومین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ثقة الاسلام کلینی‌رحمه الله نیز در کافی این حدیث را به طور مرسل روایت کرده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صدوق‌رحمه الله به سند صحیحی، از حضرت امام صادق‌علیه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مردی است که هیچ کس با اسمش او را یاد نکند، مگر این‌که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نیز به سند صحیحی این خبر را چنین روایت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این امر را کسی به نامش اسم نبرد مگر کافری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معتبری، از ریّان بن الصلت آمده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حضرت ابوالحسن الرضاعلیه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قائم‌علیه السلام سؤال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دیده نمی‌شود و به اسم نام برده نگردد</w:t>
      </w:r>
      <w:r>
        <w:rPr>
          <w:rFonts w:eastAsia="IRNazanin" w:cs="IRNazanin"/>
          <w:color w:val="111111"/>
          <w:sz w:val="28"/>
          <w:szCs w:val="28"/>
          <w:rtl w:val="true"/>
          <w:lang w:bidi="fa-IR"/>
        </w:rPr>
        <w:t>».</w:t>
      </w:r>
      <w:r>
        <w:rPr>
          <w:rStyle w:val="FootnoteAnchor"/>
          <w:rtl w:val="true"/>
        </w:rPr>
        <w:footnoteReference w:id="2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خبر را به طور مسند در مستدرک از ریّان بن الصلت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حضرت رضا علی بن موسی‌علیهما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مهدی فرزند پسرم حسن است که بدنش دیده نمی‌شود، و کسی او را در زمان غیبتش به اسمش نام نبرد تا این‌که او را ببیند و اسمش را اعلان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خلایق بخواهد اسم او را ببرد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مستدرک به طور مسند از رسول خداصلی الله علیه وآله آمده در خبر توصیف حضرت مهدی‌علیه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است آن‌که پیش از قیامش به‌طور آشکار نامش را نبرد مگر کسی که به او کافر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همان کتاب نیز از حسین بن علوان آمده که امام صادق‌علیه السلام در شماره امامان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دوازده تن از آل محمدعلیهم السلام می‌باشند؛ علی، حسن، حسین، علی بن الحسین و محمد بن علی و هر کس که خدا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تو سؤال می‌کنم تا به حق، مرا فتوا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این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فرزندش موسی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پنجمین از فرزندان او، شخص او غایب می‌شود و یاد کردنش با اسمش روا نباشد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شریف آن حضرت‌علیه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است ملعون، کسی که در محفلی از مردم اسم مرا ببرد …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 دیگری از آن جناب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میان جمعی از مردم اسم مرا ببرد، لعنت خدا بر او باد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این دو توقیع را شیخ صدوق‌رحمه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r>
        <w:rPr>
          <w:rStyle w:val="FootnoteAnchor"/>
          <w:rtl w:val="true"/>
        </w:rPr>
        <w:footnoteReference w:id="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است که شیخ صدوق‌رحمه الله، به سند خود از حضرت امام باقرعلیه السلام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از امیر مؤمنان‌علیه السلام درباره حضرت مهدی</w:t>
      </w:r>
    </w:p>
    <w:p>
      <w:pPr>
        <w:pStyle w:val="BookText"/>
        <w:rPr/>
      </w:pPr>
      <w:r>
        <w:rPr>
          <w:rFonts w:ascii="IRNazanin" w:hAnsi="IRNazanin" w:eastAsia="IRNazanin"/>
          <w:color w:val="111111"/>
          <w:sz w:val="28"/>
          <w:sz w:val="28"/>
          <w:szCs w:val="28"/>
          <w:rtl w:val="true"/>
          <w:lang w:bidi="fa-IR"/>
        </w:rPr>
        <w:t>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مهدی خبر ده که اسمش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را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حبیب من و خلیلم از من پیمان گرفت که نام او را بازگو نکنم تا این‌که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برانگیزد و آن، از چیزهایی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را به رسولش سپرده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خضر که در بخش دوم کتاب، به سند صحیحی آن را روایت آوردیم و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گواهی می‌دهم بر مردی از فرزندان حسین که کنیه و نامش گفته نمی‌شود تا این‌که خداوند امرش را آشکار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به سند صحیحی از امام صادق‌علیه السلام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پنجمین از فرزندان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غایب می‌شود و بردن نامش برای شما روا نیست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به سند صحیحی از حضرت ابوجعفر ثانی، امام جوادعلیه السلام روایت آورده که در وصف حضرت مهدی‌علیه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آن‌که از مردم ولادتش مخفی می‌ماند و بردن نامش بر آن‌ها حرام می‌باشد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که تمام این حدیث در بخش چهارم کتاب،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خبرهای امام جوادعلیه السلام به غیبت آن جناب گذشت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که شیخ صدوق از عبد العظیم حسنی، در حدیث عرضه کردن دینش بر حضرت ابوالحسن علی بن محمد عسکری امام هادی‌علیه السلام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امامان را برشمرد تا حضرت ابوالحسن 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هادی‌علیه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من حسن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حال مردم با جانشین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این‌گونه است 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شخص او دیده نمی‌شود و یاد کردن نامش حلال نمی‌باشد، تا هنگامی که خروج کند، پس زمین را آکنده از قسط و عدل سازد … </w:t>
      </w:r>
      <w:r>
        <w:rPr>
          <w:rFonts w:eastAsia="IRNazanin" w:cs="IRNazanin"/>
          <w:color w:val="111111"/>
          <w:sz w:val="28"/>
          <w:szCs w:val="28"/>
          <w:rtl w:val="true"/>
          <w:lang w:bidi="fa-IR"/>
        </w:rPr>
        <w:t>».</w:t>
      </w:r>
      <w:r>
        <w:rPr>
          <w:rStyle w:val="FootnoteAnchor"/>
          <w:rtl w:val="true"/>
        </w:rPr>
        <w:footnoteReference w:id="2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خبر صحیحی از محمد بن زیاد ازدی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سرورم حضرت موسی بن جعفرعلیهما السلام درباره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وَأَسْبَغَ عَلَیْکُمْ نِعَمَهُ ظاهِرَةً وَباطِنَةً</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 نعمت‌های ظاهری و باطنی خویش را بر شما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 امام ظاهر است و نعمت باطن، امام غایب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امامان کسی هست که غایب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دیدگان مردم، شخص او غایب می‌شود، ولی از دل‌های مؤمنین، یاد او غایب نمی‌گردد و او دوازدهمین تن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خداوند هر دشواری ای را برای او آسان می‌نماید و هر سختی‌ای را برایش رام می‌سازد و گنج‌های زمین را برایش آشکار می‌گرداند و هر دوری را برای او نزدیک می‌نماید و هر سرکش ستیزگر را به او نابود می‌گرداند و بر دست‌های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شیطان طاغی را هلاک می‌سازد، او پسر بهترین کنیزان است آن‌که ولادتش بر مردم پوشیده می‌ماند و نام بردنش بر آنان حلال</w:t>
      </w:r>
    </w:p>
    <w:p>
      <w:pPr>
        <w:pStyle w:val="BookText"/>
        <w:rPr/>
      </w:pPr>
      <w:r>
        <w:rPr>
          <w:rFonts w:ascii="IRNazanin" w:hAnsi="IRNazanin" w:eastAsia="IRNazanin"/>
          <w:color w:val="111111"/>
          <w:sz w:val="28"/>
          <w:sz w:val="28"/>
          <w:szCs w:val="28"/>
          <w:rtl w:val="true"/>
          <w:lang w:bidi="fa-IR"/>
        </w:rPr>
        <w:t>نباشد، تا این‌که خداوند او را آشکار سازد، پس زمین را پر از قسط و عدل نماید، همچنان که از ستم و ظلم آکنده باشد</w:t>
      </w:r>
      <w:r>
        <w:rPr>
          <w:rFonts w:eastAsia="IRNazanin" w:cs="IRNazanin"/>
          <w:color w:val="111111"/>
          <w:sz w:val="28"/>
          <w:szCs w:val="28"/>
          <w:rtl w:val="true"/>
          <w:lang w:bidi="fa-IR"/>
        </w:rPr>
        <w:t>».</w:t>
      </w:r>
      <w:r>
        <w:rPr>
          <w:rStyle w:val="FootnoteAnchor"/>
          <w:rtl w:val="true"/>
        </w:rPr>
        <w:footnoteReference w:id="3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جلیل علی بن محمد خزّاز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 فی النصوص علی الأئمّة الاثنی عشر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جابر بن عبد اللَّه انصاری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بن جناده یهودی از خیبر بر رسول خداصلی الله علیه وآله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آنچه برای خداوند نیست و از آنچه نزد خداوند نیست و از آنچه خداوند نمی‌داند؟ آن‌گاه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خداوند نیست، خداوند را شریکی نیست؛ و امّا آنچه نزد خداوند نیست، پس نزد خداوند ظلمی نسبت به بندگان نیست؛ و امّا آنچه خداوند نمی‌داند، آن گفتار شما گروه یهود است که عُزیر پسر خدا است و خداوند برای خود فرزندی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هیچ خدایی جز اللَّه نیست و به حق، 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در خواب موسی بن عمران علیهما السلام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محمدصلی الله علیه وآله مسلمان شو و به جانشینان بعد از او دست بیاویز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مسلمان شدم و خداوند این نعمت را به من روزی فرمود، اکنون مرا از جانشینان پس از خودت خبر ده، تا به آنان متمسّک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من پس از من، به شماره نقبای بنی اسرائیل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دوازده تن بوده‌اند، همچنان‌که در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تن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همگی آن‌ها در یک زمان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جانشینی پس از جانشین دیگر، که البتّه تو جز سه تن از آن‌ها را درک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سیّد اوصیا و وارث پیغمبران و پدر امامان علی بن ابی طالب‌علیهما السلام را بعد از من خواهی دید، سپس فرزندش حسن، سپس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پس از من متمسّک شو و نادانی جاهلان تو را نفریبد، پس چون هنگام ولادت فرزندش علیّ بن الحسین سید العابدین شود، خداوند عمر تو را به سر خواهد آورد و آخرین برخورداری ات از دنیا، جرعه‌ای از شیر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تورات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الیا الیا بقطو شَبراً وشُبیراً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 هایشان را نشناختم، بعد از حسین چند وصیّ هست و نامشان چیست؟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 از فرزندان حسین‌علیه السلام می‌باشند و مهدی از آن‌ها است، که چون مدّت حسین سپری گشت، بعد از او پسرش علی امر امامت را به عهده می‌گیرد، لقبش زین العابدین است؛ و چون مدّت علی سپری شد، امر امامت را بعد از او پسرش محمد به عهده می‌گیرد، که باقر خوانده می‌شود؛ و چون دوران محمد پایان می‌یابد، بعد از او جعفر که صادق خوانده می‌شود، مسؤولیت امامت را به دوش می‌کشد؛ پس هنگامی که دوران جعفر تمام می‌گردد، بعد از او موسی که کاظم خوانده می‌شود، این امر را به عهده می‌گیرد؛ سپس چون مدت موسی منقضی شود، پس از او پسرش</w:t>
      </w:r>
    </w:p>
    <w:p>
      <w:pPr>
        <w:pStyle w:val="BookText"/>
        <w:rPr/>
      </w:pPr>
      <w:r>
        <w:rPr>
          <w:rFonts w:ascii="IRNazanin" w:hAnsi="IRNazanin" w:eastAsia="IRNazanin"/>
          <w:color w:val="111111"/>
          <w:sz w:val="28"/>
          <w:sz w:val="28"/>
          <w:szCs w:val="28"/>
          <w:rtl w:val="true"/>
          <w:lang w:bidi="fa-IR"/>
        </w:rPr>
        <w:t>علی این امر را به عهده می‌گیرد، که رضا خوانده می‌شود؛ و هرگاه که دوران علی سپری گردد، بعد از او فرزندش محمد به امر امامت قیام کند، که زکیّ خوانده می‌شود؛ پس چون مدّت محمد منقضی شود، بعد از وی، پسرش علی که نقی خوانده می‌شود، امر امامت را خواهد داشت؛ و چون مدّت علی به سر آید، بعد از او، حسن پسرش امر امامت را خواهد داشت که امین خوانده می‌شود؛ سپس امام مردم از آن‌ها غایب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است که از آن‌ها غایب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فرزندش حجّت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او چیست؟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برده نمی‌شود، تا این‌که خداوند او را آشکار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یاد آن‌ها را در تورات یافته‌ایم و البته موسی بن عمران علیهما السلام به تو و جانشینان بعد از تو از خاندانت به ما مژده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خداصلی الله علیه وآله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کسانی که از شما ایمان آورده و کارهای نیک انجام داده‌اند، وعده داده که البته آنان را در زمین جایگزین خواهد ساخت، همچنان‌که آنان را که پیش از ایشان بودند، به خلافت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دینشان را که برایشان پسندیده مُکنت خواهد داد و پس از ترسشان، به جای آن، به طور حتم امنیّت شان خواهد بخشید …</w:t>
      </w:r>
    </w:p>
    <w:p>
      <w:pPr>
        <w:pStyle w:val="BookText"/>
        <w:rPr/>
      </w:pPr>
      <w:r>
        <w:rPr>
          <w:rFonts w:ascii="IRNazanin" w:hAnsi="IRNazanin" w:eastAsia="IRNazanin"/>
          <w:color w:val="111111"/>
          <w:sz w:val="28"/>
          <w:sz w:val="28"/>
          <w:szCs w:val="28"/>
          <w:rtl w:val="true"/>
          <w:lang w:bidi="fa-IR"/>
        </w:rPr>
        <w:t>آن‌گاه جندل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هر یک از آنان کسی هست که متعرّض او شود و اذیتش کند، پس هرگاه خداوند خروج قائم ما را تعجیل فرماید، زمین را پر از قسط و عدل سازد، همچنان که از ستم و ظلم آکنده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صبر کنندگان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کسانی که بر شیوه آنان پایدار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آنهایند که خداوند در کتابش آنان را وصف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آنان که به غیب ایمان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آن‌ها حزب خدایند، توجّه کنید که البته حزب خداوند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الاسفع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کننده این خبر از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جندل بن جناده تا زمان حضرت حسین بن علی‌علیهما السلام زندگی کرد، آن‌گاه به طائف رفت، پس از آن، نعیم بن ابی قیس برایم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بر او وارد شدم در حالی که بیمار بود، سپس شیر درخواست کرد و آن را آشامید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رسول خداصلی الله علیه وآله به من وعده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توشه ام از دنیا آشامیدنی شیر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طائف در جایی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دفن شد</w:t>
      </w:r>
      <w:r>
        <w:rPr>
          <w:rFonts w:eastAsia="IRNazanin" w:cs="IRNazanin"/>
          <w:color w:val="111111"/>
          <w:sz w:val="28"/>
          <w:szCs w:val="28"/>
          <w:rtl w:val="true"/>
          <w:lang w:bidi="fa-IR"/>
        </w:rPr>
        <w:t>.</w:t>
      </w:r>
      <w:r>
        <w:rPr>
          <w:rStyle w:val="FootnoteAnchor"/>
          <w:rtl w:val="true"/>
        </w:rPr>
        <w:footnoteReference w:id="3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متبحّر نوری‌رحمه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ثقه جلیل فضل بن شاذان روایت آورده، از محمد بن عبد الجبّار</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سرورم حضرت حسن بن علی امام عسکری‌علیه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که بدانم چه‌کسی امام وحجّت خداوند بر بندگانش بعد از تو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بعد از من پسرم، همنام رسول خداصلی الله علیه وآله و هم‌کنیه او است، آن‌که خاتم حجّت‌های الهی و خلفای او می‌باشد …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احدی روا نیست که پیش از خروجش او را به نام یا کنیه‌اش بخواند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مستدرک از همان کتاب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فارس نیشابوری برایمان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والی عمرو بن عوف در پی کشتنم برآمد، و او مردی سخت دل و نسبت به کشتن شیعیان حریص بود و این خبر که به من رسید، ترس شدیدی مرا فرا گرفت، با خانواده و دوستانم خداحافظی کردم و به سوی خانه حضرت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شدم، تا با آن جناب هم وداع نمایم و به فکر فرار کردن بودم، پس هنگامی که بر آن حضرت وارد شدم، پسری دیدم در کنارش نشسته که صورتش همچون ماه شب چهارده درخشان بود، از نور و درخشندگی اش متحیّر ماندم و نزدیک بود که ترس و قصدِ فرار خودم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مکن که به راستی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شرّ او را از تو دفع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حیرتم افزوده شد و به حضرت ابومحمدعلیه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از آنچه</w:t>
      </w:r>
    </w:p>
    <w:p>
      <w:pPr>
        <w:pStyle w:val="BookText"/>
        <w:rPr/>
      </w:pPr>
      <w:r>
        <w:rPr>
          <w:rFonts w:ascii="IRNazanin" w:hAnsi="IRNazanin" w:eastAsia="IRNazanin"/>
          <w:color w:val="111111"/>
          <w:sz w:val="28"/>
          <w:sz w:val="28"/>
          <w:szCs w:val="28"/>
          <w:rtl w:val="true"/>
          <w:lang w:bidi="fa-IR"/>
        </w:rPr>
        <w:t>در خاطرم بود خبر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پسرم و جانشین بعد از من است و هم او است، آن‌که غایب می‌شود غیبتی طولانی و پس از پُر شدن زمین از جور و ظلم آشکار می‌گردد و آن را آکنده از قسط و عدل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اسم او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 کُنیه رسول خداصلی الله علیه وآله است و برای احدی روا نیست که او را به نام و یا کنیه‌اش بخواند، تا این‌که خداوند دولت و حکومتش را ظاهر گرداند، پس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از ما دیدی و شنیدی جز از اهلش پنهان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آن دو بزرگوار و بر پدرانشان درود فرستادم و در حالی که فضل خدای تعالی را پشتوانه خویش نموده و به آنچه از حضرت صاحب‌علیه السلام شنیده بودم، اعتماد داشتم بیرون شدم …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قسمتی از اخبار بود که بر حرام بودن یاد اسم شریف آن حضرت دلالت دارد و بخشی از آن‌ها را به خاطر پرهیز از اطاله سخن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گونه می‌باشند؛ گونه‌ای از آن‌ها دلالت دارند بر حرام بودن یاد اسم مورد بحث، چه در مجامع و چه در غیر آن‌ها، خواه در حال تقیّه و ترس باشد، یا در غیر آن حال باشد و چه در غیبت صغری باشد و چه در غیبت کبری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دیگر از آن روایات، حرمت را به مجامع اختصاص داده‌اند و این‌که آن اسم شریف را به طور علنی و آشکار یاد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از احادیث منظور آن گونه دیگر را بیان می‌کنند، اطلاق های آن اخبار را مقیّد می‌سازند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در مجامع و مجالس به طور علنی آن اسم مقدس ذکر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شاهد بر این، قرائن آینده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شدن اجماع منقول در سخن محقق داماد رحمه الله بر تحریم می‌باشد، که این اجماع در خصوص مجامع به طور علنی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اخبار منظور شان حال تقیّه و ترس باشد، به قرینه بعض اخبار دیگر، پس جایز نیست که در غیر آن مورد، آن‌ها را سرایت دهیم؟ مانند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از ابوعبد اللَّه صالحی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اصحاب ما پس از درگذشت حضرت ابومحمد امام عسکری‌علیه السلام از من خواستند که از اسم و جایگاه حضرت صاحب الامرعلیه السلام سؤال نمایم، پس جواب بیرون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اسم، آن‌ها را دلالت دهی، آن را شایع می‌کنند و اگر منزلگاه را بدانند، آن را نشان خواهند داد</w:t>
      </w:r>
      <w:r>
        <w:rPr>
          <w:rFonts w:eastAsia="IRNazanin" w:cs="IRNazanin"/>
          <w:color w:val="111111"/>
          <w:sz w:val="28"/>
          <w:szCs w:val="28"/>
          <w:rtl w:val="true"/>
          <w:lang w:bidi="fa-IR"/>
        </w:rPr>
        <w:t>.</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جعفر حمیری، از محمد بن عثمان عَمْری ضمن حدیثی روایت آمده، که حمیری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حضرت ابومحمد امام عسکری‌علیه السلام را دیده‌ای؟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است که از آن بپرسید و من این را از خود نمی‌گویم و برای من روا نیست که حلال و حرام کنم و لیکن از خود او است، چون نزد زمامدار چنین ثابت شده که حضرت ابومحمدعلیه السلام درگذشت در حالی که فرزندی از او به جای نماند …</w:t>
      </w:r>
    </w:p>
    <w:p>
      <w:pPr>
        <w:pStyle w:val="BookText"/>
        <w:rPr/>
      </w:pPr>
      <w:r>
        <w:rPr>
          <w:rFonts w:ascii="IRNazanin" w:hAnsi="IRNazanin" w:eastAsia="IRNazanin"/>
          <w:color w:val="111111"/>
          <w:sz w:val="28"/>
          <w:sz w:val="28"/>
          <w:szCs w:val="28"/>
          <w:rtl w:val="true"/>
          <w:lang w:bidi="fa-IR"/>
        </w:rPr>
        <w:t>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اسم گفته شد، جستجو واقع می‌گردد، از خداوند پروا کنید و از این کار دست بکشید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دو خبر و مانند این‌ها آمده، وجه تشریع حکم و بیان حکمت نهی از بردن آن نام مقدس است، همچنان‌که حکمت تشریع غسل جمعه این بود که تا مردم از بوی زیر بغل انصار اذیت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بر اثر منتفی شدن آن حکمت، دستور غسل جمعه برداشته نمی‌شود، هم‌چنین با منتفی شدن این حکمت، دستور حرمت نام بردن آن حضرت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علّتی که در روایت دوم بیان شده، آن است که ترس؛ علت حرام شدن است، پس اگر ترس برداشته شود حکم نیز برداشته می‌شود؟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آن را بر علّت حقیقی حمل کرد، به خاطر چند وجه؛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نظیر این عبارت در چندین مورد وارد شده و علمای ما آن‌ها را بر حکمت وضع حکم حمل کرده‌اند، بنابراین روایت مزبور در آنچه ادعا شده،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نصّی در منحصر بودن علّت تحریم چیزی به طور خصوص وارد شود، جایز است که از عموم تحریم دست برداریم، و این امر در اینجا معلوم نیست آن‌طور باشد، به جهت این‌که تصریحی در آن نیست و علم نداریم که علّت حکم به هنگام ترس و تقیّه منحصر باشد، چنان‌که ان شاء اللَّه تعالی 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اگر همین جهت علّت بود، پیغمبرصلی الله علیه وآله از یاد کردن نام آن جناب برای جندل خیبری خودداری نمی‌کرد و نیز امام صادق‌علیه السلام اصحاب خود را از یاد نمودن نام شریفش نهی نمی‌فرمود؛ زیرا که در آن زمان‌ها راجع به این امر تقیّه‌ای نبود، چون هنوز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احیاناً پنداشته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امامان‌علیهم السلام در مورد نهی از بردن نام آن و حرام بودن و حلال نبودن آن رسیده، خبر از حال کسانی است که در زمان حضرت حجّت‌علیه السلام هستند، به این‌که بردن نام آن حضرت به جهت تقیّه و ترس بر آن‌ها حرام است، چنین پنداری بسیار دور از حقیقت و در نهایت سستی و بی‌پایگی است، چون ظاهر از فرمایش امامان، آن است که در مقام بیان حکم بوده‌اند، اضافه بر این‌که این پندار در بعضی از نصوص یاد شده ممتنع می‌باشد، مانند فرموده آن حضرت‌علیه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جز کافری نام او را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علّت این حکم تقیّه بود، اصلاً روا نمی‌بود که اسم شریفش را آشکار سازند، با این‌که اخبار بسیاری از طرق خاصّه و عامّه دلالت دارند بر این‌که پیغمبرصلی الله علیه وآله با صراحت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نام من و کنیه‌اش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بدین وسیله نام شریفش را شناسانده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علّت نهی از بردن اسم، فقط ترس و تقیّه بود، می‌بایست که با هیچ نام و لقبی اصلاً یاد نشود، چون که باید علّت حکم را در تمام موارد ش شمول داد، تا این‌که دشمنان او را نشناسند، در صورتی که آن حضرت‌علیه السلام با القابش بیش از اسمش معروف بوده است، به ویژه لقب</w:t>
      </w:r>
    </w:p>
    <w:p>
      <w:pPr>
        <w:pStyle w:val="BookText"/>
        <w:rPr/>
      </w:pPr>
      <w:r>
        <w:rPr>
          <w:rFonts w:ascii="IRNazanin" w:hAnsi="IRNazanin" w:eastAsia="IRNazanin"/>
          <w:color w:val="111111"/>
          <w:sz w:val="28"/>
          <w:sz w:val="28"/>
          <w:szCs w:val="28"/>
          <w:rtl w:val="true"/>
          <w:lang w:bidi="fa-IR"/>
        </w:rPr>
        <w:t>مهدی‌علیه السلام و عامّه آن جناب را با لقب و نسبش می‌شناختند و هیچ خبری در مورد نهی از ذکر غیر از این اسم شریف نقل نشده، بلکه منع در توقیع آتی و غیر آن به یاد نمودن خصوص نام آن حضرت اختصاص داده شده، پس این دلیل بر آن است که علّت حرام بودن امری است که بر ما پوشیده مانده و امیر المؤمنین‌علیه السلام به این معنی اشاره فرموده، در خبری که در کمال الدین از آن حضرت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حرمت در محدوده ترس و تقیّه قرار داشت، درست نبود که ظهور آن حضرت آخرین وقت برای آن قرار داده شود، چون که تقیّه گاهی هست و گاهی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دانستی که خضرعلیه السلام از بردن نام شریف آن حضرت خودداری نمود، با این‌که اصلاً در آن مجلس ترسی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نوری یادآور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اخبار منع از نام بردن تصریح به این است که آن حضرت همنام پیغمبرصلی الله علیه وآله می‌باشد، که شنونده راوی اسم را شناخته است، پس اگر تقیّه از خود آن شخص بوده که او آن اسم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تقیّه از دیگری بوده، وجهی ندارد که در این مجلس آن را ذکر نکند، بلکه لازم بود به راوی تذکّر دهند که در مجلس دیگری آن اسم را نبرد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نامیده شدن به اسم محمدصلی الله علیه وآله در حضرت قائم‌علیه السلام منحصر نیست تا یاد کردن آن حضرت به آن اسم مورد نهی واقع گردد، بدین منظور که دشمنان او را نشناسند، بلکه اگر علّت این حکم ترس بود، می‌بایست نهی</w:t>
      </w:r>
    </w:p>
    <w:p>
      <w:pPr>
        <w:pStyle w:val="BookText"/>
        <w:rPr/>
      </w:pPr>
      <w:r>
        <w:rPr>
          <w:rFonts w:ascii="IRNazanin" w:hAnsi="IRNazanin" w:eastAsia="IRNazanin"/>
          <w:color w:val="111111"/>
          <w:sz w:val="28"/>
          <w:sz w:val="28"/>
          <w:szCs w:val="28"/>
          <w:rtl w:val="true"/>
          <w:lang w:bidi="fa-IR"/>
        </w:rPr>
        <w:t>می‌شد از این‌که آن جناب با عنوان حجّت و صاحب الغیبه و مانند این‌ها یاد شود، زیرا که پیش از آن حضرت، کسی به این عناوین نامیده نشده است، بلکه لازم بود که آن جناب با عنوان ابن العسکری نیز یاد نگردد، زیرا که این نحوه یاد کردن صراحت دارد در این‌که او زنده و باقی است، پس دشمنان به جستجویش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روشن می‌شود که قول به اختصاص داشتن حرمت به زمان غیبت صغری ضعیف است، چون که اگر ترس و تقیّه علّت این حکم بود می‌بایست از یاد کردن القاب مخصوص آن حضرت نیز نهی می‌شد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یاد اسم شریف، به ترس یا عدم آن بستگی ندارد، برخلاف سایر نام‌ها و القاب آن جناب که جواز یا حرمت آن‌ها پیرامون ترس و تقیّه دور می‌زند که هر گاه جای تقیّه باشد ذکر آن‌ها جایز نیست و در صورتی که تقیّه نباشد جایز است، و همچنین در مورد بردن نام سایر امامان‌علیهم السلام حکم همین‌طور است، پس همه امامان‌علیهم السلام در این حکم مساوی هستند، چنان‌که روایات بر آن دلالت دارد، و این وجه در اینجا به ذهن رسید، که توضیح و بیان بیشتری در مورد آن به زودی خواهد آمد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بعضی از وجوه گذشته را محقّق نوری‌رحمه الله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مطالعه تمام این وجوه و امور برای فقیه زبردست یقین حاصل می‌شود به این‌که ترسی که در دو خبر یاد شده اشاره گردیده، حکمت قرار دادن این حکم است نه علّت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حمل کردن روایات بر تقیّه خلاف اصل</w:t>
      </w:r>
    </w:p>
    <w:p>
      <w:pPr>
        <w:pStyle w:val="BookText"/>
        <w:rPr/>
      </w:pPr>
      <w:r>
        <w:rPr>
          <w:rFonts w:ascii="IRNazanin" w:hAnsi="IRNazanin" w:eastAsia="IRNazanin"/>
          <w:color w:val="111111"/>
          <w:sz w:val="28"/>
          <w:sz w:val="28"/>
          <w:szCs w:val="28"/>
          <w:rtl w:val="true"/>
          <w:lang w:bidi="fa-IR"/>
        </w:rPr>
        <w:t>است، زیرا که شیوه ظاهر عقلا و اهل زبان چنین است که در محاورات و گفت و شنود هایشان درصدد بیان حکم واقعی می‌باشند، پس منصرف نمودن سخن به غیر آن، نیازمند به دلیل صریحی است که موجب دست برداشتن از عمومات بسیار گردد که در این مورد چنین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قول به تحریم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ظهور عامّ می‌باشد، پس تخصیص دادن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پاره‌ای از افراد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ترس و تقیّه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عام از ظاهر آن است بدون این‌که دلیلی بر آن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حرمت به حال ترس و تقیّه مایه خارج کردن بیشتر افراد از عنوان عامّ است و جایز نبودن آن بر اهل تدبّر و دقّت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نکات را دانستی،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اختیار کردیم که حرمت آن اسم شریف معهود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کردن به مجالس و مجامع اختصاص دارد، به چند امر تأیید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احادیث معراج یک خبر هم نقل نشده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باشد، چنان‌که بر پژوهنده مخفی نمی‌ماند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احادیث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بسیاری و تظافری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هم نقل نشده که پیغمبرصلی الله علیه وآله اسم شریف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تصریح کرده باشد، بلکه با القابش او را یاد می‌نمود، یا این‌که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و کنیه‌اش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وجه را محدّث نوری‌رحمه الله یادآور شده که هر دوی آن‌ها قابل مناقشه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منقولی که در سخنان سیّد محقّق داماد موجود است که بد نیست سخنش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یکی از اوتاد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و استشهاد حکایت نموده،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التسمیة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دین و راه و رسم مذهب چنین است که برای احدی از مردم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هنگام فرج فرا رسد و خداوند سبحان برای ولیّ و حجّت خود بر خلقش و بپاخاسته به امرش و منتظر حکمش به ظهور و خروج، حلال نیست که نام و کنیه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مجمعی و انجمنی به طور آشکار یاد کند، اسم شریفش را بلند بگوید و کنیه گرامی‌اش را به طور علنی 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شیوه مشروعی که از بزرگان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دستمان رسیده، نسبت به یاد کردن مان از آن حضرت، تا مادامی که غیبتش باقی است،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مقدسش با القاب قدسیه اش کنایه آوریم،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الصّالِحُ وَالإِمامُ القآئِمُ وَالمَهْدِیُّ المُنْتَظَرُ وَالحُجَّةُ مِنْ آلِ مُحَمَّدٍعلیهم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را بگوییم و همه هم‌کیشان گذشته ما و اساتید پیشین مان که در ضبط آثار شرع و حفظ شعایر دین از ما پیش کسوت تر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خداوند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امر متّفقند، و روایاتی که نصّ بر این معنی است از امامانِ معصوم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متظافر رسیده است و کسی این دستور را انکار نمی‌دارد، مگر آن‌هایی که در احکام و اخبار، تصوّر شان ضعیف و اطّلاع شان از دقایق و اسرار اندک می‌باشد و جز کوته فکرانی که درجه فقه و مرتبه علمشان همین</w:t>
      </w:r>
      <w:bookmarkStart w:id="48" w:name="pg548_6183"/>
    </w:p>
    <w:p>
      <w:pPr>
        <w:pStyle w:val="BookText"/>
        <w:rPr/>
      </w:pPr>
      <w:bookmarkEnd w:id="48"/>
      <w:r>
        <w:rPr>
          <w:rFonts w:ascii="IRNazanin" w:hAnsi="IRNazanin" w:eastAsia="IRNazanin"/>
          <w:color w:val="111111"/>
          <w:sz w:val="28"/>
          <w:sz w:val="28"/>
          <w:szCs w:val="28"/>
          <w:rtl w:val="true"/>
          <w:lang w:bidi="fa-IR"/>
        </w:rPr>
        <w:t>مقدار است که بهره‌ای از خبرگی به اسرار نهانی مراسم شریعت و نشانه‌های سنّت ندارند و بینشی در حقایق قرآن حکیم و بهره‌ای از شناخت رازهای نهفته در احادیث مراکز هبوط وحی و معادن حکمت و جایگاه‌های نور و حافظان دین و حاملان سِرّ و گنجوران علم خداوند عزیز سپرده شده، برایشان نیست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همه اهل ایمان در تمام شهرها و بلاد، در هر زمان بر تصریح نکردن به نام مولایمان صاحب الزمان‌علیه السلام ثابت است، به طوری که از هیچ یک از آنان گفته و شنیده نشده که به اسم شریف آن جناب در محفلی از محافل و مجمعی از مجامع تصریح کنند و چون این امور را به نصوص صحیح یادشده ضمیمه کنیم، موجب می‌گردد که به حرام بودن تصریح به اسم شریف مولایمان در مجمعی از مجامع مردم اطمینان یابیم و خدا دانا و نگهدارنده از لغزش‌ها است</w:t>
      </w:r>
      <w:r>
        <w:rPr>
          <w:rFonts w:eastAsia="IRNazanin" w:cs="IRNazanin"/>
          <w:color w:val="111111"/>
          <w:sz w:val="28"/>
          <w:szCs w:val="28"/>
          <w:rtl w:val="true"/>
          <w:lang w:bidi="fa-IR"/>
        </w:rPr>
        <w:t>.</w:t>
      </w:r>
    </w:p>
    <w:p>
      <w:pPr>
        <w:pStyle w:val="Heading4"/>
        <w:numPr>
          <w:ilvl w:val="3"/>
          <w:numId w:val="1"/>
        </w:numPr>
        <w:rPr/>
      </w:pPr>
      <w:bookmarkStart w:id="49" w:name="__RefHeading___Toc4704643_211673320"/>
      <w:bookmarkStart w:id="50" w:name="_Toc20"/>
      <w:bookmarkEnd w:id="49"/>
      <w:r>
        <w:rPr>
          <w:rtl w:val="true"/>
        </w:rPr>
        <w:t>گونه هفتم</w:t>
      </w:r>
      <w:bookmarkEnd w:id="5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کردن اسم شریف آن حضرت در غیر مجامع برای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خداوند از آنان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این‌گونه به واقع نزدیک‌تر است، به جهت ورود اخبار متعدّدی که همدیگر را تقویت می‌کنند به ذکر این اسم شریف، که در فعل و تقریر ائمه اطهارعلیهم السلام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لوح است که به سند معتبری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و کتب معتبر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روایت شده، ما آن را به روایت ثقة الاسلام کلینی</w:t>
      </w:r>
      <w:r>
        <w:rPr>
          <w:rStyle w:val="FootnoteAnchor"/>
          <w:rtl w:val="true"/>
        </w:rPr>
        <w:footnoteReference w:id="4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که به سند خود، از حضرت ابی عبد اللَّه امام صادق‌علیه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بن عبد 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کاری است، پس کدام وقت بر تو آسان باشد که به تنهایی تو را ملاقات نمایم و درباره آن از تو بپرسم؟ جابر به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دوست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یکی از روزها، در جای خلوتی با او نشست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لوحی که در دست مادرم فاطمه دختر رسول خداصلی الله علیه وآله دیدی و آنچه مادرم به تو خبر داد که در آن لوح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شاهد می‌گیرم که بر مادرت فاطمه‌علیها السلام در زمان رسول خداصلی الله علیه وآله وارد شدم، پس او را به ولادت حسین‌علیه السلام تهنیت گفتم و در دستش لوح سبز رنگی مشاهده نمودم که به گمانم از زمرّد بود و در آن نوشته سفیدی شبیه رنگ خورشید دیدم،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ای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خداوند آن را به رسول خداصلی الله علیه وآله هدیه فرموده، در این لوح نام پدرم و نام همسرم و نام دو پسرم و نام جانشینان از فرزندانم هست و پدرم آن را به عنوان مژدگانی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مادرت فاطمه‌علیها السلام آن را به من داد که آن را خواندم و از روی آن نسخه‌ای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نوشته را بر من عرضه می‌داری؟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با جابر به منزل او رفت، آن‌گاه جابر صفحه‌ای از</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ات نگاه کن تا بر تو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 که من از آن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در نسخه اش نگریست و پدرم آن را بر او خواند، پس هیچ حرفی را برخلاف آن نخواند، آن‌گاه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گواه می‌گیرم که همین‌طور در لوح نوشته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نوشته‌ای است از خدای عزیز حکیم برای محمد پیغمبر و نور و سفیر و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میان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 به سوی او، که آن را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 عالمیان نازل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اسم‌های مرا بزرگ شمار و نعمت هایم را سپاس بگزار و عنایات مرا انکار مدار، به درستی که منم خداوند که هیچ معبود حقی جز من نیست، درهم کوبنده ستمگران و به دولت رساننده مظلومان و جزا دهنده روز قیامت، همانا منم خدایی که جز من معبود حقّی نیست، پس هر آن‌که جز به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 داشت و یا جز از عدالت من ترسید، او را عذاب کنم عذاب کردنی که هیچ کس از عالمیان را چنان عذاب نکرده باشم،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عبادت کن و بر من توکّل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هیچ پیغمبری برنیانگیختم تا این‌که روزگارش را کامل نمایم و دورانش سپری نگردد مگر این‌که برای او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و البته تو را بر پیغمبران برتر داشتم و وصیّ تو را بر سایر اوصیا برتری دادم و تو را به دو شیر زاده و نواده ات حسن و حسین گرامی داشتم، پس حسن را بعد از پایان گرفتن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کانون علم خود ساختم و حسین را گنجینه دار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خویش قرار دادم و او را به شهادت گرامی داشتم و فرجامش را به سعادت رساندم، که او برترین شهیدان و درجه‌اش بالاترین درجات آنان است، کلمه تامّه خود را با او قرار دادم و حجّت رسای خویش را نزد او سپردم، به سبب عترت او پاداش و کیفر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علی، سرور عبادت کنندگان و زینت دوستان گذشته من است و پسرش شبیه جدّ پسندیده اش محمد، آن شکافنده علم من و کانون حکمت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تردید کنندگان درباره جعفر هلاک می‌شوند، هر کس او را رد کند چنان است که مرا رد کرده باشد، به تحقیق این گفته از من است که همانا جایگاه جعفر را گرامی خواهم داشت و او را از جهت پیروان و یاران و دوستانش خشنود خواهم ساخت، بعد از او موسی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بسیار تاریکی فرا گیرد، زیرا که رشته وجوب اطاعتم گسسته نمی‌شود و حجّتم پوشیده نمی‌ماند و همانا دوستان من با جام سرشار سیراب گردند، هر کس یکی از ایشان را رد کند، همانا نعمت مرا رد کرده باشد و هر آن‌که یک آیه از کتاب مرا تغییر دهد، البته بر من تهمت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سپری شدن دوران بنده و دوست و برگزیده‌ام موسی، وای بر مُفتریان و منکران علی، ولیّ و یاور من و آن کسی که بارهای سنگین نبوّت را بر دوش او خواهم نهاد و شایستگی‌اش را در پذیرش و انجام آن مسؤولیت‌ها امتحان خواهم کرد، او را پلیدی گردن کش به قتل می‌رساند، در شهری که 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نهاده، در کنار بدترین مخلوقم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می‌شود، این گفته من حق است که او را به وجود محمد فرزند و جانشین و وارث</w:t>
      </w:r>
    </w:p>
    <w:p>
      <w:pPr>
        <w:pStyle w:val="BookText"/>
        <w:rPr/>
      </w:pPr>
      <w:r>
        <w:rPr>
          <w:rFonts w:ascii="IRNazanin" w:hAnsi="IRNazanin" w:eastAsia="IRNazanin"/>
          <w:color w:val="111111"/>
          <w:sz w:val="28"/>
          <w:sz w:val="28"/>
          <w:szCs w:val="28"/>
          <w:rtl w:val="true"/>
          <w:lang w:bidi="fa-IR"/>
        </w:rPr>
        <w:t xml:space="preserve">علمش شادمان نمایم، که او معدن علم من و محلّ راز و حجّتم بر خلق می‌باشد، هیچ بنده ای به او ایمان نیاورد، مگر این‌که بهشت را جایگاهش قرار دهم و او را در مورد هفتاد تن از خاندانش شفاعت دهم، که تمامی آن‌ها سزاوار آتش شده باشند و پایان کارش را به سعادت برای فرزندش علی ولیّ و یاور و گواه بر آفریدگانم و امین بر وحی ام خواهم ساخت و از او دعوت کننده به راهم و گنجینه دار علمم حسن را متولد خواهم کرد و آن را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برای عالمیان است به کمال خواهم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بلند و با صلابت موسی و درخشش و خوش نمایی عیسی و صبر و شکیبایی ایّوب در او است، پس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دوستانم خوار می‌شوند و سرهایشان هدیه می‌گردد، همچنان‌که سرهای ترک‌ها و دیلم ها هدیه می‌شود، پس کشته و سوزانده می‌شوند و ترسان و وحشت‌زده خواهند بود، زمین با خونشان رنگین می‌گردد و شیون و ناله عزا از زنانشان بلند می‌شود، آنان به حق دوستان منند، به وجود آن‌ها هر فتنه سیاه گمراه کننده را دفع می‌نمایم و به سبب آن‌ها زلزله ها را برطرف می‌سازم و غل و زنجیرها را دور می‌کنم، بر آنان درودها و رحمت خاصّ پروردگارشان است و آنانند هدایت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زمانت جز این حدیث چیز دیگری نشنیده‌ای، همین تو را بسنده است، پس آن را جز از</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اهلش حفظ کن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روایتی است که شیخ صدوق‌رحمه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از محمد بن ابراهیم بن اسحاق طالقانی رحمه الله آورده، از حسن بن اسماعیل، از ابوعمرو سعید بن محمد بن نصر قطّان، از عبید اللَّه بن محمد السلمی، از محمد بن عبدالرحمن، از محمد بن سعید، از عباس بن ابی عمرو، از صدقة بن ابی موسی، از ابی نضره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ابوجعفر محمد بن علی باقرعلیه السلام به حال احتضار رسید، پسرش امام صادق‌علیه السلام را فراخواند و 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تسلیم کرد، برادرش زید بن علی بن الحسین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من، همانند حسن و حسین‌علیهما السلام رفتار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را به من بسپاری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کار خلافی انجام نداده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امانت‌ها به مثال‌ها نیست و عهدها به نوشته‌ها بستگی ندارد، بلکه فقط اموری است که از حجّت‌های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بن عبد اللَّه را فراخواند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بازگو کن آنچه را در صحیفه دیدی، 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بانویم حضرت فاطمه‌علیها السلام وارد شدم تا او را به ولادت حسن‌علیه السلام تبریک بگویم، که دیدم صفحه‌ای از دُرّ سفید در دست دارد،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صفحه چیست که نزد شما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نام‌های امامان از فرزندانم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بدهید تا در آن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نبود این</w:t>
      </w:r>
    </w:p>
    <w:p>
      <w:pPr>
        <w:pStyle w:val="BookText"/>
        <w:rPr/>
      </w:pPr>
      <w:r>
        <w:rPr>
          <w:rFonts w:ascii="IRNazanin" w:hAnsi="IRNazanin" w:eastAsia="IRNazanin"/>
          <w:color w:val="111111"/>
          <w:sz w:val="28"/>
          <w:sz w:val="28"/>
          <w:szCs w:val="28"/>
          <w:rtl w:val="true"/>
          <w:lang w:bidi="fa-IR"/>
        </w:rPr>
        <w:t>کار را می‌کردم، ولی نهی شده است که جز پیغمبر یا جانشین پیغمبر یا خاندان پیغمبر آن را دست بزند، اما برای تو اجازه هست که از بیرون آن درونش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خواندم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ابوالقاسم محمد بن عبد اللَّه المصطفی، مادرش آمنه بنت وهب؛ ابوالحسن علی بن ابی طالب المرتضی، مادرش فاطمه بنت اسد بن هاشم بن عبد مناف؛ ابومحمد حسن بن علی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 اللَّه الحسین بن علی التقی، مادرشان فاطمه دخت محمدصلی الله علیه وآله؛ ابومحمد علی بن الحسین العدل، مادرش شهربانویه دختر یزدگرد سوم؛ ابوجعفر محمد بن علی باقر، مادرش امّ عبد اللَّه دختر حسن بن علی بن ابی طالب؛ ابوعبد اللَّه جعفر بن محمد صادق، مادرش امّ فروه دختر قاسم بن محمد بن ابی‌بکر؛ ابو ابراهیم موسی بن جعفر الثقه، مادرش کنیزی است به نام حمیده؛ ابوالحسن علی بن موسی الرضا، مادرش کنیزی است به نام نجمه؛ ابوجعفر محمد بن علی الزّکی، مادرش کنیزی است به نام خیزران؛ ابوالحسن علی بن محمد الامین، مادرش کنیزی است به نام سوسن؛ ابومحمد الحسن بن علی الرفیق، مادرش کنیزی است به نام سمانه و کنیه‌اش ام الحسن می‌باشد؛ ابوالقاسم محمدبن الحسن که اوست حجّت خداوند متعال بر خلقش، آن‌که قائم است، مادرش کنیزی است به نام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همگی آنان باد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این چنین است که حضرت قائم‌علیه السلام را نام برده، و آنچه من قائلم همان است که در مورد نهی از بردن نام آن حضرت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در مجلّد نهم بحار</w:t>
      </w:r>
      <w:r>
        <w:rPr>
          <w:rStyle w:val="FootnoteAnchor"/>
          <w:rtl w:val="true"/>
        </w:rPr>
        <w:footnoteReference w:id="44"/>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مرفوعی از عبد اللَّه بن ابی اوفی، از رسول خداصلی الله علیه وآله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ابراهیم خلیل‌علیه السلام را آفرید، پرده از چشمش برداشت، پس به سوی عرش نگریست، آن‌گاه نوری مشاهده کرد، عرضه داشت، ای خداوند و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برگزیده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و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نور دیگری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یاور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و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سومی در کنارش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است در کنار پدر و همسرش، او دوستانش را از آتش باز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و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دیگر هم در کنار آن سه نور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حسن و حسین هستند که در پی پدر و جدّ و مادرشان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و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می‌بینم که پیرامون این پنج نور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از فرزندان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و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علی بن الحسین است، و محمد فرزند علی، و جعفر فرزند محمد، و موسی فرزند جعفر، و علی فرزند موسی، و محمد فرزند علی، و علی فرزند محمد، و حسن فرزند علی، و محمد فرزند حسن که قائم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و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هایی پیرامون ایشان می‌بینم که شمار آن‌ها را کسی جز تو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و دوستانشان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نشانه‌هایی شیعیان و دوستانش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پنجاه و یک رکعت نماز و بلند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قنوت گرفتن پیش از رکوع و سجده شکر و انگشتری به دست راست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شیعیان و دوستانشان قرار ده،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را چنین قرار دادم، پس درباره او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مِنْ شِیعَتِهِ لَاِبْراهِیمَ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جآءَ رَبَّهُ بِقَلْبٍ سَلِیمٍ</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به درستی که از شیعیان او ابراهیم است، که با دلی پاک از هرگونه آلایش به پروردگار ایمان آورد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نیز، در مجلّد نهم بحار</w:t>
      </w:r>
      <w:r>
        <w:rPr>
          <w:rStyle w:val="FootnoteAnchor"/>
          <w:rtl w:val="true"/>
        </w:rPr>
        <w:footnoteReference w:id="46"/>
      </w:r>
      <w:r>
        <w:rPr>
          <w:rFonts w:ascii="IRNazanin" w:hAnsi="IRNazanin" w:eastAsia="IRNazanin"/>
          <w:color w:val="111111"/>
          <w:sz w:val="28"/>
          <w:sz w:val="28"/>
          <w:szCs w:val="28"/>
          <w:rtl w:val="true"/>
          <w:lang w:bidi="fa-IR"/>
        </w:rPr>
        <w:t>از غیبت شیخ طوسی، از رسول خداصلی الله علیه وآله روایت مسندی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وصیّتی که امیر المؤمنین‌علیه السلام به املای رسول خداصلی الله علیه وآله نوشته، و پیغمبر امر فرمود که هر امامی آن را به امام بعد از خود تحویل دهد، تا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هنگام وفاتت رسد این وصیّت‌نامه را به فرزندم حسن، آن نیکوکار بسیار صله کننده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هنگام وفات او فرا رسد، آن را به فرزندم حسین شهید، پاکیزه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وفات او فرا رسد، آن را به فرزندش سید العابدین ذی الثّفنات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و سایر مواضع سجده‌اش بر اثر سجده‌های بسیار و طولانی پینه</w:t>
      </w:r>
    </w:p>
    <w:p>
      <w:pPr>
        <w:pStyle w:val="BookText"/>
        <w:rPr/>
      </w:pPr>
      <w:r>
        <w:rPr>
          <w:rFonts w:ascii="IRNazanin" w:hAnsi="IRNazanin" w:eastAsia="IRNazanin"/>
          <w:color w:val="111111"/>
          <w:sz w:val="28"/>
          <w:sz w:val="28"/>
          <w:szCs w:val="28"/>
          <w:rtl w:val="true"/>
          <w:lang w:bidi="fa-IR"/>
        </w:rPr>
        <w:t>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وفاتش نزدیک شود، آن را به فرزندش محمد، باقر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وفاتش نزدیک شود، آن را به فرزندش جعفر صادق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هنگام وفات او فرا رسد، آن را به فرزندش موسی کاظم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وفات او نزدیک گردد، آن را به فرزندش علی الرضا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وفاتش فرا رسد، آن را به فرزندش محمد مورد وثوق تقی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هنگام وفات او برسد، آن را به فرزندش علی ناصح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وفاتش نزدیک شود، آن را به فرزندش حسن فاضل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هنگام وفاتش رسد، آن را به فرزندش محمد حفظ شده از آل محمدعلیهم السلام بسپارد …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فی النصوص علی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ابوهریره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پیغمبر جانشین و دو سبط بوده است، پس جانشین و دو سبط تو کیانند؟ پیغمبرصلی الله علیه وآله ساکت شد و به من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اندوهگین از خدمت آن حضرت رفتم و چون هنگام ظهر شد پیغمبر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می‌شدم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خشم خدا و خشم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هزار پیغمبر برانگیخت و آنان چهار هزار جانشین داشتند و هشت هزار سبط، سوگند به آن‌که جانم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بهترین پیغمبرانم و جانشین من بهترین اوصیا و دو سبط من بهترین سبط 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من</w:t>
      </w:r>
    </w:p>
    <w:p>
      <w:pPr>
        <w:pStyle w:val="BookText"/>
        <w:rPr/>
      </w:pPr>
      <w:r>
        <w:rPr>
          <w:rFonts w:ascii="IRNazanin" w:hAnsi="IRNazanin" w:eastAsia="IRNazanin"/>
          <w:color w:val="111111"/>
          <w:sz w:val="28"/>
          <w:sz w:val="28"/>
          <w:szCs w:val="28"/>
          <w:rtl w:val="true"/>
          <w:lang w:bidi="fa-IR"/>
        </w:rPr>
        <w:t>حسن و حسین بهترین سبط ها می‌باشند، دو سبط این امّتند، و البته اسباط از فرزندان یعقوب بودند و آنان دوازده تن بودند و امامان بعد از من دوازده تن از خاندانم خواهند بود؛ علی‌علیه السلام نخستین ایشان است و اوسط آنان محمد، آخرینشان محمد، مهدی این امت می‌باشد، آن‌که عیسی پشت سرش نماز خواهد خواند،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بعد از من به آنان متمسّک گردد، البته به ریسمان الهی چنگ زده است، و هر کس از دامان ایشان دست بکشد، از ریسمان خداوند جدا شده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سند خود، از مفضّل بن عمر آورده، از امام صادق جعفر بن محمد، از پدرش محمد بن علی، از پدرش علی بن الحسین،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امیرالمؤمنین‌علیهم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برده شدم،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نظری فکندم، پس تو را از آن برگزیدم و تو را پیغمبر قرار دادم و از اسم خودم برای تو اسمی برگرفتم، که من محمودم و تو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دیگر نظری کردم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برگزیدم و او را جانشین، خلیفه و همسر دخترت قرار دادم و از برای او اسمی از اسم‌هایم بر آوردم که من اعلی هستم و او علی است و فاطمه و حسن و حسین را از نور شما دو نفر قرار دادم، سپس ولایت آنان را بر فرشتگان عرضه نمودم، که هر کدام آن را پذیرفت نزد من از مقرّبین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بنده ای مرا عبادت کند تا این‌که بسان مشک خشک شده بشود، سپس در حالی که ولایت آنان را انکار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ملاقات کند، او را در بهشتم جای نخواهم داد و زیر سایه عرشم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آنان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سر برداشتم، ناگاه نورهای علی و فاطمه و حسن و حسین و علی بن الحسین و محمد بن علی و جعفر بن محمد و موسی بن جعفر و علی بن موسی و محمد بن علی و علی بن محمد و حسن بن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میان آنان ایستاده بود و همچون ستاره تابان می‌درخشید،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هستند و این قائم است، حلالم را حلال و حرامم را تحریم می‌نماید و به وسیله او از دشمنانم انتقام می‌گیرم و او مایه راحتی دوستان من است و او است آن‌که دل‌های شیعیانت را از ستمگران و منکران حق و کافران شفا می‌بخشد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جمله شیخ صدوق‌رحمه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به سند معتبر، بلکه صحیحی روایت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ابومحمد امام حسن عسکری برای بعضی از کسانی که نام برد، گوسفند ذبح شده‌ای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عقیقه پسرم محمد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محدّث عاملی‌رحمه الله در وسائل</w:t>
      </w:r>
      <w:r>
        <w:rPr>
          <w:rStyle w:val="FootnoteAnchor"/>
          <w:rtl w:val="true"/>
        </w:rPr>
        <w:footnoteReference w:id="50"/>
      </w:r>
      <w:r>
        <w:rPr>
          <w:rFonts w:ascii="IRNazanin" w:hAnsi="IRNazanin" w:eastAsia="IRNazanin"/>
          <w:color w:val="111111"/>
          <w:sz w:val="28"/>
          <w:sz w:val="28"/>
          <w:szCs w:val="28"/>
          <w:rtl w:val="true"/>
          <w:lang w:bidi="fa-IR"/>
        </w:rPr>
        <w:t>به سند خود از صدوق‌رحمه الله از محمد</w:t>
      </w:r>
    </w:p>
    <w:p>
      <w:pPr>
        <w:pStyle w:val="BookText"/>
        <w:rPr/>
      </w:pPr>
      <w:r>
        <w:rPr>
          <w:rFonts w:ascii="IRNazanin" w:hAnsi="IRNazanin" w:eastAsia="IRNazanin"/>
          <w:color w:val="111111"/>
          <w:sz w:val="28"/>
          <w:sz w:val="28"/>
          <w:szCs w:val="28"/>
          <w:rtl w:val="true"/>
          <w:lang w:bidi="fa-IR"/>
        </w:rPr>
        <w:t>بن عصام، از محمد بن یعقوب کلینی، از علّان رازی، از بعضی از اصحاب مان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کنیز حضرت ابومحمد امام عسکری‌علیه السلام حامله شد،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را آبستن باشی که اسم او محمد است و او است قائم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نیز، در وسائل</w:t>
      </w:r>
      <w:r>
        <w:rPr>
          <w:rStyle w:val="FootnoteAnchor"/>
          <w:rtl w:val="true"/>
        </w:rPr>
        <w:footnoteReference w:id="51"/>
      </w:r>
      <w:r>
        <w:rPr>
          <w:rFonts w:ascii="IRNazanin" w:hAnsi="IRNazanin" w:eastAsia="IRNazanin"/>
          <w:color w:val="111111"/>
          <w:sz w:val="28"/>
          <w:sz w:val="28"/>
          <w:szCs w:val="28"/>
          <w:rtl w:val="true"/>
          <w:lang w:bidi="fa-IR"/>
        </w:rPr>
        <w:t>به سند خود، از ابن بابویه، از محمد بن ابراهیم بن اسحاق طالقانی، از ابوعلی محمد بن همّام، از محمد بن عثمان عَمْری، از پدرش، از حضرت ابومحمد حسن بن علی امام عسکری‌علیه السلام ضمن خبری که آن حضرت در آن از پدرانش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الهی بر خلقش خالی نخواهد ماند و این‌که هر کس بمیرد در حالی که امام زمانش را نشناخته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ثابت است همان‌طور که روز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و امام بعد از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 او است امام و حجّت بعد از من و هر کس در حالی بمیرد که او را نشناخته باشد، به مرگ جاهلیّت مرده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مجلسی در باب ولادت</w:t>
      </w:r>
      <w:r>
        <w:rPr>
          <w:rStyle w:val="FootnoteAnchor"/>
          <w:rtl w:val="true"/>
        </w:rPr>
        <w:footnoteReference w:id="52"/>
      </w:r>
      <w:r>
        <w:rPr>
          <w:rFonts w:ascii="Amiri" w:hAnsi="Amiri" w:eastAsia="Amiri" w:cs="Amiri"/>
          <w:color w:val="111111"/>
          <w:sz w:val="28"/>
          <w:sz w:val="28"/>
          <w:szCs w:val="28"/>
          <w:rtl w:val="true"/>
          <w:lang w:bidi="ar-SA"/>
        </w:rPr>
        <w:t xml:space="preserve">آن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الغمّه</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روایت کرده است که ابن الخشّاب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 مرا ابوالقاسم طاهر بن هارون بن موسی العلوی، از پدرش، از جدّش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سرورم جعفر بن محمد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صالح از فرزندان من است و او است مهدی که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کنیه‌اش ابوالقاسم در آخرالزمان خروج می‌کند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را دانستی،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جمع بین دو دلیل، یعنی اخباری که بردن نام آن حضرت را حرام می‌شمارند و اخباری که جایز می‌دانند، همان تفصیلی است که ما اختیار کردیم که در مجامع مردم حرام است و در غیر آن‌ها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اخبار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نقل فعل معصوم است و یا تقریر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اخباری عموم یا اطلاقی وجود ندارد که سبب شود از اخبار نهی کننده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است قدر متیقّن را بگیریم و دلایل حرمت را به همین مقدار تخصیص بزنیم، یعنی به غیر مجامع مردم و یاد کردن اسم شریف آن حضرت در مجامع، تحت عموم ادلّه حرمت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و مؤکّد آنچه یاد کردیم، دو توقیع شریف آن حضرت است که در کمال الدین</w:t>
      </w:r>
      <w:r>
        <w:rPr>
          <w:rStyle w:val="FootnoteAnchor"/>
          <w:rtl w:val="true"/>
        </w:rPr>
        <w:footnoteReference w:id="54"/>
      </w:r>
      <w:r>
        <w:rPr>
          <w:rFonts w:ascii="IRNazanin" w:hAnsi="IRNazanin" w:eastAsia="IRNazanin"/>
          <w:color w:val="111111"/>
          <w:sz w:val="28"/>
          <w:sz w:val="28"/>
          <w:szCs w:val="28"/>
          <w:rtl w:val="true"/>
          <w:lang w:bidi="fa-IR"/>
        </w:rPr>
        <w:t>روایت شده، در یکی از آن‌ها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کسی که مرا در جمعی از مردم اسم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توقیع دیگر چنین است؛ حدیث گفت ما را محمد بن ابراهیم بن اسحاق طالقانی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ابوعلی محمد بن همام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محمد بن عثمان عَمْری‌رحمه الله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صادر شد به خطّی که آن را می‌شناسیم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میان جمعی از مردم مرا به اسمم نام ببرد،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مؤیّد این مطلب است آنچه در گفتار</w:t>
      </w:r>
    </w:p>
    <w:p>
      <w:pPr>
        <w:pStyle w:val="BookText"/>
        <w:rPr/>
      </w:pPr>
      <w:r>
        <w:rPr>
          <w:rFonts w:ascii="IRNazanin" w:hAnsi="IRNazanin" w:eastAsia="IRNazanin"/>
          <w:color w:val="111111"/>
          <w:sz w:val="28"/>
          <w:sz w:val="28"/>
          <w:szCs w:val="28"/>
          <w:rtl w:val="true"/>
          <w:lang w:bidi="fa-IR"/>
        </w:rPr>
        <w:t>سیّد محقّق داماد رحمه الله از نظرتان گذشت، این‌که علمای گذشته بر حرمت تصریح به اسم مبارک آن حضرت در میان جمعی از مردم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مؤیّد آن است اعتبار عقلی و عرفی، زیرا که تعبیر کردن از شخص جلیل در مجالس و محافل با القابش و تصریح نکردن به اسم خود نوعی احترام و تعظیم نسبت به آن شخص می‌باشد و این بر افراد عامی پوشیده نیست، تا چه رسد به فضلا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حقایق احکام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مؤیّد آن است که در حدیث لوح دیدید حضرت امام باقرعلیه السلام از جابر خواست که در جای خلوتی او را ملاقات نماید، بنابراین یادآوری اسم آن حضرت در میان جمعی از مردم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مؤیّد آن است که اگر غیر مورد ترس و تقیّه را به طور مطلق از عمومات یاد شده خارج بدانیم، تخصیص اکثر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مؤیّد آن است حدیث حذیفة بن الیمان که در قسم چهارم همین عنوان یادآور شدیم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قایل شد که غیر از مورد ترس و تقیّه به طور مطلق از عمومات یاد شده خارج است، چه در مجامع باشد و چه در غیر آن‌ها، به جهت روایتی که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ابوجعفر باقرعلیه السلام، از پدرانش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بالای منبر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مردی از فرزندانم خروج خواهد کرد … و حضرت قائم‌علیه السلام را توصیف کرد،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نام است یکی مخفی می‌ماند و اسم دیگر علنی می‌باشد، امّا آن اسمی که مخفی می‌ماند احمد است، و آن اسمی که</w:t>
      </w:r>
    </w:p>
    <w:p>
      <w:pPr>
        <w:pStyle w:val="BookText"/>
        <w:rPr/>
      </w:pPr>
      <w:r>
        <w:rPr>
          <w:rFonts w:ascii="IRNazanin" w:hAnsi="IRNazanin" w:eastAsia="IRNazanin"/>
          <w:color w:val="111111"/>
          <w:sz w:val="28"/>
          <w:sz w:val="28"/>
          <w:szCs w:val="28"/>
          <w:rtl w:val="true"/>
          <w:lang w:bidi="fa-IR"/>
        </w:rPr>
        <w:t xml:space="preserve">علنی می‌باشد محمد … </w:t>
      </w:r>
      <w:r>
        <w:rPr>
          <w:rStyle w:val="FootnoteAnchor"/>
          <w:rtl w:val="true"/>
        </w:rPr>
        <w:footnoteReference w:id="55"/>
      </w:r>
      <w:r>
        <w:rPr>
          <w:rFonts w:ascii="IRNazanin" w:hAnsi="IRNazanin" w:eastAsia="IRNazanin"/>
          <w:color w:val="111111"/>
          <w:sz w:val="28"/>
          <w:sz w:val="28"/>
          <w:szCs w:val="28"/>
          <w:rtl w:val="true"/>
          <w:lang w:bidi="fa-IR"/>
        </w:rPr>
        <w:t>که این حدیث بر جایز بودن تصریح به این اسم شریف در مجامع مردم از جهت فعل وقول امام دلالت دارد، چون امیرالمؤمنین‌علیه السلام بر فراز منبر آن را تصریح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اسمی که علنی می‌باشد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اسمی که جایز نیست تصریح شود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تنها به این حدیث عمومات حرمت را تخصیص داد، به چند وجه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سندش ضعیف است، چون اسماعیل بن مالک که در سند این حدیث واقع شده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ابو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افرادی که در سند این حدیث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گروه زیدیه جارودیه است که از سید بن طاووس نقل شده که درباره‌اش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المنذر نابینای سرحوب مذموم است، هیچ شبهه‌ای در مذمّتش نیست، او به اسم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شیطان کوری که ساکن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کشّی درباره ابو الجارود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سرحوب، سرحوبیه از زیدیه منسوب به او است و امام باقرعلیه السلام او را به این اسم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شیطان کوری است که در دریا زیست دارد و ابو الجارود نابینا و کوردل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 متعددی در مذمّت</w:t>
      </w:r>
    </w:p>
    <w:p>
      <w:pPr>
        <w:pStyle w:val="BookText"/>
        <w:rPr/>
      </w:pPr>
      <w:r>
        <w:rPr>
          <w:rFonts w:ascii="IRNazanin" w:hAnsi="IRNazanin" w:eastAsia="IRNazanin"/>
          <w:color w:val="111111"/>
          <w:sz w:val="28"/>
          <w:sz w:val="28"/>
          <w:szCs w:val="28"/>
          <w:rtl w:val="true"/>
          <w:lang w:bidi="fa-IR"/>
        </w:rPr>
        <w:t xml:space="preserve">و لعنت و دروغگویی او یاد کرده است و سید تفرشی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روایتی است که بر دروغگویی و کفر او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تصریح کردن امیر المؤمنین‌علیه السلام به این اسم آن حضرت بر فراز منبر دلیل جایز بودن آن برای غیر آن جناب نمی‌باشد، زیرا که ممکن است این حکم به آن جناب اختصاص داشته، و نظایر آن بسیار است که بر اهل بصیرت پوشیده نیست، مانند داخل شدن درحال جنابت به مسجد پیغمبرصلی الله علیه وآله و اختصاص لقب امیر المؤمنین به آن حضرت و جایز بودن ایثار با این‌که اهل خانه‌اش در حال اضطرار بوده‌اند و غیر این‌ها که بر پژوهشگر در اخبار ائمه اطهار پوشیده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اسمی که علنی می‌باشد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منظور آن است که امام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دارد که یکی از آن‌ها را می‌شناسند و آن محمد است و دیگری را که احمد است، نمی‌دانند و این را ما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اعلان کردن این اسم مبارک هنگام ظهور است که اخباری وارد شده به این‌که در آن موقع به نام او و نام پدرش ندا می‌گردد و آنچه بر این معنی دلالت داشت در بخش چهارم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احتمال این‌که مراد از اسمی که جایز نیست به آن تصریح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را هیچ کدام از علمای ما از صدر اول تاکنون نگفته، بلکه احتمال هم نداده‌اند و نیز حاملان و راویان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روایات توسط آن‌ها به دست ما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احتمال را نیاورده‌اند، چنان‌که بر کاوشگران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توقیع یاد شده، مخالفین باشند و این قرینه باشد بر این‌که حرمت مخصوص مورد ترس و تقیّه است، چنان‌که مؤلف وسائل</w:t>
      </w:r>
      <w:r>
        <w:rPr>
          <w:rStyle w:val="FootnoteAnchor"/>
          <w:rtl w:val="true"/>
        </w:rPr>
        <w:footnoteReference w:id="56"/>
      </w:r>
      <w:r>
        <w:rPr>
          <w:rFonts w:ascii="IRNazanin" w:hAnsi="IRNazanin" w:eastAsia="IRNazanin"/>
          <w:color w:val="111111"/>
          <w:sz w:val="28"/>
          <w:sz w:val="28"/>
          <w:szCs w:val="28"/>
          <w:rtl w:val="true"/>
          <w:lang w:bidi="fa-IR"/>
        </w:rPr>
        <w:t xml:space="preserve">این احتمال را ذکر کرده و استشهاد نموده به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 آمده که خصوص عامّه منظور هستند؟</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با قرینه بر آنان اطلاق گردیده و در اینجا قرینه‌ای بر آن نیست بنابراین از اخبار صحیحِ صریح به صرف احتمال نمی‌توان دست برداشت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حمدان روایت کرده که وی در کتابش از حضرت رضاعلیه السلام خبری آورده که تصریح دارد به این‌که یاد نمودن اسم شریف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نام‌ها و القاب آن جناب در صورت ایمنی از ترس جایز می‌باشد و علّت نهی از آن جز به خاطر ترس و تقیّه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چنین است که از علی بن الحسن بن فضّال، از ریّان بن الصلت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 بن موسی‌علیهما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مهدی‌علیه السلام فرزند فرزندم حسن است، کسی بعد از غیبتش بدنش را نمی‌بیند و اسمش را نبرد تا وقتی که آشکار شود و اسمش اعلان گردد که آن وقت هر کسی می‌تواند نام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غیبت و صاحب زمان و مهدی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مطلقاً جایز است و من شما را از تصریح کردن نام مخفی او از دشمنانمان نهی کردم که او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نمی‌توان این خبر را مورد عمل قرار داد به چند وجه؛</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حسین بن حمدان ضعیف است، 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نجاشی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حمدان حضینی جنبلانی ابوعبد اللَّه، فاسد المذهب بوده، کتاب‌هایی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به نقل از خلاصه در همان کتاب آمده؛ حسین بن حمدان جُنبلانی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جیم و سکون نون و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حاء مضمومه و ضاد و نون بعد از 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 اللَّه مذهبش فاسد و دروغگو بوده، ملعون است به گفته‌هایش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همین سخن از رجال ابن داوود نقل شده، ولی او خصینی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خاء و صاد و یاء و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دلایل صحیح نبودن اعتماد بر او این‌که عالم محقق نوری‌رحمه الله در اینجا بر این روایت اعتماد ننموده، با این‌که آن را در باب القاب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این عالم جلیل از بزرگان آگاهان به احوال راویان است، چنان‌که بر کسی که در کتاب‌های او نظر کند،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او بهترین پاداش را از جهت خدمت به اسلام و مسلمین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طور می‌توان به مانند این حدیث تمسک نمود و عمومات ادلّه تحریم را از ظاهرشان منصرف کرد؟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حدیث از معصوم‌علیه السلام صادر شده باشد، در مطلب مورد بحث صراحت ندارد، در آن دقّت 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فرض که دلالت داشته باشد، بر منحصر بودن علّت تحریم</w:t>
      </w:r>
    </w:p>
    <w:p>
      <w:pPr>
        <w:pStyle w:val="BookText"/>
        <w:rPr/>
      </w:pPr>
      <w:r>
        <w:rPr>
          <w:rFonts w:ascii="IRNazanin" w:hAnsi="IRNazanin" w:eastAsia="IRNazanin"/>
          <w:color w:val="111111"/>
          <w:sz w:val="28"/>
          <w:sz w:val="28"/>
          <w:szCs w:val="28"/>
          <w:rtl w:val="true"/>
          <w:lang w:bidi="fa-IR"/>
        </w:rPr>
        <w:t>در این مطلب دلالت ندارد، تا به همان مورد که آن علّت وجود دارد بسنده شود، بلکه این امر نمی‌تواند علّت حقیقی باشد، چون ضمیر در فرموده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اسم برگردد؛ یعنی یاد کردن این اسم جایز نیست، تا دشمنان آن اسم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مقصود خواهد بود، زیرا که آن‌ها با اخبار بسیاری که از پیغمبر وامامان‌علیهم السلام رسیده، که تصریح دارند که اسم او اسم رسول‌خدا است، آن اسم را شناخته‌اند که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ضمیر به قائم‌علیه السلام برگردد؛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این اسم جایز نیست، تا مبادا دشمنان بدانند که مقصود از این اسم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دو وجه درست نیست؛</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افرادی که محمد نامیده شده‌اند در هر زمان بسیار بوده و هستند، پس هرگاه یک شیعه به شیعه دیگری در مجلس دشمنان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امام زمانش باشد، دشمنان نمی‌دانند که منظور از این اسم کیست و هیچ ترس و تقیّه‌ای در این صورت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این امر سبب حقیقی تحریم بود، واجب است که از یاد کردن آن حضرت‌علیه السلام با القاب مخصوصش مانند صاحب غیبت و صاحب‌الزمان و حجّت از آل محمدعلیهم السلام نهی گردد، چون اگر یک نفر شیعه به یکی از هم‌کیشان خود، در مجلس دشمنان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غیبت یا حجّت آل محمد را دیدم، دشمنان خواهند فهمید که منظورش شخص خاصّ می‌باشد، چون پیش از این کسی به این عناوین نامیده نشده است، تا کسی که</w:t>
      </w:r>
    </w:p>
    <w:p>
      <w:pPr>
        <w:pStyle w:val="BookText"/>
        <w:rPr/>
      </w:pPr>
      <w:r>
        <w:rPr>
          <w:rFonts w:ascii="IRNazanin" w:hAnsi="IRNazanin" w:eastAsia="IRNazanin"/>
          <w:color w:val="111111"/>
          <w:sz w:val="28"/>
          <w:sz w:val="28"/>
          <w:szCs w:val="28"/>
          <w:rtl w:val="true"/>
          <w:lang w:bidi="fa-IR"/>
        </w:rPr>
        <w:t>آن جناب را با چنین عناوینی یاد می‌کند، بتواند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یکی از افراد مردم است، بلکه در این صورت دشمن به تجسّس و تفحّص دست می‌زند، تا صاحب آن نام مخصوص را بیابد، بنابراین می‌بایست این خبر را بیان حکمت حکم به حرمت بردن آن نام حمل نمود یا نوعی آن را تأویل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دیگری هم می‌توان بین ادلّه دو طرف جمع کرد، به این‌که اخبار حرمت را بر کراهت حمل کنید، چنان‌که بعضی از بزرگان این کار را کرده‌اند و مانند این جمع در ابواب مختلف فقه بسیار است؟</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جمع کردن بین روایات در اینجا پسندیده نیست به خاطر چند وجه؛</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دلیل‌های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حمل بر کراهت نیست و این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اینجا بر سر دو راهی تخصیص و مجاز قرار می‌گیریم و در جای خود ثابت شده که تخصیص از مجاز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ادلّه جواز تنها اثبات می‌کنند که در غیر مجامع جایز است، چنان‌که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می‌توان آن‌ها را به طور مطلق بر ادلّه حرمت مقدّم داشت؟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جمع بر خلاف اجماع منقول و شهرتی است که قبلاً بیان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این گونه اخبار بر کراهت در صورتی است که دلیل</w:t>
      </w:r>
    </w:p>
    <w:p>
      <w:pPr>
        <w:pStyle w:val="BookText"/>
        <w:rPr/>
      </w:pPr>
      <w:r>
        <w:rPr>
          <w:rFonts w:ascii="IRNazanin" w:hAnsi="IRNazanin" w:eastAsia="IRNazanin"/>
          <w:color w:val="111111"/>
          <w:sz w:val="28"/>
          <w:sz w:val="28"/>
          <w:szCs w:val="28"/>
          <w:rtl w:val="true"/>
          <w:lang w:bidi="fa-IR"/>
        </w:rPr>
        <w:t>معتبری برخلاف آن‌ها بوده باشد، که آن دلیل را می‌بایست بر ظواهر ادلّه منع مقدّم داشت، ولی مطلب مورد بحث ما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راهی ندارد که ادلّه منع را از ظواهر شان منصرف بدانیم، چون دلیلی در مقابل آن‌ها نیست، چنان‌که بر هر کس جنبه انصاف را رعایت کند و از تکلّف بپرهیزد، این نکته پوشیده نمی‌باشد، پس به یاری خداوند تعالی و برکت اولیای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بودن مدّعای ما ثابت گشت، والحمد للَّه أوّلاً وآخراً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بیان کردیم دلیل اقوال دیگر و پاسخ آن‌ها معلوم شد، دیگر با تکرار آن‌ها مطلب را طولانی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شایسته‌تر و محتاطانه‌تر آن است که در غیر مجالس و مجامع نیز آن حضرت‌علیه السلام با القاب شریفش یاد گردد و اسم معهود ذکر نشود، تا از شبهه مخالفت با دستور شرع خلاص شویم و نیز این خود، نوعی احترام و تعظیم امام‌علیه السلام است، بلکه این روش در سخنان امامان و پیروان ایشان متداول بوده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روایات گذشته چنین به دست آمد، که یکی از نام‌های شریف آن حضرت احمد می‌باشد، اکنون این سؤال پیش می‌آید که آیا یاد کردن آن حضرت در مجالس با این اسم نیز حرام است، یا حرمت به همان اسم معروف یعنی محمد اختصاص دارد؟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که فرقی بین آن‌ها نیست و هر دو در حرمت مساوی هستند و این نظر را به</w:t>
      </w:r>
    </w:p>
    <w:p>
      <w:pPr>
        <w:pStyle w:val="BookText"/>
        <w:rPr/>
      </w:pPr>
      <w:r>
        <w:rPr>
          <w:rFonts w:ascii="IRNazanin" w:hAnsi="IRNazanin" w:eastAsia="IRNazanin"/>
          <w:color w:val="111111"/>
          <w:sz w:val="28"/>
          <w:sz w:val="28"/>
          <w:szCs w:val="28"/>
          <w:rtl w:val="true"/>
          <w:lang w:bidi="fa-IR"/>
        </w:rPr>
        <w:t>مشهور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گفته تأمّل است، چون اسم به همان معروف یعنی محمّد منصرف می‌باشد و سخن قایلین به حرمت نه نصّ است و نه ظاهر در حرمت نامیدن آن جناب اسم‌های دیگر غیر از محمد، بلکه احدی از علما را نمی‌شناسم که به حرمت ذکر این اسم یعنی احمد، هرچند به طور احتمال قایل شده باشد، ولی احتیاط بهترین راه و خدای تعالی بهترین راهنما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کنیه مبارک آن حضرت که همان کنیه جدّش رسول خداصلی الله علیه وآله است، از لحاظ موضوع یا حکم به اسم شریفش ملحق می‌باشد یا نه؟ بنابر احتیاط،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جزم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عنوان اسم بر غیر لقب و کنیه منصرف است، چنان‌که از ملاحظه عرف عام که مبنای موضوعات احکام است، این مطلب ظاهر می‌باشد و آنچه در حدیث خضر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کنیه و نام تعبیر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مطلب به تنهایی بسنده نیست، زیرا که احتمالاتی در آن هست، بنابراین اصل برائت بدون منافی باقی می‌ماند و همین‌طور است اجماع منقول که به نظر علمای بزرگ اصول، برای اثبات حکمی به تنهایی کافی نیست، چنان‌که در علم اصول فقه این مطلب بیان گردیده است، از همین روی محقق بزرگوار مان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روانش را شاد و تربتش را پاک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را به همان اسم مبارک معهود مخصوص دانسته است، با همه این‌ها کسی که شیوه احتیاط پیشه کند، از راه راست برکنار نمانده و دور بودن از شبهه مخالفت در هر حال پسندیده است</w:t>
      </w:r>
      <w:r>
        <w:rPr>
          <w:rFonts w:eastAsia="IRNazanin" w:cs="IRNazanin"/>
          <w:color w:val="111111"/>
          <w:sz w:val="28"/>
          <w:szCs w:val="28"/>
          <w:rtl w:val="true"/>
          <w:lang w:bidi="fa-IR"/>
        </w:rPr>
        <w:t>.</w:t>
      </w:r>
      <w:bookmarkStart w:id="51" w:name="pg548_6227"/>
    </w:p>
    <w:p>
      <w:pPr>
        <w:pStyle w:val="Heading3"/>
        <w:numPr>
          <w:ilvl w:val="2"/>
          <w:numId w:val="1"/>
        </w:numPr>
        <w:rPr/>
      </w:pPr>
      <w:bookmarkStart w:id="52" w:name="__RefHeading___Toc4704645_211673320"/>
      <w:bookmarkStart w:id="53" w:name="_Toc21"/>
      <w:bookmarkEnd w:id="51"/>
      <w:bookmarkEnd w:id="52"/>
      <w:r>
        <w:rPr>
          <w:rtl w:val="true"/>
        </w:rPr>
        <w:t>سوم</w:t>
      </w:r>
      <w:r>
        <w:rPr>
          <w:rtl w:val="true"/>
        </w:rPr>
        <w:t xml:space="preserve">: </w:t>
      </w:r>
      <w:r>
        <w:rPr>
          <w:rtl w:val="true"/>
        </w:rPr>
        <w:t>از وظایف بندگان نسبت به آن حضرت‌علیه السلام</w:t>
      </w:r>
      <w:bookmarkEnd w:id="53"/>
    </w:p>
    <w:p>
      <w:pPr>
        <w:pStyle w:val="Heading4"/>
        <w:numPr>
          <w:ilvl w:val="3"/>
          <w:numId w:val="1"/>
        </w:numPr>
        <w:rPr/>
      </w:pPr>
      <w:bookmarkStart w:id="54" w:name="__RefHeading___Toc4704647_211673320"/>
      <w:bookmarkStart w:id="55" w:name="_Toc22"/>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محبّت او به طور خاصّ‌</w:t>
      </w:r>
    </w:p>
    <w:p>
      <w:pPr>
        <w:pStyle w:val="Heading4"/>
        <w:numPr>
          <w:ilvl w:val="3"/>
          <w:numId w:val="1"/>
        </w:numPr>
        <w:rPr/>
      </w:pPr>
      <w:bookmarkStart w:id="56" w:name="__RefHeading___Toc4704649_211673320"/>
      <w:bookmarkStart w:id="57" w:name="_Toc23"/>
      <w:bookmarkEnd w:id="56"/>
      <w:r>
        <w:rPr>
          <w:rtl w:val="true"/>
        </w:rPr>
        <w:t>سوم</w:t>
      </w:r>
      <w:r>
        <w:rPr>
          <w:rtl w:val="true"/>
        </w:rPr>
        <w:t xml:space="preserve">: </w:t>
      </w:r>
      <w:r>
        <w:rPr>
          <w:rtl w:val="true"/>
        </w:rPr>
        <w:t>از وظایف بندگان نسبت به آن حضرت‌علیه السلام</w:t>
      </w:r>
      <w:bookmarkEnd w:id="57"/>
    </w:p>
    <w:p>
      <w:pPr>
        <w:pStyle w:val="BookText"/>
        <w:rPr/>
      </w:pPr>
      <w:r>
        <w:rPr>
          <w:rFonts w:ascii="Amiri" w:hAnsi="Amiri" w:eastAsia="Amiri" w:cs="Amiri"/>
          <w:color w:val="111111"/>
          <w:sz w:val="28"/>
          <w:sz w:val="28"/>
          <w:szCs w:val="28"/>
          <w:rtl w:val="true"/>
          <w:lang w:bidi="ar-SA"/>
        </w:rPr>
        <w:t>محبّت او به طور خاصّ</w:t>
      </w:r>
    </w:p>
    <w:p>
      <w:pPr>
        <w:pStyle w:val="BookText"/>
        <w:rPr/>
      </w:pPr>
      <w:r>
        <w:rPr>
          <w:rFonts w:ascii="IRNazanin" w:hAnsi="IRNazanin" w:eastAsia="IRNazanin"/>
          <w:color w:val="111111"/>
          <w:sz w:val="28"/>
          <w:sz w:val="28"/>
          <w:szCs w:val="28"/>
          <w:rtl w:val="true"/>
          <w:lang w:bidi="fa-IR"/>
        </w:rPr>
        <w:t>و لازمه‌اش آن است که نهایت اهتمام در آنچه مقتضای محبّت نسبت به آن جناب است،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وجوب محبّت تمام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و این‌که دوستی ایشان بخشی از ایمان و شرط قبولی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اخبار متواتر می‌باشد که قسمتی از آن‌ها در بخش اوّل همین کتاب و قسمتی دیگر در امر دوم همین بخش گذشت، ولی در اهتمام به محبّت مولایمان حضرت حجّت‌علیه السلام خصوصیتی هست که سبب شده به طور خصوص به آن امر گردد و این از دو جهت است؛</w:t>
      </w:r>
    </w:p>
    <w:p>
      <w:pPr>
        <w:pStyle w:val="Heading4"/>
        <w:numPr>
          <w:ilvl w:val="3"/>
          <w:numId w:val="1"/>
        </w:numPr>
        <w:rPr/>
      </w:pPr>
      <w:bookmarkStart w:id="58" w:name="__RefHeading___Toc4704651_211673320"/>
      <w:bookmarkStart w:id="59" w:name="_Toc24"/>
      <w:bookmarkEnd w:id="58"/>
      <w:r>
        <w:rPr>
          <w:rtl w:val="true"/>
        </w:rPr>
        <w:t xml:space="preserve">اوّل </w:t>
      </w:r>
      <w:r>
        <w:rPr>
          <w:rtl w:val="true"/>
        </w:rPr>
        <w:t xml:space="preserve">- </w:t>
      </w:r>
      <w:r>
        <w:rPr>
          <w:rtl w:val="true"/>
        </w:rPr>
        <w:t>عقل</w:t>
      </w:r>
      <w:bookmarkEnd w:id="59"/>
    </w:p>
    <w:p>
      <w:pPr>
        <w:pStyle w:val="BookText"/>
        <w:rPr/>
      </w:pPr>
      <w:r>
        <w:rPr>
          <w:rFonts w:ascii="IRNazanin" w:hAnsi="IRNazanin" w:eastAsia="IRNazanin"/>
          <w:color w:val="111111"/>
          <w:sz w:val="28"/>
          <w:sz w:val="28"/>
          <w:szCs w:val="28"/>
          <w:rtl w:val="true"/>
          <w:lang w:bidi="fa-IR"/>
        </w:rPr>
        <w:t>توضیح این‌که سرشت ها بر محبّت کسی که به آن‌ها نیکی کند و هرکه واسطه احسان به آن‌ها باشد، ساخته شده است، از همین روی در حدیث از تفسیر امام‌علیه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موسی وحی فرمود که مرا نزد خلقم محبوب کن و خلقم را نزد من محبوب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نعمت‌ها و بخشش‌های مرا یادآوری کن تا مرا دوست بدارند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پیغمبر اکرم‌صلی الله علیه وآله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نزد خلقم محبوب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می‌دارم، امّا چگونه تو را نزد خلقت محبوب گردانم؟ فرمود</w:t>
      </w:r>
      <w:r>
        <w:rPr>
          <w:rFonts w:eastAsia="IRNazanin" w:cs="IRNazanin"/>
          <w:color w:val="111111"/>
          <w:sz w:val="28"/>
          <w:szCs w:val="28"/>
          <w:rtl w:val="true"/>
          <w:lang w:bidi="fa-IR"/>
        </w:rPr>
        <w:t>:</w:t>
      </w:r>
      <w:bookmarkStart w:id="60" w:name="pg548_6229"/>
    </w:p>
    <w:p>
      <w:pPr>
        <w:pStyle w:val="BookText"/>
        <w:rPr/>
      </w:pPr>
      <w:bookmarkEnd w:id="60"/>
      <w:r>
        <w:rPr>
          <w:rFonts w:ascii="IRNazanin" w:hAnsi="IRNazanin" w:eastAsia="IRNazanin"/>
          <w:color w:val="111111"/>
          <w:sz w:val="28"/>
          <w:sz w:val="28"/>
          <w:szCs w:val="28"/>
          <w:rtl w:val="true"/>
          <w:lang w:bidi="fa-IR"/>
        </w:rPr>
        <w:t>نعمت هایم را نزد آنان یاد کن، که هرگاه آن‌ها را نزد ایشان یادآور شدی، مرا دوست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مجالس صدوق‌رحمه الله به سند خود، از ابن عباس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دوست بدارید، به جهت آنچه از نعمت‌های خویش به شما می‌دهد و مرا به جهت دوستی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و اهل بیتم را به خاطر دوستی من دوست بدارید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از آنچه در بخش‌های این کتاب پیش‌تر آوردیم، پاره‌ای از احسان مولایمان حضرت حجّت‌علیه السلام را نسبت به ما و حقوقش را بر ما دانستی و این‌که تمام آنچه از نعمت‌های فراوان و عناوین بی پایانِ خداوند ما را فرا گرفته به برکت مولایمان علیه السلام و به واسطه او است، پس عقل حکم می‌کند که او را دوست بداریم، بلکه نهادهای ما بر محبّت او سرشته شده است</w:t>
      </w:r>
      <w:r>
        <w:rPr>
          <w:rFonts w:eastAsia="IRNazanin" w:cs="IRNazanin"/>
          <w:color w:val="111111"/>
          <w:sz w:val="28"/>
          <w:szCs w:val="28"/>
          <w:rtl w:val="true"/>
          <w:lang w:bidi="fa-IR"/>
        </w:rPr>
        <w:t>.</w:t>
      </w:r>
    </w:p>
    <w:p>
      <w:pPr>
        <w:pStyle w:val="Heading4"/>
        <w:numPr>
          <w:ilvl w:val="3"/>
          <w:numId w:val="1"/>
        </w:numPr>
        <w:rPr/>
      </w:pPr>
      <w:bookmarkStart w:id="61" w:name="__RefHeading___Toc4704653_211673320"/>
      <w:bookmarkStart w:id="62" w:name="_Toc25"/>
      <w:bookmarkEnd w:id="61"/>
      <w:r>
        <w:rPr>
          <w:rtl w:val="true"/>
        </w:rPr>
        <w:t xml:space="preserve">دوم </w:t>
      </w:r>
      <w:r>
        <w:rPr>
          <w:rtl w:val="true"/>
        </w:rPr>
        <w:t xml:space="preserve">- </w:t>
      </w:r>
      <w:r>
        <w:rPr>
          <w:rtl w:val="true"/>
        </w:rPr>
        <w:t>نقل</w:t>
      </w:r>
      <w:bookmarkEnd w:id="6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محدّث بحرانی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نعمانی، به سند خود، از رسول خداصلی الله علیه وآله 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شب معراج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در زمین بر امّتت جانشین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او بهتر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نظری افکندم، پس تو را از آن برگزیدم، پس من یاد نمی‌شوم تا این‌که تو با من یاد شوی، من محمود هستم و تو محمّد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دیگر بر آن نظر افکندم و از آن علی بن ابی‌طالب‌علیهما السلام را برگزیدم، پس او را جانشین تو قرار دادم، که تو سیّد پیغمبرانی و علی سیّد اوصیا و برای او اسمی از اسم‌هایم را قرار دادم که من اعلی هستم و او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از بندگانم آن‌قدر مرا پرستش نماید تا این‌که به هلاکت رسد، سپس در حالی که منکر ولایتتان باشد مرا ملاقات کند، او را به جهنم خواهم برد،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آنان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رویت بپاخیز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پیش رفتم، ناگاه دیدم علی بن ابی‌طالب را و حسن بن علی و حسین بن علی و علی بن الحسین و محمد بن علی و جعفر بن محمد و موسی بن جعفر و علی بن موسی و محمد بن علی و علی بن محمد و حسن بن علی و حجّت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ستاره درخشانی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هستند و این قائم است حلالم را حلال و حرامم را حرام می‌نماید و از دشمنانم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که من او را و دوست دارنده او را دوست دارم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بر این‌که در محبّت آن حضرت ویژگی‌ای هست که مقتضی امر مخصوص از سوی خدای تعالی گردیده، با این‌که محبّت همه امامان‌علیهم السلام واجب است و سرّ این مطلب چند چیز است، از جمله؛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و شناخت آن حضرت از محبّت و معرفت امامان دیگرعلیهم السلام جدا</w:t>
      </w:r>
    </w:p>
    <w:p>
      <w:pPr>
        <w:pStyle w:val="BookText"/>
        <w:rPr/>
      </w:pPr>
      <w:r>
        <w:rPr>
          <w:rFonts w:ascii="IRNazanin" w:hAnsi="IRNazanin" w:eastAsia="IRNazanin"/>
          <w:color w:val="111111"/>
          <w:sz w:val="28"/>
          <w:sz w:val="28"/>
          <w:szCs w:val="28"/>
          <w:rtl w:val="true"/>
          <w:lang w:bidi="fa-IR"/>
        </w:rPr>
        <w:t xml:space="preserve">نمی‌گردد، ولی عکس آن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کسی نسبت به امامان دیگر محبّت و معرفت داشته باشد، ولی نسبت به آن حضرت معرفت و محبّت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آن بزرگوار را بشناسد و او را دوست بدارد، حقیقت ایمان در او کامل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بر این است آنچه در مجلّد نهم بحار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امام رضاعلیه السلام، از پدرانش، از رسول خداصلی الله علیه وآله در حدیثی که در آن نام‌های امامان‌علیهم السلام را یاد کرده،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می‌دارد خداوند را ملاقات کند، در حالی که ایمانش کامل و اسلامش نیکو باشد، باید که ولایت حجّت صاحب الزمان منتظَر را دارا گردد، پس اینان چراغ‌هایی در تاریکی و امامان هدایت و نشانه‌های تقوا هستند، هر کس آنان را دوست بدارد و ولایتشان را دارا شود، من برای او ضمانت می‌کنم که خداوند او را به بهشت خواهد برد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چیره شدن دین و غالب گردیدن مسلمین بر کافرین به دست آن حضرت و با ظهور آن جناب به طور کامل انجام می‌گردد، چنان‌که در بخش چهارم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از نظر عقل و شرع موجب محبّت آن حضرت به طور خاصّ می‌باشد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بعضی از روایات آمده، که آن حضرت بعد از امیر المؤمنین و امام حسن و امام حسین‌علیهم السلام از سایر امامان افضل است، چنان‌که سید بحرانی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بیست و سوم از نعمانی به سند خود، از</w:t>
      </w:r>
    </w:p>
    <w:p>
      <w:pPr>
        <w:pStyle w:val="BookText"/>
        <w:rPr/>
      </w:pPr>
      <w:r>
        <w:rPr>
          <w:rFonts w:ascii="IRNazanin" w:hAnsi="IRNazanin" w:eastAsia="IRNazanin"/>
          <w:color w:val="111111"/>
          <w:sz w:val="28"/>
          <w:sz w:val="28"/>
          <w:szCs w:val="28"/>
          <w:rtl w:val="true"/>
          <w:lang w:bidi="fa-IR"/>
        </w:rPr>
        <w:t>امام صادق، از پدرانش‌علیهم السلام روایت کرده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بین روزها، جمعه و از ماه‌ها، ماه رمضان، و از شب‌ها، شب قدر را برگزید و از مردم، پیغمبران را اختیار کرد و از میان پیغمبران، رسولان را و از رسولان، مرا و علی را از من برگزید و از علی، حسن و حسین را اختیار فرمود و از حسین، اوصیا را برگزید، که از قرآن تأویل یاوه گویان و کجروی باطل جویان و توجیه جاهلان را دور می‌کنند و نهمین ایشان باطن ظاهر آنان است و او افضل آن‌ها می‌باشد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مؤیّد این مطلب است آنچه در بحار از حضرت امام صادق‌علیه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قائم‌علیه السلام متولد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زمانش را درک می‌کردم در تمام عمر با او به خدمت می‌پرداختم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عبّاد بن محمد مداینی گذشت، که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نور آل محمدعلیهم السلام و سابق آن‌ها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فضیلت گریستن از فراقش نیز در تأیید این امر خواهد آمد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 دارد با آنچه در مجلّد نهم بحار از نعمانی مسنداً، از زید شحّام روایت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عبد اللَّه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افضل هستند حسن یا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فضیلت اوّلین مان به فضیلت آخرین مان می‌رسد و فضل آخرین مان به فضل اوّلین مان می‌رسد و هر کدام فضلی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جوابم را مفصّل تر</w:t>
      </w:r>
    </w:p>
    <w:p>
      <w:pPr>
        <w:pStyle w:val="BookText"/>
        <w:rPr/>
      </w:pPr>
      <w:r>
        <w:rPr>
          <w:rFonts w:ascii="IRNazanin" w:hAnsi="IRNazanin" w:eastAsia="IRNazanin"/>
          <w:color w:val="111111"/>
          <w:sz w:val="28"/>
          <w:sz w:val="28"/>
          <w:szCs w:val="28"/>
          <w:rtl w:val="true"/>
          <w:lang w:bidi="fa-IR"/>
        </w:rPr>
        <w:t>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آموختن از شما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یک درخت هستیم، خداوند ما را از یک سرشت آفرید، فضل ما از خداوند و علم ما از خداوند می‌باشد و ما اُمنای خداوند بر خلق او و دعوت کنندگان به دین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داران بین او و بین خلق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ما یکی و علم ما یکی و فضل ما یکی است و همگی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تعداد 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تن هستیم، این‌چنین پیرامون عرش پروردگارمان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آفرینش 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محمد، اوسط ما محمد و آخر ما محمد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حدیث و آنچه گذشت، منافاتی نیست، زیرا که این حدیث بیانگر متحد بودن سرشتشان می‌باشد و این‌که از یک نور آفریده شده‌اند و در علم و فضل یکسان هستند، چنان‌که اخبار دیگری نیز در این باره وارد شده است و این منافات ندارد با این‌که بعضی از آنان از بعض دیگر از لحاظ ویژگی‌هایی افضل باشند، همچنان‌که روایاتی در افضلیت امیر مؤمنان‌علیه السلام از سایر ائمه معصومین‌علیهم السلام وارد گردیده، با این حال علم این مطلب و امثال آن باید به خود آنان واگذار شود و بر ما نیست که از آن بحث کنیم، و خدای تعالی خود دانا است و نگهدار از لغزش‌ها می‌باشد</w:t>
      </w:r>
      <w:r>
        <w:rPr>
          <w:rFonts w:eastAsia="IRNazanin" w:cs="IRNazanin"/>
          <w:color w:val="111111"/>
          <w:sz w:val="28"/>
          <w:szCs w:val="28"/>
          <w:rtl w:val="true"/>
          <w:lang w:bidi="fa-IR"/>
        </w:rPr>
        <w:t>.</w:t>
      </w:r>
      <w:bookmarkStart w:id="63" w:name="pg548_6239"/>
    </w:p>
    <w:p>
      <w:pPr>
        <w:pStyle w:val="Heading3"/>
        <w:numPr>
          <w:ilvl w:val="2"/>
          <w:numId w:val="1"/>
        </w:numPr>
        <w:rPr/>
      </w:pPr>
      <w:bookmarkStart w:id="64" w:name="__RefHeading___Toc4704655_211673320"/>
      <w:bookmarkStart w:id="65" w:name="_Toc26"/>
      <w:bookmarkEnd w:id="63"/>
      <w:bookmarkEnd w:id="64"/>
      <w:r>
        <w:rPr>
          <w:rtl w:val="true"/>
        </w:rPr>
        <w:t>چهارم</w:t>
      </w:r>
      <w:r>
        <w:rPr>
          <w:rtl w:val="true"/>
        </w:rPr>
        <w:t xml:space="preserve">: </w:t>
      </w:r>
      <w:r>
        <w:rPr>
          <w:rtl w:val="true"/>
        </w:rPr>
        <w:t>محبوب نمودن او در میان مردم</w:t>
      </w:r>
      <w:bookmarkEnd w:id="65"/>
    </w:p>
    <w:p>
      <w:pPr>
        <w:pStyle w:val="BookText"/>
        <w:rPr/>
      </w:pPr>
      <w:r>
        <w:rPr>
          <w:rFonts w:ascii="IRNazanin" w:hAnsi="IRNazanin" w:eastAsia="IRNazanin"/>
          <w:color w:val="111111"/>
          <w:sz w:val="28"/>
          <w:sz w:val="28"/>
          <w:szCs w:val="28"/>
          <w:rtl w:val="true"/>
          <w:lang w:bidi="fa-IR"/>
        </w:rPr>
        <w:t>و این امر دلالت دارد تمام آنچه در امر سوم بیان کردیم، به جهت دلالت عقل بر این‌که هر کس محبّتش واجب و نیکو است، سزاوار است او را محبوب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دلالت می‌کند بر آن محتوای فرموده خدای تعالی در حدیث موسی‌علیه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میان آفریدگانم محبوب ساز … و به طور صریح بر آن دلالت می‌کند،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حضرت ابی عبد اللَّه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که ما را نزد مردم محبوب نماید و ما را در معرض دشمنی و کینه‌توزی آنان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زیبای ما را برای مردم روایت می‌کردند، به سبب آن عزیزتر می‌شدند و هیچ کس نمی‌توانست بر آنان وصله ای بچسباند، ولی یکی از آنان کلمه‌ای را می‌شنود، پس ده کلمه از پیش خود بر آن می‌افزاید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در مجالس صدوق‌رحمه الله به سند خود آورده، از امام صادق‌علیه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را که مودّت مردم را به سوی ما کشاند و به آنچه می‌شناسند، با آنان سخن بگوید و آنچه را منکرند، واگذارد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66" w:name="__RefHeading___Toc4704657_211673320"/>
      <w:bookmarkStart w:id="67" w:name="_Toc27"/>
      <w:bookmarkEnd w:id="66"/>
      <w:r>
        <w:rPr>
          <w:rtl w:val="true"/>
        </w:rPr>
        <w:t>پنجم</w:t>
      </w:r>
      <w:r>
        <w:rPr>
          <w:rtl w:val="true"/>
        </w:rPr>
        <w:t xml:space="preserve">: </w:t>
      </w:r>
      <w:r>
        <w:rPr>
          <w:rtl w:val="true"/>
        </w:rPr>
        <w:t>انتظار فرج و ظهور آن حضرت‌علیه السلام</w:t>
      </w:r>
      <w:bookmarkEnd w:id="67"/>
    </w:p>
    <w:p>
      <w:pPr>
        <w:pStyle w:val="Heading4"/>
        <w:numPr>
          <w:ilvl w:val="3"/>
          <w:numId w:val="1"/>
        </w:numPr>
        <w:rPr/>
      </w:pPr>
      <w:bookmarkStart w:id="68" w:name="__RefHeading___Toc4704659_211673320"/>
      <w:bookmarkStart w:id="69" w:name="_Toc28"/>
      <w:bookmarkEnd w:id="68"/>
      <w:r>
        <w:rPr>
          <w:rtl w:val="true"/>
        </w:rPr>
        <w:t>پنجم</w:t>
      </w:r>
      <w:r>
        <w:rPr>
          <w:rtl w:val="true"/>
        </w:rPr>
        <w:t xml:space="preserve">: </w:t>
      </w:r>
      <w:r>
        <w:rPr>
          <w:rtl w:val="true"/>
        </w:rPr>
        <w:t>انتظار فرج و ظهور آن حضرت‌علیه السلام</w:t>
      </w:r>
      <w:bookmarkEnd w:id="6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باره در چند مبحث واقع می‌شود؛</w:t>
      </w:r>
      <w:bookmarkStart w:id="70" w:name="pg548_6242"/>
    </w:p>
    <w:p>
      <w:pPr>
        <w:pStyle w:val="Heading4"/>
        <w:numPr>
          <w:ilvl w:val="3"/>
          <w:numId w:val="1"/>
        </w:numPr>
        <w:rPr/>
      </w:pPr>
      <w:bookmarkStart w:id="71" w:name="__RefHeading___Toc4704661_211673320"/>
      <w:bookmarkStart w:id="72" w:name="_Toc29"/>
      <w:bookmarkEnd w:id="70"/>
      <w:bookmarkEnd w:id="71"/>
      <w:r>
        <w:rPr>
          <w:rtl w:val="true"/>
        </w:rPr>
        <w:t xml:space="preserve">مبحث یکم </w:t>
      </w:r>
      <w:r>
        <w:rPr>
          <w:rtl w:val="true"/>
        </w:rPr>
        <w:t xml:space="preserve">- </w:t>
      </w:r>
      <w:r>
        <w:rPr>
          <w:rtl w:val="true"/>
        </w:rPr>
        <w:t>فضیلت انتظار و ثواب منتظِر و انتظار پیغمبران و امامان نسبت به این امر</w:t>
      </w:r>
      <w:bookmarkEnd w:id="72"/>
    </w:p>
    <w:p>
      <w:pPr>
        <w:pStyle w:val="BookText"/>
        <w:rPr/>
      </w:pPr>
      <w:r>
        <w:rPr>
          <w:rFonts w:ascii="IRNazanin" w:hAnsi="IRNazanin" w:eastAsia="IRNazanin"/>
          <w:color w:val="111111"/>
          <w:sz w:val="28"/>
          <w:sz w:val="28"/>
          <w:szCs w:val="28"/>
          <w:rtl w:val="true"/>
          <w:lang w:bidi="fa-IR"/>
        </w:rPr>
        <w:t xml:space="preserve">در این باره همین بس، که حضرت سید الساجدین‌علیه السلام در دعای عرفه بر منتظران درود فرستاده و برای آنان دعا کرده، بعد از دعا کردن برای مولایشان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بر آن روایات بسیاری بر این مقصود دلالت دارد، از جمله؛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عبد اللَّه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بر این امر در حال انتظار آن بمیرد، همچون کسی است که در خیمه قائم‌علیه السلام بوده 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ابوالحسن الرضاعلیه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صبر و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نشنیده‌ای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وَارْتَقِبُوا إِنِّی مَعَکُمْ رَقِیبٌ</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چشم به راه باشید که من با شما چشم به راهم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پس انتظار بکشید که من 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شما باد صبر، به درستی که گشایش پس از ناامیدی می‌آید، البته آنان که پیش از شما بودند صبور تر از شما بودند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حضرت امام ابوعبد اللَّه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مؤمنان‌علیه السلام به سوی صفین می‌رفت، تا این‌که از رود فرات عبور کرد و به نزدیکی کوه سرزمین صفین رسید که هنگام نماز مغرب</w:t>
      </w:r>
    </w:p>
    <w:p>
      <w:pPr>
        <w:pStyle w:val="BookText"/>
        <w:rPr/>
      </w:pPr>
      <w:r>
        <w:rPr>
          <w:rFonts w:ascii="IRNazanin" w:hAnsi="IRNazanin" w:eastAsia="IRNazanin"/>
          <w:color w:val="111111"/>
          <w:sz w:val="28"/>
          <w:sz w:val="28"/>
          <w:szCs w:val="28"/>
          <w:rtl w:val="true"/>
          <w:lang w:bidi="fa-IR"/>
        </w:rPr>
        <w:t>شد، مدتی در اندیشه فرو رفت، سپس وضو گرفت و اذان گفت و چون از اذان گفتن فراغت یافت، کوه شکافته شد و سر و صورتی سپید نمودار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المؤمنین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جانشین پیغمبران و پیشوای روسفیدان و عزیزترین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نایل آمده به ثواب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سید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نیز سلام باد، ای برادرم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عیسی بن مریم روح القدس، حال تو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خدای بر تو رحمت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منتظر حضرت روح اللَّه هستم که از آسمان فرود آید، پس هیچ کس را نمی‌شناسم که در راه خدا بیشتر از تو دچار بلا گشته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ثوابش فزون‌تر و مقامش برتر از تو باشد …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شاهد آوردن این حدیث، آن است که دلالت دارد بر منتظر بودن جناب شمعون نسبت به این ظهور مبارک و با میمنت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شباهت یافتن به اولیای خدا و پیروی کردن از ایشان چیزی است که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 اضافه بر سایر آنچه در فضیلت انتظار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عبد اللَّه امام صادق، از پدرانش‌علیهم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بسان آن است که در راه خدا به خون غلتیده باشد</w:t>
      </w:r>
      <w:r>
        <w:rPr>
          <w:rFonts w:eastAsia="IRNazanin" w:cs="IRNazanin"/>
          <w:color w:val="111111"/>
          <w:sz w:val="28"/>
          <w:szCs w:val="28"/>
          <w:rtl w:val="true"/>
          <w:lang w:bidi="fa-IR"/>
        </w:rPr>
        <w:t>.</w:t>
      </w:r>
      <w:r>
        <w:rPr>
          <w:rStyle w:val="FootnoteAnchor"/>
          <w:rtl w:val="true"/>
        </w:rPr>
        <w:footnoteReference w:id="6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که در</w:t>
      </w:r>
    </w:p>
    <w:p>
      <w:pPr>
        <w:pStyle w:val="BookText"/>
        <w:rPr/>
      </w:pPr>
      <w:r>
        <w:rPr>
          <w:rFonts w:ascii="IRNazanin" w:hAnsi="IRNazanin" w:eastAsia="IRNazanin"/>
          <w:color w:val="111111"/>
          <w:sz w:val="28"/>
          <w:sz w:val="28"/>
          <w:szCs w:val="28"/>
          <w:rtl w:val="true"/>
          <w:lang w:bidi="fa-IR"/>
        </w:rPr>
        <w:t>زمان غیبتش منتظر ظهور او باشند و در هنگام ظهورش فرمانبردار از او، آنان اولیای خدا هستند نه ترسی برایشان هست و نه اندوهگین شوند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سیّد العابدین‌علیه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از عظیم‌ترین فرج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ابوخالد کابلی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سرورم حضرت علی بن الحسین زین العابدین‌علیه السلام وارد شدم و به او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کسانی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دوستی آنان را فرض دانسته و پیروی از ایشان را پس از رسول خداصلی الله علیه وآله بر بندگانش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اولی الامری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امامانی برای مردم قرار داده و طاعتشان را بر آن‌ها واجب نموده؛ امیر المؤمنین علی بن ابی‌طالب، سپس حسن، سپس حسین دو فرزند علی بن ابی‌طالب بوده‌اند آن‌گاه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آن‌گاه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امیر المؤمنین‌علیه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زمین را حجّتی برای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بندگانش خالی نمی‌ماند، پس حجّت و امام بعد از تو کیست؟ 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 است و اسم او در تورات باقر می‌باشد، علم را با مهارت می‌شکافد، او حجّت و امام بعد از من است و پس از محمد، پسرش جعفر می‌باشد که نامش نزد اهل آسمان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اسم او صادق شده و حال آن‌که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شما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مرا حدیث گفت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فرزندم جعفر بن محمد بن علی بن الحسین بن علی بن ابی‌طالب متولد شد، او را صادق بنامید که پنجمین از فرزندانش، کسی که اسمش جعفر خواهد بود، با دروغ بستن بر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کند و مدّعی امامت گردد، پس او نزد خداوند، جعفر کذّاب و افترا زننده بر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ادّعا کننده منصبی که شایستگی آن را ندارد، مخالفت کننده با پدر و حسادت ورزنده بر برادرش خواهد بود، آن کسی است که می‌خواهد هنگام غیبت ولیّ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را کنار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بن الحسین‌علیهما السلام به شدّت گریست،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جعفر کذّاب را می‌بینم که ستمگر زمان خویش را بر بازرسی امر ولیّ خداوند و آن‌که در حفظ الهی غایب است، برانگیخته و حرمت پدرش را هتک نموده باشد، به خاطر جهل و ندانستن ولادت او و از روی حرص بر کشتن او، اگر بر وی دست یابد، به جهت طمع کردن در میراثش تا آن را بدون این‌که حقّی در آن داشته باشد،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کار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مطلب نزد ما نوشته شده است، در طوماری که محنت هایی که بعد از رسول خداصلی الله علیه وآله بر ما وارد می‌شود، در آن ضبط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خواهد شد؟ 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غایب ماندن ولیّ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جانشین رسول</w:t>
      </w:r>
    </w:p>
    <w:p>
      <w:pPr>
        <w:pStyle w:val="BookText"/>
        <w:rPr/>
      </w:pPr>
      <w:r>
        <w:rPr>
          <w:rFonts w:ascii="IRNazanin" w:hAnsi="IRNazanin" w:eastAsia="IRNazanin"/>
          <w:color w:val="111111"/>
          <w:sz w:val="28"/>
          <w:sz w:val="28"/>
          <w:szCs w:val="28"/>
          <w:rtl w:val="true"/>
          <w:lang w:bidi="fa-IR"/>
        </w:rPr>
        <w:t>خداصلی الله علیه وآله و امامان پس از او طولانی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اهل زمان غیبت او، که امامتش را باور دارند و منتظر ظهور اویند، از مردم همه زمان‌ها بهترند، زیرا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عقل‌ها و فهم‌ها و شناختی به آن‌ها عنایت کرده که غیبت نزد آنان، همچون دیدن باشد و آنان را در آن زمان به منزله کسانی قرار داده است، که در پیشگاه رسول خداصلی الله علیه وآله با شمشیر جهاد کرده‌اند، آنان به حق مخلصانند و راستی که شیعیان ما هستند و دعوت کنندگان به دین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و آشکار می‌باشند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غیبت شیخ طوسی، به نقل از کتاب غیبت فضل بن شاذان، به سند خود از مفضّل بن عمر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قائم‌علیه السلام را یاد کردیم و کسانی که از هم‌کیشان مان در حال انتظار او مردند، پس حضرت ابوعبد اللَّه امام صادق‌علیه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قیام کند، نزد مؤمن داخل قبر خواهند آمد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صاحب تو ظهور کرد، پس اگر می‌خواهی به او ملحق شوی ملحق شو و اگر بخواهی در گرامیداشت پروردگارت بمانی بمان</w:t>
      </w:r>
      <w:r>
        <w:rPr>
          <w:rFonts w:eastAsia="IRNazanin" w:cs="IRNazanin"/>
          <w:color w:val="111111"/>
          <w:sz w:val="28"/>
          <w:szCs w:val="28"/>
          <w:rtl w:val="true"/>
          <w:lang w:bidi="fa-IR"/>
        </w:rPr>
        <w:t>.</w:t>
      </w:r>
      <w:r>
        <w:rPr>
          <w:rStyle w:val="FootnoteAnchor"/>
          <w:rtl w:val="true"/>
        </w:rPr>
        <w:footnoteReference w:id="7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صفر بن ابی دلف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ابوجعفر محمد بن علی الرضاعلیهما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بعد از من پسرم علی است، امر او امر من و گفته اش گفته من و اطاعتش اطاعت از من است و امام بعد از او، پسرش حسن است، امر او امر پدرش و گفته او گفته</w:t>
      </w:r>
    </w:p>
    <w:p>
      <w:pPr>
        <w:pStyle w:val="BookText"/>
        <w:rPr/>
      </w:pPr>
      <w:r>
        <w:rPr>
          <w:rFonts w:ascii="IRNazanin" w:hAnsi="IRNazanin" w:eastAsia="IRNazanin"/>
          <w:color w:val="111111"/>
          <w:sz w:val="28"/>
          <w:sz w:val="28"/>
          <w:szCs w:val="28"/>
          <w:rtl w:val="true"/>
          <w:lang w:bidi="fa-IR"/>
        </w:rPr>
        <w:t>پدرش و اطاعت او اطاعت از پدرش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ساکت شد،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حسن کیست؟ پس آن حضرت به شدّت گریست،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حسن، پسرش آن‌که قائم به حق و مورد انتظار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قائم نامیده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پس از آن‌که یادش مرده باشد و بیشتر معتقدان به امامتش برگشته باشند،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بپاخیزد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منتَظَر نامیده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او را غیبتی است که روزهای بسیار و مدّتی طولانی دارد، پس مخلصان منتظر خروجش باشند و اهل تردید انکارش کنند و جاحدان یاد او را به استهزا گیرند و وقت‌گذاران در آن دروغگو شوند و عجله کنندگان در آن هلاکت گردند و تسلیم شوندگان در آن نجات یابند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علی بن مهزیار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صاحب العسکر، امام هادی‌علیه السلام نامه‌ای نوشتم و درباره فرج از آن جناب پرسیدم،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صاحب شما از منزلگاه ستمگران غایب گشت، در انتظار فرج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اصول کافی از ابوبصیر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ابوعبد اللَّه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فرج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کسانی هستی که دنیا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امر را بشناسد، برای او به جهت انتظار کشیدنش فرج شده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چون مقصود از فرج، یاری کردن امام‌علیه السلام و جهاد در</w:t>
      </w:r>
    </w:p>
    <w:p>
      <w:pPr>
        <w:pStyle w:val="BookText"/>
        <w:rPr/>
      </w:pPr>
      <w:r>
        <w:rPr>
          <w:rFonts w:ascii="IRNazanin" w:hAnsi="IRNazanin" w:eastAsia="IRNazanin"/>
          <w:color w:val="111111"/>
          <w:sz w:val="28"/>
          <w:sz w:val="28"/>
          <w:szCs w:val="28"/>
          <w:rtl w:val="true"/>
          <w:lang w:bidi="fa-IR"/>
        </w:rPr>
        <w:t xml:space="preserve">رکاب او است، امام صادق‌علیه السلام بیان فرمود که این مقصود برای شیعیان حاصل است، چون منتظر فرج هستند و توجّه داد که لازم و شایسته است که غرض آن‌ها از انتظار این مقصود بزرگ باشد نه رسیدن به شهوت‌های نفسانی و لذّت‌های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شیوه بیشتر افراد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مطلب در مبحث چهارم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بحار از حضرت امیر المؤمنین‌علیه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فرج باشید و از رحمت خداوند ناامید نشوید، به درستی که خوشایند ترین اعمال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کننده به امر ما،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حضیرة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عالیه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خواهد بود و 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همچون غوطه‌ور شده به خونش در راه خدا می‌باشد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فیض بن المختار، از حضرت ابی عبد اللَّه امام صادق‌علیه السلام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بمیرد در حالی که منتظر این امر باشد، همانند کسی است که با حضرت قائم‌علیه السلام در خیمه‌اش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لحظه‌ای درنگ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مانند کسی است که در خدمت آن حضرت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است که در رکاب رسول خداصلی الله علیه وآله شهید شده باشد</w:t>
      </w:r>
      <w:r>
        <w:rPr>
          <w:rFonts w:eastAsia="IRNazanin" w:cs="IRNazanin"/>
          <w:color w:val="111111"/>
          <w:sz w:val="28"/>
          <w:szCs w:val="28"/>
          <w:rtl w:val="true"/>
          <w:lang w:bidi="fa-IR"/>
        </w:rPr>
        <w:t>.</w:t>
      </w:r>
      <w:r>
        <w:rPr>
          <w:rStyle w:val="FootnoteAnchor"/>
          <w:rtl w:val="true"/>
        </w:rPr>
        <w:footnoteReference w:id="7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ابی عبد اللَّه امام صادق، از پدرانش، از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مؤمن، انتظار فرج از خداوند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به سند صحیحی، از عبداللَّه بن المغیره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به حضرت امام رضاعلیه السلام عرضه می‌داشت و من می‌شنیدم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حدیث آورد از خاندانش، از پدرانش، که به یکی از امامان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ما جای رباط</w:t>
      </w:r>
      <w:r>
        <w:rPr>
          <w:rStyle w:val="FootnoteAnchor"/>
          <w:rtl w:val="true"/>
        </w:rPr>
        <w:footnoteReference w:id="79"/>
      </w:r>
      <w:r>
        <w:rPr>
          <w:rFonts w:ascii="IRNazanin" w:hAnsi="IRNazanin" w:eastAsia="IRNazanin"/>
          <w:color w:val="111111"/>
          <w:sz w:val="28"/>
          <w:sz w:val="28"/>
          <w:szCs w:val="28"/>
          <w:rtl w:val="true"/>
          <w:lang w:bidi="fa-IR"/>
        </w:rPr>
        <w:t>هست که آن را قزوین می‌نامند و دشمنی هست که آن را دیلم می‌گویند، آیا جهاد یا رباطی بر ما هست؟ آن حضرت‌علیه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که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بار دیگر سؤالش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این بیت که آن را حج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 فرد از شما راضی نیست که در خانه خود باشد و بر خانواده‌اش از دسترنج خود خرج بنماید و انتظار امر ما را بکشد، پس اگر آن زمان را درک کند، همچون کسی است که با رسول خداصلی الله علیه وآله در جنگ بدر شرکت کرده باشد و اگر در حالی که منتظر امر ما است بمیرد، همچون کسی خواهد بود که با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خیمه‌اش باشد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انگشت سبّابه اش را کنار هم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نمی‌گویم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 وسط و سبّابه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بزرگ‌تر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ابوالحسن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آنچه در اخبار آمده که مرابطه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w:t>
      </w:r>
    </w:p>
    <w:p>
      <w:pPr>
        <w:pStyle w:val="BookText"/>
        <w:rPr/>
      </w:pPr>
      <w:r>
        <w:rPr>
          <w:rFonts w:ascii="IRNazanin" w:hAnsi="IRNazanin" w:eastAsia="IRNazanin"/>
          <w:color w:val="111111"/>
          <w:sz w:val="28"/>
          <w:sz w:val="28"/>
          <w:szCs w:val="28"/>
          <w:rtl w:val="true"/>
          <w:lang w:bidi="fa-IR"/>
        </w:rPr>
        <w:t>زمان غیبت هم مستحبّ است، منافاتی ندارد؛ زیرا که ظاهراً منظور سؤال کننده، نایل شدن به ثواب مرابطه و جهاد بوده، پس امام‌علیه السلام او را به حج و انتظار دلالت فرمود، که ثواب جهاد و رباط و حج همگی برایش حاصل گردد، امّا با انجام مرابطه، ثواب حج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آنچه یاد کردیم این‌که امام‌علیه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که آن را حج کنید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 نکنید، یا جایز نیست، یا حلال نیست و مانند این‌ها و خدا دانا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نعمانی از امیر المؤمنین‌علیه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شایسته است که اهل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بهشت داخل کند و منظورش از این، مؤمنانی هستند که در زمان فتنه بر پیروی از امامی که جایگاهش مخفی است و از چشم مردم غایب است، بپاخیزند، پس آنان به امامت او اقرار می‌کنند و به دامان او چنگ می‌زنند و منتظر خروج او می‌مانند، آنان یقین دارند که هیچ تردیدی به خود راه ندهند، صبر کنندگان و تسلیم شدگان و فقط از شناختن امامشان و از شناختن شخص او 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می‌کند آن‌که خدای تعالی هرگاه چشمه خورشید را که نشانه برای اوقات نماز قرار داده از بندگانش بپوشاند، بر آنان فرصت را توسعه داده که نماز را تأخیر بیندازند، تا با آشکار شدن خورشید، وقت برای آنان معلوم گردد و یقین کنند که زوال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همین‌طور است کسی که منتظر خروج امام‌علیه السلام است، که به امامتش دست یازیده، تمام فرایض خداوند که بر او واجب است با حدود شان از او قبول می‌شود، از معنی فریضه بودن خارج نمی‌باشند، پس او صبر کننده شکیبا گر است، غیبت امامش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ضرری نمی‌رساند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النعمان، از حضرت ابی عبد اللَّه امام صادق‌علیه السلام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حالت بندگان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 ترین هنگام او از آنان، زمانی است که حجّت خداوند را نیابند و برایشان آشکار نشود و از آنان پوشیده بماند که جای او را ندانند و در عین حال می‌دانند که دلایل و نشانه‌های الهی از بین نرفته است، در آن هنگام باید که هر صبح و شام منتظر فرج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شدیدترین موقع غضب خداوند بر دشمنانش زمانی است که حجّتش را از آنان پوشانیده باشد، که برایشان ظاهر نگردد و البته خداوند می‌داند که دوستانش به تردید نمی‌افتند و اگر چنین می‌دانست که آنان به تردید دچار می‌شوند، حجّت خویش را یک چشم برهم زدن هم از آنان مخفی نمی‌کرد</w:t>
      </w:r>
      <w:r>
        <w:rPr>
          <w:rFonts w:eastAsia="IRNazanin" w:cs="IRNazanin"/>
          <w:color w:val="111111"/>
          <w:sz w:val="28"/>
          <w:szCs w:val="28"/>
          <w:rtl w:val="true"/>
          <w:lang w:bidi="fa-IR"/>
        </w:rPr>
        <w:t>.</w:t>
      </w:r>
      <w:r>
        <w:rPr>
          <w:rStyle w:val="FootnoteAnchor"/>
          <w:rtl w:val="true"/>
        </w:rPr>
        <w:footnoteReference w:id="8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صادق‌علیه السلام است درباره فرموده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رموز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بدون تردید هدایتگر تقواپیشگان است، آنان که به غیب ایمان</w:t>
      </w:r>
    </w:p>
    <w:p>
      <w:pPr>
        <w:pStyle w:val="BookText"/>
        <w:rPr/>
      </w:pP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تقواپیشگان، شیعیان علی‌علیه السلام هستند و غیب، همان حجّت غایب است و گواه بر این،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وَیَقُولُونَ لَوْلا أُنْزِلَ عَلَیْهِ آیةٌ مِنْ رَبِّهِ فَقُلْ إِنَّمَا الغَیْبُ للَّهِ‌ِ فَانْتَظِرُوا إِنِّی مَعَکُمْ مِنَ المُنْتَظِرِینَ</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سوی پروردگارش آیتی بر او نیامد،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غیب مخصوص خدا است، شما منتظر باشید من نیز با شما از منتظرانم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اصول کافی به سند خود از حضرت ابوجعفر باقرعلیه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ندیده است کسی که در حال انتظار امر ما بمیرد، آن‌که در خیمه حضرت مهدی‌علیه السلام با سپاهیان او نمرده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عمّار ساباطی که ان شاء اللَّه تعالی خواهد آمد، از حضرت ابی عبد اللَّه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بر این حالی که در آن هستید نمیرد، مگر آن‌که نزد خداوند از بسیاری از کشته شدگان در بدر و اُحُد برتر باشد، پس شما را مژده باد</w:t>
      </w:r>
      <w:r>
        <w:rPr>
          <w:rFonts w:eastAsia="IRNazanin" w:cs="IRNazanin"/>
          <w:color w:val="111111"/>
          <w:sz w:val="28"/>
          <w:szCs w:val="28"/>
          <w:rtl w:val="true"/>
          <w:lang w:bidi="fa-IR"/>
        </w:rPr>
        <w:t>.</w:t>
      </w:r>
      <w:r>
        <w:rPr>
          <w:rStyle w:val="FootnoteAnchor"/>
          <w:rtl w:val="true"/>
        </w:rPr>
        <w:footnoteReference w:id="8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کتاب از حضرت امام ابوجعفر باقرعلیه السلام آمده که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منتظر این امر همچون ثواب روزه‌دار شب زنده‌دار را دارد و هر کس دوران قائم ما را دریابد، پس با او خروج نماید و دشمن ما را به قتل رساند، برای او همچون پاداش بیست شهید خواهد بود و هر کس در رکاب قائم ماعلیه السلام کشته شود، همچون پاداش بیست و پنج شهید را خواهد یافت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بن المغیره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ابوجعفر باقرعلیه السلام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شما این امر را شناخته و منتظر آن باشد و خیر را در آن بداند، مانند کسی است 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قائم آل محمدعلیهم السلام با شمشیر خود جهاد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در خدمت رسول خداصلی الله علیه وآله با شمشیر جهاد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کسی‌است که در خیمه رسول‌خداصلی الله علیه وآله شهید شده 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حسن بن ابی حمزه، از پدرش ابوحمزه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عبد اللَّه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سنّم بالا رفته و استخوانم سست گشته و مرگم نزدیک شده و می‌ترسم پیش از آن‌که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دریابم، مرگم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ما ایمان آورد و حدیث ما را تصدیق کرد و به انتظار دوران ما نشست، مانند کسی است که زیر پرچم قائم‌علیه السلام کشته شود، بلکه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پرچم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گردد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مفضّل بن عمر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حالی که منتظر این امر باشد بمیرد، همچون کسی خواهد بود که از خواصّ حضرت قائم‌علیه السلام بوده باشد، نه؛ بلکه مانند کسی باشد که در پیشگاه رسول خداصلی الله علیه وآله شمشیر زده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مسعدة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صادق‌علیه السلام بودم که پیرمرد قد خمیده ای که بر عصایش تکیه زده بود آمد، سلام کرد و امام صادق‌علیه السلام جواب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که آن را ببوسم، پس آن حضرت دستش را پیش آورد و او دست آن جناب را بوسید و سپس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است که به پای قائم شما مانده‌ام، می‌گویم این ماه است، این سال است، هم‌اکنون سنّم بالا رفته و استخوانم سست گردیده و مرگم نزدیک شده و به آنچه که برای شما آرزو می‌کنم نرسیده ام، شما را می‌بینم کشته شده و آواره اید و دشمنانتان را می‌بینم که با بالها پرواز می‌کنند، چگونه گریه نکنم؟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دیدگان حضرت ابی عبد اللَّه صادق‌علیه السلام در اشک نشست،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تو را باقی گذاشت تا این‌که قائم ما را ببینی، در مرتبه اعلی خواهی بود و اگر مرگ تو فرا رسد، روز قیامت با سپرده گرانبهای محمدصلی الله علیه وآله محشور خواهی شد و ما سپرده گرانبهای او هستیم، که همانا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گوهر گرانبها را بر جای می‌گذارم، پس به آن دو، دست بیازید که هیچ‌گاه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و خاندانم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این خبر را شنیدم، دیگر آسوده‌خاطر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قائم ماعلیه السلام از صُلبِ حسن عسکری</w:t>
      </w:r>
    </w:p>
    <w:p>
      <w:pPr>
        <w:pStyle w:val="BookText"/>
        <w:rPr/>
      </w:pPr>
      <w:r>
        <w:rPr>
          <w:rFonts w:ascii="IRNazanin" w:hAnsi="IRNazanin" w:eastAsia="IRNazanin"/>
          <w:color w:val="111111"/>
          <w:sz w:val="28"/>
          <w:sz w:val="28"/>
          <w:szCs w:val="28"/>
          <w:rtl w:val="true"/>
          <w:lang w:bidi="fa-IR"/>
        </w:rPr>
        <w:t xml:space="preserve">بیرون می‌آید و حسن از علی متولد می‌شود و علی از محمد و محمد از علی و علی از موسی پسرم و این پسرم از من متولد گردیده، ما دوازده تن هستیم، همگی مان معصوم و پاکیزه می‌باشیم … </w:t>
      </w:r>
      <w:r>
        <w:rPr>
          <w:rStyle w:val="FootnoteAnchor"/>
          <w:rtl w:val="true"/>
        </w:rPr>
        <w:footnoteReference w:id="9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اسحاق بن عمّار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 مرا مردی از اصحاب مان، از حکم بن عتیبه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محضر امام ابوجعفر باقرعلیه السلام بودم، خانه پر از جمعیت بود، پیرمردی آمد که بر چوبدستی خود تکیه می‌زد، تا این‌که بر درِ اتاق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و رحمت و برکات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پیرمرد رو به سوی اهل مجلس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حاضرین او را جواب دادند و سلامش را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سوی حضرت ابوجعفر باقرعلیه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خود جای ده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می‌دارم و دوستداران شما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 و هواداران تان به خاطر طمع دنیوی نیست و من با دشمن شما دشمنم و از او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دشمنی ام با او و بیزاری ام از او، به خاطر کینه‌ای میان من و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شما را حلال و حرام تان را حرام می‌دارم و منتظر امر شمایم، پس ای که خداوند مرا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مرا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می‌بینی؟ حضرت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به سوی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 را کنار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 علی بن الحسین‌علیه السلام نیز مردی وارد شد و مانند سؤال تو را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بمیری بر رسول خدا و علی و حسن و حسین و علی بن الحسین وارد می‌شوی و قلبت سرد و دلت خنک و خرّم و دیده‌ات روشن می‌گردد و راحتی و ریحان با فرشتگان کرام کاتبین را پیش روی خود خواهی دید، همین که جانت به این‌جا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حلقش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زنده بمانی خواهی دید، آنچه را که دیده‌ات به آن روشن شود و همراه ما در رکن اعلی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فرمودی، 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باقرعلیه السلام دوباره سخنش را تکرار کرد،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بمیرم بر رسول خدا و علی و حسن و حسین و علی بن الحسین وارد می‌شوم و چشمم روشن و قلبم سرد و دلم خنک و خرّم می‌گردد و توسط راحتی و ریحان و فرشتگان کرام کاتبین مورد استقبال قرار می‌گیرم، همین که جانم به این‌جا رسید و اگر زنده بمانم، آنچه را که چشمم به آن روشن شود خواهم دید و با شما در رکن اعلی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پیرمرد به شدّت گریست،های‌های های، تا این‌که صورتش به زمین چسبید و اهل خانه چون حال پیرمرد را دیدند به گریه و ناله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ابوجعفر باقرعلیه السلام اشک‌ها را از اطراف دیدگانش با انگشت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پیرمرد سر برداشت و به امام باقرعلیه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w:t>
      </w:r>
      <w:bookmarkStart w:id="73" w:name="pg548_6273"/>
    </w:p>
    <w:p>
      <w:pPr>
        <w:pStyle w:val="BookText"/>
        <w:rPr/>
      </w:pPr>
      <w:bookmarkEnd w:id="73"/>
      <w:r>
        <w:rPr>
          <w:rFonts w:ascii="IRNazanin" w:hAnsi="IRNazanin" w:eastAsia="IRNazanin"/>
          <w:color w:val="111111"/>
          <w:sz w:val="28"/>
          <w:sz w:val="28"/>
          <w:szCs w:val="28"/>
          <w:rtl w:val="true"/>
          <w:lang w:bidi="fa-IR"/>
        </w:rPr>
        <w:t>بده، خداوند مرا قربان تو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دست خود را به او داد، پس دست حضرت را بوسید و بر دیدگان خود نهاد و بر صورتش کشید، سپس جامه از شکم و سینه‌اش برگرفت و دست آن حضرت را بر شکم و سینه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باقرعلیه السلام در پی او می‌نگریست و پیرمرد می‌رفت، آن‌گاه روی به جانب حاضرین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می‌دارد مردی از اهل بهشت را ببیند، به این شخص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مجلس گریه و ماتمی شبیه آن مجلس ندیدم</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74" w:name="__RefHeading___Toc4704663_211673320"/>
      <w:bookmarkStart w:id="75" w:name="_Toc30"/>
      <w:bookmarkEnd w:id="74"/>
      <w:r>
        <w:rPr>
          <w:rtl w:val="true"/>
        </w:rPr>
        <w:t xml:space="preserve">مبحث دوم </w:t>
      </w:r>
      <w:r>
        <w:rPr>
          <w:rtl w:val="true"/>
        </w:rPr>
        <w:t xml:space="preserve">- </w:t>
      </w:r>
      <w:r>
        <w:rPr>
          <w:rtl w:val="true"/>
        </w:rPr>
        <w:t>در وجوب انتظار حضرت قائم‌علیه السلام بر همه افراد</w:t>
      </w:r>
      <w:bookmarkEnd w:id="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این مطلب 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بعضی از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ثقة الاسلام کلینی‌رحمه الله در اصول کافی به سند خود، از اسماعیل جعفی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حضرت ابوجعفر امام باقرعلیه السلام وارد شد و صفحه‌ای در دست داشت، حضرت باقرعلیه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مناظره کننده‌ای است</w:t>
      </w:r>
      <w:r>
        <w:rPr>
          <w:rStyle w:val="FootnoteAnchor"/>
          <w:rtl w:val="true"/>
        </w:rPr>
        <w:footnoteReference w:id="94"/>
      </w:r>
      <w:r>
        <w:rPr>
          <w:rFonts w:ascii="IRNazanin" w:hAnsi="IRNazanin" w:eastAsia="IRNazanin"/>
          <w:color w:val="111111"/>
          <w:sz w:val="28"/>
          <w:sz w:val="28"/>
          <w:szCs w:val="28"/>
          <w:rtl w:val="true"/>
          <w:lang w:bidi="fa-IR"/>
        </w:rPr>
        <w:t>که پرسش دارد از دینی که عمل در آن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این‌که هیچ معبود حقّی جز خداوند نیست و این‌که محمد بنده و رسول او است و این‌که اقرار کنی به آنچه از سوی خداوند آمده و ولایت ما خاندان</w:t>
      </w:r>
    </w:p>
    <w:p>
      <w:pPr>
        <w:pStyle w:val="BookText"/>
        <w:rPr/>
      </w:pPr>
      <w:r>
        <w:rPr>
          <w:rFonts w:ascii="IRNazanin" w:hAnsi="IRNazanin" w:eastAsia="IRNazanin"/>
          <w:color w:val="111111"/>
          <w:sz w:val="28"/>
          <w:sz w:val="28"/>
          <w:szCs w:val="28"/>
          <w:rtl w:val="true"/>
          <w:lang w:bidi="fa-IR"/>
        </w:rPr>
        <w:t>و بیزاری از دشمنمان و تسلیم به امر ما و پرهیزکاری و فروتنی و انتظار قائم ما، که ما را دولتی است که هر وقت خداوند بخواهد آن را خواهد آورد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در همان کتاب ابو الجارود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ابوجعفر باقرعلیه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مودّت و دلباختگی و پیروی مرا نسبت به خودتان 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مطلبی را می‌پرسم و می‌خواهم به من پاسخ دهید، زیرا که چشم من نابینا است و کم‌تر راه می‌روم و نمی‌توانم هر وقت بخواهم به دیدار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را بازگوی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تو و خاندانت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دینداری می‌کنید برایم بیان فرمای، تا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دینداری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مطلب را کوتاه کردی، ولی سؤال مهمی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را که من و پدرانم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دینداری می‌کنیم برایت می‌گویم؛ گواهی دادن به این‌که هیچ معبود حقّی جز خداوند نیست و این‌که محمدصلی الله علیه وآله رسول خدا است و اقرار کردن به آنچه از نزد خداوند آورده و ولایت ولیّ ما و بیزاری از دشمنمان و تسلیم بودن به امر ما و انتظار قائم ما و اهتمام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واجب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9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غیبت نعمانی به سند خود، از ابوبصیر از حضرت ابوعبداللَّه امام صادق‌علیه السلام آورده که روزی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ندهم به آنچه</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را جز به آن از بندگان نمی‌پذیرد؟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 به این‌که هیچ شایسته پرستشی جز خداوند نیست و این‌که محمدصلی الله علیه وآله بنده و فرستاده او است، و اقرار کردن به آنچه به آن امر فرموده، و ولایتِ ما، و بیزاری از دشمنانمان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خصوص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شدن به آنان، و پرهیزکاری، و کوشش، و اطمینان، و انتظار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ما را دولتی است که خداوند هر وقت بخواهد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می‌دارد از جمله اصحاب قائم‌علیه السلام باشد باید انتظار بکشد و با پرهیزکاری و اخلاق نیک رفتار نماید در حالی که منتظر باشد، پس اگر از دنیا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 قیام کرد، برای او پاداشی خواهد بود همانند پاداش کسی که امام قائم‌علیه السلام را درک کرده، پس جدّیت کنید و در انتظار بمانید گوارایتان باد ای گروه مشمول رحمت الهی</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خصوص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از فرمایش امام‌علیه السلام باشد، و احتمال می‌رود که گفته ابوبصیر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منظور از ولایت آن است که امام‌علیه السلام را در تمام امور سرپرست خود قرار داده و پیروی از او را در همه موارد واجب بداند، حضرت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ولایتش واجب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امامت و عصمت مخصوص گردانیده، نه هر کسی که منتسب به رسول خداصلی الله علیه وآله است و دشمنی کردن باید با معاند و دشمن امام‌علیه السلام باشد خواه از ذرّیه پیغمبر باشد، یا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بر وجوب انتظار دلالت می‌کند، روایتی است که شیخ صدوق‌رحمه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 العظیم حسنی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سرورم حضرت محمد بن علی بن موسی بن جعفر بن محمد بن علی بن الحسین بن علی بن ابی طالب علیهم السلام وارد شدم و می‌خواستم که درباره قائم‌علیه السلام از آن حضرت سؤال کنم که آیا همان مهدی است یا غیر او؟ پس خود آن حضرت آغاز سخن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قائم‌علیه السلام از ماست و او است مهدی که واجب است در زمان غیبتش انتظار کشیده شود و در ظهورش اطاعت گردد و او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w:t>
      </w:r>
      <w:r>
        <w:rPr>
          <w:rStyle w:val="FootnoteAnchor"/>
          <w:rtl w:val="true"/>
        </w:rPr>
        <w:footnoteReference w:id="9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به دو سند صحیح، از حضرت ابی عبد اللَّه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حالات بندگان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 ترین هنگام او از آنان، زمانی است که حجّت خدای را نیابند و برای آن‌ها آشکار نشود و از دیدگان آن‌ها پوشیده بماند که جایگاهش را ندانند و در عین حال بدانند که حجت‌ها و بینات الهی باطل نشده، پس در آن هنگام هر صبح و شام منتظر باشند که شدیدترین خشم و غضب خداوند بر دشمنانش موقعی است که حجّت خود را از آنان مخفی بدارد و بر آنان آشکار نگردد، البتّه خداوند دانسته است که اولیای او در تردید واقع نمی‌شوند و اگر می‌دانست که آن‌ها در شکّ می‌افتند، یک چشم برهم زدن حجّت خود را از آنان نهان نمی‌ساخت و این جز زیر سر اشرار مردم نخواهد بود</w:t>
      </w:r>
      <w:r>
        <w:rPr>
          <w:rFonts w:eastAsia="IRNazanin" w:cs="IRNazanin"/>
          <w:color w:val="111111"/>
          <w:sz w:val="28"/>
          <w:szCs w:val="28"/>
          <w:rtl w:val="true"/>
          <w:lang w:bidi="fa-IR"/>
        </w:rPr>
        <w:t>.</w:t>
      </w:r>
      <w:r>
        <w:rPr>
          <w:rStyle w:val="FootnoteAnchor"/>
          <w:rtl w:val="true"/>
        </w:rPr>
        <w:footnoteReference w:id="99"/>
      </w:r>
      <w:bookmarkStart w:id="76" w:name="pg548_6280"/>
    </w:p>
    <w:p>
      <w:pPr>
        <w:pStyle w:val="Heading4"/>
        <w:numPr>
          <w:ilvl w:val="3"/>
          <w:numId w:val="1"/>
        </w:numPr>
        <w:rPr/>
      </w:pPr>
      <w:bookmarkStart w:id="77" w:name="__RefHeading___Toc4704665_211673320"/>
      <w:bookmarkStart w:id="78" w:name="_Toc31"/>
      <w:bookmarkEnd w:id="76"/>
      <w:bookmarkEnd w:id="77"/>
      <w:r>
        <w:rPr>
          <w:rtl w:val="true"/>
        </w:rPr>
        <w:t xml:space="preserve">مبحث سوم </w:t>
      </w:r>
      <w:r>
        <w:rPr>
          <w:rtl w:val="true"/>
        </w:rPr>
        <w:t xml:space="preserve">- </w:t>
      </w:r>
      <w:r>
        <w:rPr>
          <w:rtl w:val="true"/>
        </w:rPr>
        <w:t>معنی انتظاری که در این اخبار به آن امر گردیده است</w:t>
      </w:r>
      <w:bookmarkEnd w:id="78"/>
    </w:p>
    <w:p>
      <w:pPr>
        <w:pStyle w:val="BookText"/>
        <w:rPr/>
      </w:pPr>
      <w:r>
        <w:rPr>
          <w:rFonts w:ascii="IRNazanin" w:hAnsi="IRNazanin" w:eastAsia="IRNazanin"/>
          <w:color w:val="111111"/>
          <w:sz w:val="28"/>
          <w:sz w:val="28"/>
          <w:szCs w:val="28"/>
          <w:rtl w:val="true"/>
          <w:lang w:bidi="fa-IR"/>
        </w:rPr>
        <w:t>انتظار حالتی است نفسانی که آمادگی برای آنچه انتظارش را می‌کشیم، از آن بر می‌آید و ضدّ آن یأس و ناامیدی است، پس هر قدر که انتظار شدیدتر باشد، آمادگی و مهیّا شدن قوی‌تر خواهد بود، نمی‌بینی اگر مسافری داشته باشی که در انتظار مقدمش به سر می‌بری، هرچه هنگام آمدنش نزدیک‌تر شود، مهیّا شدنت فزونی می‌یابد، بلکه احیاناً خوابت به بیداری مبدّل می‌گردد، چون انتظارت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مراتب انتظار از این جهت متفاوت است از جهت محبّت نسبت به کسی که در انتظارش هستی، نیز مراتب متفاوتی دارد، پس هر چه محبّت شدیدتر و دوستی بیشتر باشد، مهیّا شدن برای محبوب زیادتر می‌شود و فراقش دردناک‌تر می‌گردد، به گونه‌ای که منتظِر، از تمام اموری که مربوط به حفظ خودش هست، غافل می‌ماند و دردهای بزرگ و محنت‌های شدید را احساس نمی‌کند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مؤمنی که منتظر آمدن مولایش می‌باشد، هر قدر که انتظارش شدیدتر است، تلاشش در آمادگی برای آن به وسیله پرهیز از گناه و کوشش در راه تهذیب نفس و پاکیزه کردن درون از صفات نکوهیده و به دست آوردن خوی‌های پسندیده بیشتر می‌گردد، تا به فیض دیدار مولای خویش و مشاهده جمال انورش در زمان غیبتش رستگار شود، همچنان‌که برای عده بسیاری از نیکان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امامان معصوم‌علیهم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که خواندی و غیر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پاکیزگی صفات و مقیّد بودن به انجام طاعات امر</w:t>
      </w:r>
      <w:bookmarkStart w:id="79" w:name="pg548_6282"/>
    </w:p>
    <w:p>
      <w:pPr>
        <w:pStyle w:val="BookText"/>
        <w:rPr/>
      </w:pPr>
      <w:bookmarkEnd w:id="79"/>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روایت پیشین ابوبصیر اشارت یا دلالت دارد بر این‌که رستگاری به مقام انتظار و نایل شدن به پاداش منتظران، به پرهیز و پروا از گناه و آراستگی به خوی‌های پسندیده بستگی دارد، چنان‌که 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خواسته باشد از یاران قائم‌علیه السلام شود، باید که منتظر باشد و باید در حال انتظار به پرهیزکاری و خوی‌های پسندیده عمل نماید، که هرگاه بمیرد و قائم پس از مردنش بپاخیزد، پاداش او همچون کسی خواهد بود که دوران حکومت آن حضرت را درک کرده باشد …</w:t>
      </w:r>
    </w:p>
    <w:p>
      <w:pPr>
        <w:pStyle w:val="BookText"/>
        <w:rPr/>
      </w:pPr>
      <w:r>
        <w:rPr>
          <w:rFonts w:ascii="IRNazanin" w:hAnsi="IRNazanin" w:eastAsia="IRNazanin"/>
          <w:color w:val="111111"/>
          <w:sz w:val="28"/>
          <w:sz w:val="28"/>
          <w:szCs w:val="28"/>
          <w:rtl w:val="true"/>
          <w:lang w:bidi="fa-IR"/>
        </w:rPr>
        <w:t xml:space="preserve">و بی‌تردید هر قدر که انتظار شدیدتر باشد، صاحب آن، مقام و ثواب بیشتری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ما را از مخلصان منتظرین مولایمان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Heading4"/>
        <w:numPr>
          <w:ilvl w:val="3"/>
          <w:numId w:val="1"/>
        </w:numPr>
        <w:rPr/>
      </w:pPr>
      <w:bookmarkStart w:id="80" w:name="__RefHeading___Toc4704667_211673320"/>
      <w:bookmarkStart w:id="81" w:name="_Toc32"/>
      <w:bookmarkEnd w:id="80"/>
      <w:r>
        <w:rPr>
          <w:rtl w:val="true"/>
        </w:rPr>
        <w:t xml:space="preserve">مبحث چهارم </w:t>
      </w:r>
      <w:r>
        <w:rPr>
          <w:rtl w:val="true"/>
        </w:rPr>
        <w:t xml:space="preserve">- </w:t>
      </w:r>
      <w:r>
        <w:rPr>
          <w:rtl w:val="true"/>
        </w:rPr>
        <w:t>آیا در انتظار قصد قربت شرط است یا نه؟</w:t>
      </w:r>
      <w:bookmarkEnd w:id="81"/>
    </w:p>
    <w:p>
      <w:pPr>
        <w:pStyle w:val="BookText"/>
        <w:rPr/>
      </w:pPr>
      <w:r>
        <w:rPr>
          <w:rFonts w:ascii="IRNazanin" w:hAnsi="IRNazanin" w:eastAsia="IRNazanin"/>
          <w:color w:val="111111"/>
          <w:sz w:val="28"/>
          <w:sz w:val="28"/>
          <w:szCs w:val="28"/>
          <w:rtl w:val="true"/>
          <w:lang w:bidi="fa-IR"/>
        </w:rPr>
        <w:t>شرح این مطلب به بیان دو مقدّمه بستگی دارد؛</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آنچه نیّت در آن شرط است، 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اوامری که از سوی خداوند صادر می‌شود بر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می‌دانیم که مصلحت در انجام دادنش به صورت تعبّد است، مانند نماز</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می‌دانیم مصلحت در آن به صورت تعبّد منحصر نیست، بلکه مقصود انجام یافتن آن است به هر نحوی که باشد، چنان‌که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ات را از ادرار های آنچه گوشتش حلال نیست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می‌دانیم مقصود شسته شدن جامه است با صرف نظر از نیّت و قصد شوینده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می‌دانیم مصلحت درآن به صورت تعبّد منحصر باشد، مانند دیدار مؤمن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تردیدی نیست که در گونه اوّل نیّت شرط است، که اگر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خللی وارد آورد، تکلیف از گردنش ساقط نمی‌گردد، همچنان‌که بدون تردید نیّت در گونه دوم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گونه سوم؛ هرگاه شخص آن را به قصد تعبّد به جای آورد، استحقاق ثواب دارد و اگر آن را بدون قصد عبادت به جای آورد، استحقاق ثواب ندارد، موجب عقاب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این با کارهای مباحی که هرگاه شخص آن‌ها را به قصد طاعت به جای آورد، آن است که در اینجا امر به طور مستقیم به آن‌ها تعلّق یافته، در صورتی که در آن کارهای مباح، امر به طور مستقیم متوجّه آن‌ها نیست، چون فرض این است که آن‌ها مباح هستند، بلکه بدین جهت امر به آن‌ها تعلّق می‌گیرد که واسطه رسیدن به امر راجحی در شرع می‌باشند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منظور از قصد قربت که در عبادات شرط 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آوردن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به آن 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اطاعت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بستن فرمان او می‌باشد، خواه انگیزه او از اطاعت این باشد که خداوند را شایسته اطاعت می‌داند، یا انگیزه‌اش محبّت خداوند یا سپاسگزاری نسبت به او، یا تقرّب جستن به سوی او، یا امید پاداش الهی و یا ترس از عقوبتش بوده باشد، که مراتب و درجات مختلفی است، هر</w:t>
      </w:r>
    </w:p>
    <w:p>
      <w:pPr>
        <w:pStyle w:val="BookText"/>
        <w:rPr/>
      </w:pPr>
      <w:r>
        <w:rPr>
          <w:rFonts w:ascii="IRNazanin" w:hAnsi="IRNazanin" w:eastAsia="IRNazanin"/>
          <w:color w:val="111111"/>
          <w:sz w:val="28"/>
          <w:sz w:val="28"/>
          <w:szCs w:val="28"/>
          <w:rtl w:val="true"/>
          <w:lang w:bidi="fa-IR"/>
        </w:rPr>
        <w:t>یک برتر از دیگری و هر کسی بر روش خود عمل می‌کند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 دلایل شرط بودن نیّت به گونه یاد شده نسبت به عبادات، در کتب فقه ذکر گردیده از اجماع و آیات، مانند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 اللَّهَ مُخْلِصاً لَهُ الدِّینَ</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پس خداوند را با اخلاص کامل در دین پرستش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از جمله؛ حدیث صحیحی که در اصول کافی روایت شده، امام زین‌العابدین‌علیه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جز با نیّت درست نیست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 از جمله؛ در وسائل به سند خود، از حضرت موسی بن جعفر، از پدرانش،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اعمال بسته به نیّت ها است و برای هر کس آنچه را نیّت کرده خواهد بود، پس هر آن‌که به قصد آنچه نزد خداوند هست در غزوه ای شرکت کند، البته پاداشش بر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هر کس به خاطر دنیا یا به نیّت به دست آوردن غنیمتی به غزوه رود، جز آن چیزی حاصلش نخواهد شد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در همان کتاب از امام صادق‌علیه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شریک هستم، هر کس غیر مرا در عملی با من شریک سازد، آن را نخواهم پذیرفت، مگر آنچه را که برای من خالص باشد</w:t>
      </w:r>
      <w:r>
        <w:rPr>
          <w:rFonts w:eastAsia="IRNazanin" w:cs="IRNazanin"/>
          <w:color w:val="111111"/>
          <w:sz w:val="28"/>
          <w:szCs w:val="28"/>
          <w:rtl w:val="true"/>
          <w:lang w:bidi="fa-IR"/>
        </w:rPr>
        <w:t>.</w:t>
      </w:r>
      <w:r>
        <w:rPr>
          <w:rStyle w:val="FootnoteAnchor"/>
          <w:rtl w:val="true"/>
        </w:rPr>
        <w:footnoteReference w:id="10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احادیث دیگری که در کتاب‌های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 آنان رحمت</w:t>
      </w:r>
    </w:p>
    <w:p>
      <w:pPr>
        <w:pStyle w:val="BookText"/>
        <w:rPr/>
      </w:pPr>
      <w:r>
        <w:rPr>
          <w:rFonts w:ascii="IRNazanin" w:hAnsi="IRNazanin" w:eastAsia="IRNazanin"/>
          <w:color w:val="111111"/>
          <w:sz w:val="28"/>
          <w:sz w:val="28"/>
          <w:szCs w:val="28"/>
          <w:rtl w:val="true"/>
          <w:lang w:bidi="fa-IR"/>
        </w:rPr>
        <w:t xml:space="preserve">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دانستی، پس بدان که آنچه به نظر نزدیک‌تر است، این‌که انتظاری که در اخبار به آن امر شده از گونه سوم می‌باشد، بنابراین چند صورت در آن تصوّر می‌شود؛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شخص منتظِر، اطاعت امر خداوند باشد، خواه انگیزه او بر اطاعت، امید ثوابی باشد که در روایات به آن وعده شده، یا انگیزه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انگیزه‌اش بر انتظار، اطاعت امر و نایل شدن به پاداش دنیوی یا اخروی باشد، ولی قصد پاداش فرعی و تابع قصد اطاعت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مقصود اصلی او از انتظار اطاعت امر باشد و به پیوست آن، پاداش را قصد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قسم موجب نایل شدن به تمام پاداش‌ها و ثواب‌هایی است که در روایات وارد گردیده و شایسته است که مؤمن قسم اوّل را انتخاب کند، بلکه عالی‌ترین گونه‌هایش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آن‌ها اشاره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انتظار به منظور رستگاری به ثواب‌ها و مواهب اخروی یا دنیوی باشد، به جهت آگاهی اش به جمع شدن لوازم زندگی و طول عمر و فراخی روزی و فراوانی نعمت‌ها و زایل شدن همّ و غم و درد و رنج در زمان ظهور مولایمان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انتظارش جز این نخواهد و اطاعت امر خداوند در نظرش نباشد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منظور اصلی‌اش از انتظار، پاداش باشد و به پیوست آن بخواهد امر خداوند را اطاعت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آن است که در این دو قسم استحقاق ثواب‌هایی که در روایات وعده شده‌اند را ندارد، زیرا که استحقاق پاداش عبادت، به قصد اطاعت بستگی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دیدید در صریح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مأمور به را به قصد تعبّد به جای نیاورد، پس انتظارش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مستحقّ ثواب نیست، هم‌چنین استحقاق عقاب نیز ندارد، زیرا که چنین نمی‌دانیم که مصلحت انتظار فقط در صورت انجام دادن آن به قصد قربت باشد، بلکه ظاهر از مطالعه اخباری که در این باره رسیده، این است که به منظور جلوگیری از یأس و ناامیدی مؤمن از ظهور امام‌علیه السلام است، لذا امیر المؤمنین‌علیه السلام در حدیثی که در مبحث اوّل آوردیم،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فرج باشید و از رحمت الهی مأیوس نشوید … که ظاهر فرموده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مأیوس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نخستین درجات انتظار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اشاره به همین است فرموده مولایمان حضرت صادق‌علیه السلام در روایت ابوبصیر که سابقاً گذشت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از کسانی هستی که دنیا می‌خواهند … و بدین ترتیب بر او اعتراض کردند،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همچون تویی سزاوار است که خواسته‌اش از انتظار فرج، رسیدن به لذّت‌های دنیوی باشد؟ و این بیان بر آنچه یادآور شدیم، دلالت دارد که اگر هدفش در رسیدن به پاداش محدود باشد، مستحقّ عقوبت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مطلب در اعمال بسیار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مؤمن، عیادت بیمار، تشییع جنازه، برآوردن حوایج برادران دینی و غیر این‌ها که هیچ کس نگفته اگر مؤمن، حاجت برادر مؤمن خویش را برآورده</w:t>
      </w:r>
      <w:bookmarkStart w:id="82" w:name="pg548_6292"/>
    </w:p>
    <w:p>
      <w:pPr>
        <w:pStyle w:val="BookText"/>
        <w:rPr/>
      </w:pPr>
      <w:bookmarkEnd w:id="82"/>
      <w:r>
        <w:rPr>
          <w:rFonts w:ascii="IRNazanin" w:hAnsi="IRNazanin" w:eastAsia="IRNazanin"/>
          <w:color w:val="111111"/>
          <w:sz w:val="28"/>
          <w:sz w:val="28"/>
          <w:szCs w:val="28"/>
          <w:rtl w:val="true"/>
          <w:lang w:bidi="fa-IR"/>
        </w:rPr>
        <w:t>سازد و به این کارش قصد تعبّد نکند، مستحقّ عقوبت می‌شود، البته استحقاق ثواب در این عمل و مانند آن به قصد تعبّد بستگی دارد، چنان‌که توجّه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قایل شد که قصد تقرّب در انتظار واجب است و خلاف آن حرام می‌باشد، نظر به حدیثی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از حضرت ابی عبد اللَّه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ما بر سه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 را دوست داشته و در انتظار قائم ما شدند تا از دنیای ما برخوردار گردند، که گفتند و سخنان ما را حفظ کردند و از کردار ما کوتاهی نمودند، که این‌ها را خداوند به سوی آتش محشور خواهد ساخت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منافقان است که محبّت خاندان عصمت را به زبان اظهار کنند و دل‌هایشان منکر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فرموده امام 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گفتند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آشکار است، بنابراین مقصود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منافقان محبّت ما را به زبان آشکار ساختند تا هرگاه قائم خاندان عصمت بپاخاست، به هدف‌های دنیوی خویش نایل گردند و حال آن‌که فعل آن‌ها مخالف قولشان می‌باشد و این دلیل نفاق آن‌ها است و عاقبت کارشان جهنّم است، و این افراد همان‌هایی هستند که در بعضی از روایات آمده که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گردنشان را بزنند، در حالی که کنارش ایستاده باشند و خدا دانا است</w:t>
      </w:r>
      <w:r>
        <w:rPr>
          <w:rFonts w:eastAsia="IRNazanin" w:cs="IRNazanin"/>
          <w:color w:val="111111"/>
          <w:sz w:val="28"/>
          <w:szCs w:val="28"/>
          <w:rtl w:val="true"/>
          <w:lang w:bidi="fa-IR"/>
        </w:rPr>
        <w:t>.</w:t>
      </w:r>
    </w:p>
    <w:p>
      <w:pPr>
        <w:pStyle w:val="Heading4"/>
        <w:numPr>
          <w:ilvl w:val="3"/>
          <w:numId w:val="1"/>
        </w:numPr>
        <w:rPr/>
      </w:pPr>
      <w:bookmarkStart w:id="83" w:name="__RefHeading___Toc4704669_211673320"/>
      <w:bookmarkStart w:id="84" w:name="_Toc33"/>
      <w:bookmarkEnd w:id="83"/>
      <w:r>
        <w:rPr>
          <w:rtl w:val="true"/>
        </w:rPr>
        <w:t xml:space="preserve">مبحث پنجم </w:t>
      </w:r>
      <w:r>
        <w:rPr>
          <w:rtl w:val="true"/>
        </w:rPr>
        <w:t xml:space="preserve">- </w:t>
      </w:r>
      <w:r>
        <w:rPr>
          <w:rtl w:val="true"/>
        </w:rPr>
        <w:t>در بیان حکم ضدّ انتظار یعنی نا امیدی</w:t>
      </w:r>
      <w:bookmarkEnd w:id="8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می‌گویم که ناامیدی بر چند گونه تصور می‌شود؛</w:t>
      </w:r>
    </w:p>
    <w:p>
      <w:p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ناامیدی از اصل ظهور حضرت قائم‌علیه السلام به طور کلّی، و بدون شبهه همگی در حرام بودن آن اتّفاق نظر دارند، زیرا که ظهور و قیام حضرت قائم‌علیه السلام از ضروریات مذهب امامیه است، بلکه احتمال می‌رود که از ضروریات دین اسلام باشد، چون که احادیث در این باره از حضرت رسول اکرم‌صلی الله علیه وآله در حدّ تواتر، از طرق خاصّه و عامّه رسیده، بلکه علمای عامّه نیز به این امر اعتراف دارند و اختلاف در تعیین شخص او است و این‌که حالا وجود دارد یا نه، در مقابل آن‌هایی که قایل هستند که آن حضرت وجود خواهد یافت و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انکار آن به طور کلّی تکذیب پیغمبرصلی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بر آنچه یادآور شدیم این‌که مجلسی‌رحمه الله از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علمای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فرقه‌های مسلمانان اتّفاق دارند که دنیا و تکلیف پایان نخواهد یافت، مگر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w:t>
      </w:r>
      <w:r>
        <w:rPr>
          <w:rStyle w:val="FootnoteAnchor"/>
          <w:rtl w:val="true"/>
        </w:rPr>
        <w:footnoteReference w:id="10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ظهور حضرت قائم‌علیه السلام در مدّت معیّنی، برحسب پندارها و حدس ها، به این‌که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پنجاه سال دیگر ظهور نخواهد کرد و لازمه این پندار آن است که در آن مدّت منتظر نباشد، و حال آن‌که از بررسی احادیثی که امر می‌کند در هر صبح و شام منتظر باشیم، ظاهر می‌شود که این‌گونه ناامیدی هم حرام باشد، زیرا که ظاهر امر وجوب است و ترک واجب قطعاً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احادیثی که بر این مطلب دلالت دارد، قسمتی از آن‌ها گذشت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حمّاد بن عثمان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صاحب خود را شب و روز انتظار داشته باش، که خداوند هر روز در کاری است، هیچ کاری از کار دیگر او را مشغول نخواهد داشت، که در بخش ششم همین کتاب گذشت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نیز در بحار حدیثی از مفضل بن عمر،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حالت بندگان نسبت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رضایت‌مندترین هنگام از آن‌ها زمانی است که حجّت الهی را نیابند و برای آن‌ها آشکار نشود و جایگاهش را ندانند، در حالی که در آن وضع می‌دانند که حجّت خداوند باطل نگشته است، پس در آن هنگام هر صبح و شام منتظر فرج باشید … </w:t>
      </w:r>
      <w:r>
        <w:rPr>
          <w:rStyle w:val="FootnoteAnchor"/>
          <w:rtl w:val="true"/>
        </w:rPr>
        <w:footnoteReference w:id="10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بحار از قمی، ضمن حدیثی از پدرش، از محمد بن الفضیل، از پدرش، از حضرت ابوجعفر باقرعلیه السلام روایت کرده،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این کار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ما وقتی نسبت به آن تعیین نشده، ولی هرگاه چیزی را برایتان گفتیم، پس همچنان که گفتیم 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برخلاف آن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 دو برابر پاداش خواهید یافت، ولی هرگاه احتیاج و فقر شدید شد و مردم یکدیگر را انکار کردند، در آن هنگام هر صبح و شام در انتظار این امر</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و فقر را دانستیم، امّا انکار مردم یکدیگر را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به خاطر حاجتی نزد برادرش می‌آید، پس به غیر از آنچه پیش‌تر با او برخورد می‌کرد، با او دیدار می‌نماید و سخن دیگری جز آنچه قبلاً با او می‌گفت از وی می‌شنود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انتظار فرج در هر صبح و شام، آن است که هر وقتی که ممکن است آن فرج موعود در آن واقع شود، می‌بایست انتظارش را کشید و بدون تردید وقوع این امر در تمام ماه‌ها و سال‌ها امکان دارد، به مقتضای امر خداوندِ تدبیر کننده دانا، پس بر همه افراد خاص و عام واجب است منتظر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مستفیضی است که از تعیین کردن وقت ظهور نهی می‌کند، که در همان عنوان، آن‌ها را خواهیم آورد، زیرا که مقتضای نفی کردن ظهور در مدت معیّنی از سال‌ها و ماه‌ها خود وقت گذاری، به گذشت همان مقدار از زمان است و این به نصّ اخبار رسیده از امامان‌علیهم السلام حرام می‌باشد و شاهد و مؤیّد این مطلب است گونه هایی از اخبار که از امامانِ معصوم‌علیهم السلام روایت گردیده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می‌کند بر این‌که وقت ظهور آن حضرت‌علیه السلام از امور بدائیه است که ممکن است زودتر شود یا به تأخیر افتد، به مقتضای حکمت خداوند دانا، چنان‌که مولایمان حضرت صادق‌علیه السلام در</w:t>
      </w:r>
    </w:p>
    <w:p>
      <w:pPr>
        <w:pStyle w:val="BookText"/>
        <w:rPr/>
      </w:pPr>
      <w:r>
        <w:rPr>
          <w:rFonts w:ascii="IRNazanin" w:hAnsi="IRNazanin" w:eastAsia="IRNazanin"/>
          <w:color w:val="111111"/>
          <w:sz w:val="28"/>
          <w:sz w:val="28"/>
          <w:szCs w:val="28"/>
          <w:rtl w:val="true"/>
          <w:lang w:bidi="fa-IR"/>
        </w:rPr>
        <w:t xml:space="preserve">روایت حمّاد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اشاره فرموده و نیز احادیثی که بر آن دلالت داشت،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است که در آن‌ها، مهیّا کردن اسلحه و مرابطه دائم امر گردیده، چون امر کردن به این دو کار با وجود ناامیدی از ظهور در مدّت معیّن بیهوده است و مانند این‌ها است آنچه از آثار انتظار در اخبار امر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ضمن حدیثی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 به پسرش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آنچه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بود واقع گردید و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گفته شده انجام نگرفت؟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درباره ما و شما گفته شده، هر دو از یک منبع به شما گفته شد و همان‌طور هم که گفته بودند انجام یافت، ولی امر ما هنگامش نرسیده، پس با امیدها دلگرم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دویست یا سیصد سال دیگر تحقّق نخواهد یافت، البته دل‌ها قساوت می‌گرفت و عموم مردم از اسلام بر می‌گشتند، ولی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امر واقع می‌گردد و خیلی نزدیک است، تا دل‌ها با هم اُلفت گیرد و گشایش نزدیک گردد</w:t>
      </w:r>
      <w:r>
        <w:rPr>
          <w:rFonts w:eastAsia="IRNazanin" w:cs="IRNazanin"/>
          <w:color w:val="111111"/>
          <w:sz w:val="28"/>
          <w:szCs w:val="28"/>
          <w:rtl w:val="true"/>
          <w:lang w:bidi="fa-IR"/>
        </w:rPr>
        <w:t>.</w:t>
      </w:r>
      <w:r>
        <w:rPr>
          <w:rStyle w:val="FootnoteAnchor"/>
          <w:rtl w:val="true"/>
        </w:rPr>
        <w:footnoteReference w:id="10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به نقل از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را روایت آورده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به طور مرفوع از علی بن یقطین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w:t>
      </w:r>
    </w:p>
    <w:p>
      <w:pPr>
        <w:pStyle w:val="BookText"/>
        <w:rPr/>
      </w:pPr>
      <w:r>
        <w:rPr>
          <w:rFonts w:ascii="IRNazanin" w:hAnsi="IRNazanin" w:eastAsia="IRNazanin"/>
          <w:color w:val="111111"/>
          <w:sz w:val="28"/>
          <w:sz w:val="28"/>
          <w:szCs w:val="28"/>
          <w:rtl w:val="true"/>
          <w:lang w:bidi="fa-IR"/>
        </w:rPr>
        <w:t>موسی بن جعفرعلیهما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از ملاحم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روایت شده، آن طور که روایت آمده واقع نمی‌گردد و آنچه در مورد دشمنانتان روایت گردیده، درست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دشمنانمان صادر گشت از حقّ بود، پس همان‌طور که گفته شده بود، پیش آمد، ولی شما با آرزوها دلگرم شدید و تعلُّل کردید، پس برای شما این چنین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مسندی از ابو المرهف آمده که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محاضیر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کنندگان و نزدیک شمارندگان نجات یافتند …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نیز در همان کتاب به طور مسند، از حضرت ابوجعفر باقرعلیه السلام روایت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أَصْحابُ الَمحاضِیرِ وَنَجَی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شتاب‌زدگان هلاک شدند و نزدیک شمارندگان نجات یافتند … </w:t>
      </w:r>
      <w:r>
        <w:rPr>
          <w:rStyle w:val="FootnoteAnchor"/>
          <w:rtl w:val="true"/>
        </w:rPr>
        <w:footnoteReference w:id="112"/>
      </w:r>
      <w:r>
        <w:rPr>
          <w:rFonts w:ascii="IRNazanin" w:hAnsi="IRNazanin" w:eastAsia="IRNazanin"/>
          <w:color w:val="111111"/>
          <w:sz w:val="28"/>
          <w:sz w:val="28"/>
          <w:szCs w:val="28"/>
          <w:rtl w:val="true"/>
          <w:lang w:bidi="fa-IR"/>
        </w:rPr>
        <w:t>چون ظاهر آن است که مقرِّبون به کسر راء باشد، یعنی مؤمنانی که منتظرند و ظهور آن حضرت‌علیه السلام را نزدیک می‌دانند و همواره انتظارش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مطلب است آنچه در دعای عهد آمده، که از امام صادق‌علیه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بعید می‌پندارند و ما فرج و ظهور را نزدیک می‌دانیم … </w:t>
      </w:r>
      <w:r>
        <w:rPr>
          <w:rStyle w:val="FootnoteAnchor"/>
          <w:rtl w:val="true"/>
        </w:rPr>
        <w:footnoteReference w:id="11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حکمت‌های مخفی داشتن وقت ظهور آن حضرت، این است که مؤمنین در تمامی اوقات و همه سال‌ها در انتظار آن به</w:t>
      </w:r>
    </w:p>
    <w:p>
      <w:pPr>
        <w:pStyle w:val="BookText"/>
        <w:rPr/>
      </w:pPr>
      <w:r>
        <w:rPr>
          <w:rFonts w:ascii="IRNazanin" w:hAnsi="IRNazanin" w:eastAsia="IRNazanin"/>
          <w:color w:val="111111"/>
          <w:sz w:val="28"/>
          <w:sz w:val="28"/>
          <w:szCs w:val="28"/>
          <w:rtl w:val="true"/>
          <w:lang w:bidi="fa-IR"/>
        </w:rPr>
        <w:t>سر برند، چنان‌که در حدیث ابن یقطین به این معنی اشاره شده است، در آن دقّت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دلالت دارد بر این‌که ظهور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ساعت است که دانستن وقت آن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دارد بر این‌که ظهور آن حضرت‌علیه السلام به طور ناگهانی انجام می‌شود، مانند فرموده آن حضرت در توقیعی که در احتجاج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امر ما ناگهانی پیش می‌آید، هنگامی که توبه، کسی را سود ندهد … </w:t>
      </w:r>
      <w:r>
        <w:rPr>
          <w:rStyle w:val="FootnoteAnchor"/>
          <w:rtl w:val="true"/>
        </w:rPr>
        <w:footnoteReference w:id="114"/>
      </w:r>
      <w:r>
        <w:rPr>
          <w:rFonts w:ascii="IRNazanin" w:hAnsi="IRNazanin" w:eastAsia="IRNazanin"/>
          <w:color w:val="111111"/>
          <w:sz w:val="28"/>
          <w:sz w:val="28"/>
          <w:szCs w:val="28"/>
          <w:rtl w:val="true"/>
          <w:lang w:bidi="fa-IR"/>
        </w:rPr>
        <w:t>و روایتی که از پیغمبر اکرم‌صلی الله علیه وآله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ما است خداوند امرش را یک شبه اصلاح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دیگری که از پیغمبر اکرم‌صلی الله علیه وآله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شهاب فروزانی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نبوی دیگر که در حدیثی از حضرت امام رضاعلیه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پیغمبرصلی الله علیه وآله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فرزندان شما کی خروج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همچون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آن را در وقت خود کسی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و روشن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زمین سنگین است، شما را نیاید جز ناگهانی</w:t>
      </w:r>
      <w:r>
        <w:rPr>
          <w:rFonts w:eastAsia="IRNazanin" w:cs="IRNazanin"/>
          <w:color w:val="111111"/>
          <w:sz w:val="28"/>
          <w:szCs w:val="28"/>
          <w:rtl w:val="true"/>
          <w:lang w:bidi="fa-IR"/>
        </w:rPr>
        <w:t>.</w:t>
      </w:r>
      <w:r>
        <w:rPr>
          <w:rStyle w:val="FootnoteAnchor"/>
          <w:rtl w:val="true"/>
        </w:rPr>
        <w:footnoteReference w:id="11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اصول کافی از حضرت امام رضاعلیه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پیشوای</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برداشته شد، پس از زیر پای خود منتظر فرج باشید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فرموده آن حضرت‌علیه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پای خود منتظر فرج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ظهور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ناگهانی است، بنابراین واجب است در زمان غیبتش در هر حالی که احتمال می‌رود با پیروزی ظهور کند، انتظارش را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ظهور آن حضرت‌علیه السلام ناگهانی باشد، با آنچه در احادیث مستفیض بلکه متواتر معنوی آمده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علامت‌های حتمی خواهد داشت که برای همه مردم معلوم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سفیانی و صیحه آسمانی و کشته شدن 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انتظار لوازم ظهور در حقیقت انتظار خود آن است، پس چون به راستی دانستی که ظهور آن حضرت بعد از آشکار شدن نشانه‌هایش خواهد بود، جز این نیست که منتظر پدیدار شدن آن نشانه‌ها خواهی بود، چون آن علامت‌ها نشانه ظهور حضرت قائم‌علیه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انتظاری که در اخبار به آن امر گردیده؛ انتظار ظهور مولایمان است با هر چه از علامت‌ها و آثار دارد و این بر اهل بصیرت روشن است و برای توضیح بیشتر مثالی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زمامدار قدرتمندی به تو وعده بدهد که در یکی از روزهای هفته به منزلت خواهد آمد، آیا از همان آغاز هفته با فراهم کردن وسایل</w:t>
      </w:r>
    </w:p>
    <w:p>
      <w:pPr>
        <w:pStyle w:val="BookText"/>
        <w:rPr/>
      </w:pPr>
      <w:r>
        <w:rPr>
          <w:rFonts w:ascii="IRNazanin" w:hAnsi="IRNazanin" w:eastAsia="IRNazanin"/>
          <w:color w:val="111111"/>
          <w:sz w:val="28"/>
          <w:sz w:val="28"/>
          <w:szCs w:val="28"/>
          <w:rtl w:val="true"/>
          <w:lang w:bidi="fa-IR"/>
        </w:rPr>
        <w:t>پذیرایی و زینت منزل و فرش و اثاثیه مناسب، منتظر آمدنش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هرگاه در یکی از آن روزها بر منزل تو وارد گشت، موجبات احترام را فراهم آورده باشی و در شمار خطاکاران قرار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قطعاً می‌دانی که آمدن او نشانه‌های خبر دهنده و علامت‌های آشکار کننده‌ای دارد، ولی چون آشکار شدن آن نشانه، از آمدنش جدا نیست، منتظر او خواهی شد با همه لوازمی که پیش از آن حاصل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ظاهر اخبار متعددی که از امامان‌علیهم السلام روایت آمده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آثار در یک سال واقع می‌شوند، پس واجب است مؤمنِ منتظِر در طول سال آماده ظهور مولایش باشد، چون احتمال دارد این امر در آن سال وقوع یابد، بلکه از چند روایت ظاهر می‌شود که آن علامت‌ها نزدیک به هم واقع می‌شوند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سفیانی؛ در بحار از حضرت سید العابدین علی بن الحسین‌علیهما السلام آمده که در بیان علائم ظهور حضرت قائم‌علیه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خروج او علیه السلام، خروج مردی به نام عوف سلمی در سرزمین جزیره خواهد بود، که پناه گاهش تکریت و کشته شدنش در مسجد دمشق واقع می‌گردد، سپس خروج شعیب بن صالح از سمرقند پیش می‌آید، آن‌گاه سفیانی ملعون از وادی یابس خروج می‌کند و او از فرزندان عتبة بن ابی سفیان است و چون سفیانی آشکار شود، مهدی‌علیه السلام مخفی می‌گردد، سپس بعد از آن خروج خواهد فرمود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می‌شود که ظهور حضرت قائم‌علیه السلام مقارن خروج سفیانی، یا نزدیک به آن خواهد شد و این منافات ندارد با آنچه در روایات متعددی وارد شده، که مدّت حکومت سفیانی هشت ماه خواهد بود و آنچه وارد شده که خروج سفیانی پیش از قیام قائم‌علیه السلام خواهد بود، زیرا که منظور از قیام قائم‌علیه السلام در این روایت، خروج آن حضرت به طور علنی و آشکارا در بیت اللَّه الحرام و ظهور شریفش برای خاصّ و عامّ می‌باشد، که روایاتی دلالت دارد بر این‌که آن حضرت‌علیه السلام ظهور های متعددی پیش از این ظهور تامّ خواهد داشت که تاریکی غیبت برطرف خواهد گشت و برای عموم مردم آشکار خواهد شد، چنان‌که پیش‌تر نیز به این مطلب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کشته شدن نفس زکیّه؛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آل محمدعلیهم السلام و کشته شدن نفس زکیّه، جز پانزده شب نخواهد بود</w:t>
      </w:r>
      <w:r>
        <w:rPr>
          <w:rFonts w:eastAsia="IRNazanin" w:cs="IRNazanin"/>
          <w:color w:val="111111"/>
          <w:sz w:val="28"/>
          <w:szCs w:val="28"/>
          <w:rtl w:val="true"/>
          <w:lang w:bidi="fa-IR"/>
        </w:rPr>
        <w:t>.</w:t>
      </w:r>
      <w:r>
        <w:rPr>
          <w:rStyle w:val="FootnoteAnchor"/>
          <w:rtl w:val="true"/>
        </w:rPr>
        <w:footnoteReference w:id="11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بودن از نزدیکی زمان فرج و ظهور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این‌که احتمال نزدیک بودن آن را نفی نماید، چنان‌که حال بعضی از اهل زمان ما است، آنان که عقاید و باورهای خود را بر حدس و گمان و تخمین بنا می‌کنند و ظاهر از دلایل، حرام بودن این‌گونه ناامیدی نیز می‌باشد، به همان دلیل‌هایی که در گونه دوم آوردیم، زیرا که از اخبار روایت شده از امامان‌علیهم السلام چنین استفاده می‌شود که بدین جهت وقت</w:t>
      </w:r>
      <w:bookmarkStart w:id="85" w:name="pg548_6312"/>
    </w:p>
    <w:p>
      <w:pPr>
        <w:pStyle w:val="BookText"/>
        <w:rPr/>
      </w:pPr>
      <w:bookmarkEnd w:id="85"/>
      <w:r>
        <w:rPr>
          <w:rFonts w:ascii="IRNazanin" w:hAnsi="IRNazanin" w:eastAsia="IRNazanin"/>
          <w:color w:val="111111"/>
          <w:sz w:val="28"/>
          <w:sz w:val="28"/>
          <w:szCs w:val="28"/>
          <w:rtl w:val="true"/>
          <w:lang w:bidi="fa-IR"/>
        </w:rPr>
        <w:t>ظهور بر مؤمنین مخفی مانده، تا در تمامی زمان‌ها و سال‌ها منتظرش باشند، هرچند که حکمت‌های دیگری نیز برای آن هست و خداوند حقایق امور را می‌داند</w:t>
      </w:r>
      <w:r>
        <w:rPr>
          <w:rFonts w:eastAsia="IRNazanin" w:cs="IRNazanin"/>
          <w:color w:val="111111"/>
          <w:sz w:val="28"/>
          <w:szCs w:val="28"/>
          <w:rtl w:val="true"/>
          <w:lang w:bidi="fa-IR"/>
        </w:rPr>
        <w:t>.</w:t>
      </w:r>
    </w:p>
    <w:p>
      <w:pPr>
        <w:pStyle w:val="Heading3"/>
        <w:numPr>
          <w:ilvl w:val="2"/>
          <w:numId w:val="1"/>
        </w:numPr>
        <w:rPr/>
      </w:pPr>
      <w:bookmarkStart w:id="86" w:name="__RefHeading___Toc4704671_211673320"/>
      <w:bookmarkStart w:id="87" w:name="_Toc34"/>
      <w:bookmarkEnd w:id="86"/>
      <w:r>
        <w:rPr>
          <w:rtl w:val="true"/>
        </w:rPr>
        <w:t>ششم</w:t>
      </w:r>
      <w:r>
        <w:rPr>
          <w:rtl w:val="true"/>
        </w:rPr>
        <w:t xml:space="preserve">: </w:t>
      </w:r>
      <w:r>
        <w:rPr>
          <w:rtl w:val="true"/>
        </w:rPr>
        <w:t>اظهار اشتیاق به دیدار آن بزرگوار</w:t>
      </w:r>
      <w:bookmarkEnd w:id="87"/>
    </w:p>
    <w:p>
      <w:pPr>
        <w:pStyle w:val="BookText"/>
        <w:rPr/>
      </w:pPr>
      <w:r>
        <w:rPr>
          <w:rFonts w:ascii="IRNazanin" w:hAnsi="IRNazanin" w:eastAsia="IRNazanin"/>
          <w:color w:val="111111"/>
          <w:sz w:val="28"/>
          <w:sz w:val="28"/>
          <w:szCs w:val="28"/>
          <w:rtl w:val="true"/>
          <w:lang w:bidi="fa-IR"/>
        </w:rPr>
        <w:t>و این از نشانه‌های دوستان و موالیان آن جناب است و در خوبی و استحباب آن هیچ تردیدی نیست، چون در دعاهای روایت شده برای آن حضرت، این معنی آمده است و چه خوب سروده‌اند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قَلْبِی إِلَیْکَ مِنَ الأَشْواقِ مُحْتَرِقُ</w:t>
      </w:r>
    </w:p>
    <w:p>
      <w:pPr>
        <w:pStyle w:val="BookText"/>
        <w:rPr/>
      </w:pPr>
      <w:r>
        <w:rPr>
          <w:rFonts w:ascii="Amiri" w:hAnsi="Amiri" w:eastAsia="Amiri" w:cs="Amiri"/>
          <w:color w:val="111111"/>
          <w:sz w:val="28"/>
          <w:sz w:val="28"/>
          <w:szCs w:val="28"/>
          <w:rtl w:val="true"/>
          <w:lang w:bidi="ar-SA"/>
        </w:rPr>
        <w:t>وَدَمْعُ عَیْنِی مِنَ الآماقِ مُنْدَفِقُ</w:t>
      </w:r>
    </w:p>
    <w:p>
      <w:pPr>
        <w:pStyle w:val="BookText"/>
        <w:rPr/>
      </w:pPr>
      <w:r>
        <w:rPr>
          <w:rFonts w:ascii="Amiri" w:hAnsi="Amiri" w:eastAsia="Amiri" w:cs="Amiri"/>
          <w:color w:val="111111"/>
          <w:sz w:val="28"/>
          <w:sz w:val="28"/>
          <w:szCs w:val="28"/>
          <w:rtl w:val="true"/>
          <w:lang w:bidi="ar-SA"/>
        </w:rPr>
        <w:t>الشَّوْقُ یُحْرِقُنِی وَالدَّمْعُ یُغْرِقُنِی</w:t>
      </w:r>
    </w:p>
    <w:p>
      <w:pPr>
        <w:pStyle w:val="BookText"/>
        <w:rPr/>
      </w:pPr>
      <w:r>
        <w:rPr>
          <w:rFonts w:ascii="Amiri" w:hAnsi="Amiri" w:eastAsia="Amiri" w:cs="Amiri"/>
          <w:color w:val="111111"/>
          <w:sz w:val="28"/>
          <w:sz w:val="28"/>
          <w:szCs w:val="28"/>
          <w:rtl w:val="true"/>
          <w:lang w:bidi="ar-SA"/>
        </w:rPr>
        <w:t>فَهَلْ رَأَیْتَ غَرِیقاً وَهْوَ مُحْتَرِقُ</w:t>
      </w:r>
    </w:p>
    <w:p>
      <w:pPr>
        <w:pStyle w:val="BookText"/>
        <w:rPr/>
      </w:pPr>
      <w:r>
        <w:rPr>
          <w:rFonts w:ascii="IRNazanin" w:hAnsi="IRNazanin" w:eastAsia="IRNazanin"/>
          <w:color w:val="111111"/>
          <w:sz w:val="28"/>
          <w:sz w:val="28"/>
          <w:szCs w:val="28"/>
          <w:rtl w:val="true"/>
          <w:lang w:bidi="fa-IR"/>
        </w:rPr>
        <w:t>ز آتش دل سوزم و در سیل اشکم غوطه‌ور</w:t>
      </w:r>
    </w:p>
    <w:p>
      <w:pPr>
        <w:pStyle w:val="BookText"/>
        <w:rPr/>
      </w:pPr>
      <w:r>
        <w:rPr>
          <w:rFonts w:ascii="IRNazanin" w:hAnsi="IRNazanin" w:eastAsia="IRNazanin"/>
          <w:color w:val="111111"/>
          <w:sz w:val="28"/>
          <w:sz w:val="28"/>
          <w:szCs w:val="28"/>
          <w:rtl w:val="true"/>
          <w:lang w:bidi="fa-IR"/>
        </w:rPr>
        <w:t>کس غریقی همچو من دیده در آتش شعله‌ور؟</w:t>
      </w:r>
    </w:p>
    <w:p>
      <w:pPr>
        <w:pStyle w:val="BookText"/>
        <w:rPr/>
      </w:pPr>
      <w:r>
        <w:rPr>
          <w:rFonts w:ascii="IRNazanin" w:hAnsi="IRNazanin" w:eastAsia="IRNazanin"/>
          <w:color w:val="111111"/>
          <w:sz w:val="28"/>
          <w:sz w:val="28"/>
          <w:szCs w:val="28"/>
          <w:rtl w:val="true"/>
          <w:lang w:bidi="fa-IR"/>
        </w:rPr>
        <w:t>شوق روی انورت آرد شگفتی‌ها به بار</w:t>
      </w:r>
    </w:p>
    <w:p>
      <w:pPr>
        <w:pStyle w:val="BookText"/>
        <w:rPr/>
      </w:pPr>
      <w:r>
        <w:rPr>
          <w:rFonts w:ascii="IRNazanin" w:hAnsi="IRNazanin" w:eastAsia="IRNazanin"/>
          <w:color w:val="111111"/>
          <w:sz w:val="28"/>
          <w:sz w:val="28"/>
          <w:szCs w:val="28"/>
          <w:rtl w:val="true"/>
          <w:lang w:bidi="fa-IR"/>
        </w:rPr>
        <w:t>از ظهور طلعتت گردد زمستان ها بهار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براین مطلب دلالت دارد آن‌که مولایمان امیرالمؤمنین‌علیه السلام اظهار اشتیاق به دیدارش را داشت، چنان‌که در حدیث روایت شده از آن حضرت‌علیه السلام در وصف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پس از آن‌که قسمتی از صفات و نشانه‌های او را بیان فرمود و به بیعت کردن با او و اجابت نمودن دعوتش امر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سینه‌اش اشاره نمود</w:t>
      </w:r>
    </w:p>
    <w:p>
      <w:pPr>
        <w:pStyle w:val="BookText"/>
        <w:rPr/>
      </w:pPr>
      <w:r>
        <w:rPr>
          <w:rFonts w:ascii="IRNazanin" w:hAnsi="IRNazanin" w:eastAsia="IRNazanin"/>
          <w:color w:val="111111"/>
          <w:sz w:val="28"/>
          <w:sz w:val="28"/>
          <w:szCs w:val="28"/>
          <w:rtl w:val="true"/>
          <w:lang w:bidi="fa-IR"/>
        </w:rPr>
        <w:t>و شوق به دیدارش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خبر در بحث علم آن حضرت‌علیه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این معنی دلالت دارد آنچه در بحار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سند خود از احمد بن ابراهیم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ابوجعفر محمد بن عثمان اشتیاقم را به دیدار مولایمان بیان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اشتیاق، مایل هستی او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شوق تو را عنایت فرماید و دیدن رویش را به آسانی و عافیت به تو روزی کند، ای ابوعبد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مکن که او را ببینی، زیرا که در ایام غیبت به او اشتیاق داری و درخواست مکن که با او همنشین گردی، که این از عزائم الهی است و تسلیم بودن به آن بهتر است، ولی با زیارت به سوی او توجّه کن … </w:t>
      </w:r>
      <w:r>
        <w:rPr>
          <w:rStyle w:val="FootnoteAnchor"/>
          <w:rtl w:val="true"/>
        </w:rPr>
        <w:footnoteReference w:id="11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بودن اشتیاق به آن حضرت‌علیه السلام امر واضح و روشنی است، که هیچ پوشیدگی در آن نیست، زیرا که این از لوازم محبّت است که از دوستان جدا نمی‌گردد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شوق تو را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ثواب ارزنده‌ای است که بر آن مترتّب می‌شود، چنان‌که فرمایش امام صادق‌علیه السلام در حدیث آینده بر آن دلالت دارد با احترام و تجلیلی که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مکن که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دیدن آن حضرت به گونه امامان گذشته علیهم السلام است، یعنی هر وقت که خواسته باشی این امر برایت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درخواست دیدن آن حضرت به طور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چیزی نیست که منع شده باشد، بلکه از وظایف متدیّنین است و رسیدنشان به این سعادت بسیار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آنچه گفتیم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ایام غیبت به او اشتیاق داری و درخواست مکن که با او همنشین گردی که این از عزائم الهی است … چون اگر دیدن آن جناب و همنشین شدن با حضرتش هرچند در بعضی از اوقات، از عزائم الهی و خواسته حتمی خداوند در مورد صاحب‌الزمان‌علیه السلام بود، برای هیچ کس از مؤمنین این امر اتفاق نمی‌افتاد و این برخلاف چیزی است که مشاهده می‌شود، زیرا که روایات و حکایات در مورد مؤمنان رستگار به دیدار آن بزرگوار علیه السلام، سبب باور اهل یقین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پوشیده نماند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اشتیاق داری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خبریه است که در مقام انشاء واقع شده، که در حقیقت این امر به شوق دیدار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بر فضیلت اشتیاق اهل اخلاص به آن حضرت دلالت می‌کند، آنچه در بحار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محمد بن مسلم روایت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 رهسپار شدم در حالی که دردمند و بیمار بودم، به امام باقرعلیه السلام عرض شد که محمد بن مسلم بیمار است، پس آن حضرت توسط غلامی، نوشیدنی ای که با دستمالی پوشانیده شده بود، برایم فرستاد، غلام ظرف نوشیدنی را به دستم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بیاشام که آن حضرت‌علیه السلام به من امر فرمود که بر جای بمانم تا آن را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گرفتم، ناگاه بوی مشک از آن برخاست، نوشابه ای خوش طعم و سرد بود و چون آن را آشامیدم، غلام به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آشامیدی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شدم که به من چه گفت و حال آن‌که پیش از آن نمی‌توانستم برپای بایستم، که وقتی نوشیدنی در درونم جای گرفت، گویی که از بند رهایی یافته باشم، نشاط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 منزل آن جناب رفتم و اجازه ورود خواستم، بر من بانگ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بدنت سالم گشت،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گریه می‌کردم، داخل شدم و بر آن حضرت سلام کردم و بر دست و سرش بوسه زدم، آن حضرت‌علیه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غربتم و دوری راه و کمی توان بر ماندن نزد شما و دیدن روی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کمیِ توان که خداوند اولیای ما و دوستانمان را این‌چنین قرار داده و بلا را به آنان نزدیک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از غربت یادآور شدی، پس تأسّی جسته ای به حضرت ابی عبد اللَّه‌علیه السلام که در سرزمینی دور از ما کنار نهر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دوری راه که یاد کردی، البته مؤمن در این دنیا غریب و در میان این مردم نگونسار است، تا از این خانه دنیا به رحمت خداوند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متذکّر شدی از دوست داشتن نزدیک بودن به ما و ملاقات با ما را و این‌که نمی‌توان این کار را انجام دهی، پس خداوند می‌داند که در دلت چیست و پاداش تو بر او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مزار این حدیث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با اضافاتی که مربوط به فضیلت تربت مبارک امام حسین‌علیه السلام است</w:t>
      </w:r>
      <w:r>
        <w:rPr>
          <w:rFonts w:eastAsia="IRNazanin" w:cs="IRNazanin"/>
          <w:color w:val="111111"/>
          <w:sz w:val="28"/>
          <w:szCs w:val="28"/>
          <w:rtl w:val="true"/>
          <w:lang w:bidi="fa-IR"/>
        </w:rPr>
        <w:t>.</w:t>
      </w:r>
      <w:r>
        <w:rPr>
          <w:rStyle w:val="FootnoteAnchor"/>
          <w:rtl w:val="true"/>
        </w:rPr>
        <w:footnoteReference w:id="121"/>
      </w:r>
      <w:bookmarkStart w:id="88" w:name="pg548_6320"/>
    </w:p>
    <w:p>
      <w:pPr>
        <w:pStyle w:val="Heading3"/>
        <w:numPr>
          <w:ilvl w:val="2"/>
          <w:numId w:val="1"/>
        </w:numPr>
        <w:rPr/>
      </w:pPr>
      <w:bookmarkStart w:id="89" w:name="__RefHeading___Toc4704673_211673320"/>
      <w:bookmarkStart w:id="90" w:name="_Toc35"/>
      <w:bookmarkEnd w:id="88"/>
      <w:bookmarkEnd w:id="89"/>
      <w:r>
        <w:rPr>
          <w:rtl w:val="true"/>
        </w:rPr>
        <w:t>هفتم</w:t>
      </w:r>
      <w:r>
        <w:rPr>
          <w:rtl w:val="true"/>
        </w:rPr>
        <w:t xml:space="preserve">: </w:t>
      </w:r>
      <w:r>
        <w:rPr>
          <w:rtl w:val="true"/>
        </w:rPr>
        <w:t>ذکر مناقب و فضایل آن حضرت‌علیه السلام</w:t>
      </w:r>
      <w:bookmarkEnd w:id="90"/>
    </w:p>
    <w:p>
      <w:pPr>
        <w:pStyle w:val="BookText"/>
        <w:rPr/>
      </w:pPr>
      <w:r>
        <w:rPr>
          <w:rFonts w:ascii="IRNazanin" w:hAnsi="IRNazanin" w:eastAsia="IRNazanin"/>
          <w:color w:val="111111"/>
          <w:sz w:val="28"/>
          <w:sz w:val="28"/>
          <w:szCs w:val="28"/>
          <w:rtl w:val="true"/>
          <w:lang w:bidi="fa-IR"/>
        </w:rPr>
        <w:t>و یاد نمودن فضایل و مناقب آن حضرت‌علیه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استحباب این کار، تمام اخبار و روایاتی است که در مورد تشویق و ترغیب یادآوری فضایل ائمه معصومین‌علیهم السلام وارد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از حضرت ابی عبد اللَّه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وظیفه جمعی از فرشتگان آسمان این است که نگاه می‌کنند بر یک و دو و سه نفری، در حالی که آنان درباره فضیلت آل محمدعلیهم السلام به گفتگو نشسته‌اند، پس فرشته‌ای به فرشتگان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اینان را با همه کمی تعدادشان و بسیاری دشمنانشان فضائل آل محمدعلیهم السلام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 دیگری از فرشتگان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یَشآءُ وَاللَّهُ ذُوالفَضْلِ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فضل خداوند است که به هر کس بخواهد می‌دهد و خداوند دارای فضل عظیم است</w:t>
      </w:r>
      <w:r>
        <w:rPr>
          <w:rFonts w:eastAsia="IRNazanin" w:cs="IRNazanin"/>
          <w:color w:val="111111"/>
          <w:sz w:val="28"/>
          <w:szCs w:val="28"/>
          <w:rtl w:val="true"/>
          <w:lang w:bidi="fa-IR"/>
        </w:rPr>
        <w:t>.</w:t>
      </w:r>
      <w:r>
        <w:rPr>
          <w:rStyle w:val="FootnoteAnchor"/>
          <w:rtl w:val="true"/>
        </w:rPr>
        <w:footnoteReference w:id="122"/>
      </w:r>
      <w:r>
        <w:rPr>
          <w:rStyle w:val="FootnoteAnchor"/>
          <w:rtl w:val="true"/>
        </w:rPr>
        <w:footnoteReference w:id="12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به سند خود، از میسر، از حضرت ابی جعفر باقرعلیه السلام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هم خلوت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چشم دشمنان می‌نشینید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 حدیث می‌گویید و آنچه معتقد هستید، برای هم بازگو می‌نمایید؟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در خلوت می‌نشینیم و برای هم حدیث می‌گوییم و آنچه معتقدیم، برای هم باز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دوست داشتم در بعضی</w:t>
      </w:r>
    </w:p>
    <w:p>
      <w:pPr>
        <w:pStyle w:val="BookText"/>
        <w:rPr/>
      </w:pPr>
      <w:r>
        <w:rPr>
          <w:rFonts w:ascii="IRNazanin" w:hAnsi="IRNazanin" w:eastAsia="IRNazanin"/>
          <w:color w:val="111111"/>
          <w:sz w:val="28"/>
          <w:sz w:val="28"/>
          <w:szCs w:val="28"/>
          <w:rtl w:val="true"/>
          <w:lang w:bidi="fa-IR"/>
        </w:rPr>
        <w:t>از آنجاها با شما می‌بودم،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بوی شما و جان‌های شما را دوست می‌دارم و البته شما بر دین خداوند و دین فرشتگان او هستید، پس با پرهیز از گناه و جدیت در امر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در همان کتاب از حضرت ابوالحسن موسی بن جعفرعلیه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ابلیس و لشکریانش دشوارتر نیست از این‌که برادران ایمانی با یکدیگر دیدار کنند و همانا دو مؤمن با یکدیگر دیدار می‌نمایند که به یاد خدا باشند، آن‌گاه فضایل ما را یادآوری کنند، در این حال گوشت سالمی بر صورت ابلیس باقی نمی‌ماند، تا جایی که روح پلیدش به التماس می‌افتد از فرط آن‌که درد می‌کشد، پس فرشتگان آسمان و گنجوران بهشت متوجه می‌شوند و او را لعنت می‌کنند، تا این‌که هیچ فرشته مقرّبی باقی نماند، مگر این‌که بر او لعنت فرستد، که زبون و با حسرت و مردود می‌افتد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بر این مطلب دلالت می‌کند، روایاتی که در مورد تلافی کردن کسی که به تو احسانی نموده به وسیله یاد نیکو وارد شده، مانند فرموده مولایمان حضرت سیّد العابدین‌علیه السلام در رسالة الحقوق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 آمده که حضرت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کسی که نسبت به تو نیکی و احسانی نموده، آن است که او را سپاس بگزاری و کار خوبش را یادآور شوی و با سخن نیک اورا در میان مردم معرفی کنی</w:t>
      </w:r>
      <w:bookmarkStart w:id="91" w:name="pg548_6324"/>
    </w:p>
    <w:p>
      <w:pPr>
        <w:pStyle w:val="BookText"/>
        <w:rPr/>
      </w:pPr>
      <w:bookmarkEnd w:id="91"/>
      <w:r>
        <w:rPr>
          <w:rFonts w:ascii="IRNazanin" w:hAnsi="IRNazanin" w:eastAsia="IRNazanin"/>
          <w:color w:val="111111"/>
          <w:sz w:val="28"/>
          <w:sz w:val="28"/>
          <w:szCs w:val="28"/>
          <w:rtl w:val="true"/>
          <w:lang w:bidi="fa-IR"/>
        </w:rPr>
        <w:t>و دعای خالصانه بین خود و خدای خود در حق او بنمایی، پس اگر این کار را کردی، تشکر از او را پنهانی و آشکارا به جای آورده باشی و اگر روزی توانستی عملاً کار نیکش را با نیکی تلافی کنی، این کار را انجام دِه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البته ما قسمتی از حقوق و مراحم آن حضرت را در بخش‌های سوم و چهارم این کتاب مبارک بیان داشتیم، به آنجا مراجعه کن تا سینه‌ات فراخ گردد و حالت صلاح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این مقصود دلالت دارد آنچه در شواهد لزوم محبوب نمودن آن بزرگوار در میان مردم آوردیم و آنچه در فضیلت دعوت کردن مردم به سوی آن جناب ان شاءاللَّه تعالی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گواه بر این است آنچه از روایات خواهد آمد، مبنی بر این‌که هنگام بروز بدعت‌ها بر عالم واجب است که علم خویش را آشکار سازد و هم‌چنین شاهد بر این است تمام آنچه در ترغیب و تشویق بر ذکر خدای تعالی وارد گردیده، زیرا که یاد آن حضرت‌علیهم السلام از مصادیق یاد خداوند است، چنان‌که در روایت آمده و در وظیفه نهم خواهد آمد، ان شاء اللَّه</w:t>
      </w:r>
      <w:r>
        <w:rPr>
          <w:rFonts w:eastAsia="IRNazanin" w:cs="IRNazanin"/>
          <w:color w:val="111111"/>
          <w:sz w:val="28"/>
          <w:szCs w:val="28"/>
          <w:rtl w:val="true"/>
          <w:lang w:bidi="fa-IR"/>
        </w:rPr>
        <w:t>.</w:t>
      </w:r>
    </w:p>
    <w:p>
      <w:pPr>
        <w:pStyle w:val="Heading3"/>
        <w:numPr>
          <w:ilvl w:val="2"/>
          <w:numId w:val="1"/>
        </w:numPr>
        <w:rPr/>
      </w:pPr>
      <w:bookmarkStart w:id="92" w:name="__RefHeading___Toc4704675_211673320"/>
      <w:bookmarkStart w:id="93" w:name="_Toc36"/>
      <w:bookmarkEnd w:id="92"/>
      <w:r>
        <w:rPr>
          <w:rtl w:val="true"/>
        </w:rPr>
        <w:t>هشتم</w:t>
      </w:r>
      <w:r>
        <w:rPr>
          <w:rtl w:val="true"/>
        </w:rPr>
        <w:t xml:space="preserve">: </w:t>
      </w:r>
      <w:r>
        <w:rPr>
          <w:rtl w:val="true"/>
        </w:rPr>
        <w:t>اندوهگین بودن مؤمن از فراق آن حضرت‌علیه السلام</w:t>
      </w:r>
      <w:bookmarkEnd w:id="9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مؤمن از فراق و دور ماندن از آن حضرت اندوهگین و مهموم باشد و این از نشانه‌های دوستی و اشتیاق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دیوان منسوب</w:t>
      </w:r>
    </w:p>
    <w:p>
      <w:pPr>
        <w:pStyle w:val="BookText"/>
        <w:rPr/>
      </w:pPr>
      <w:r>
        <w:rPr>
          <w:rFonts w:ascii="IRNazanin" w:hAnsi="IRNazanin" w:eastAsia="IRNazanin"/>
          <w:color w:val="111111"/>
          <w:sz w:val="28"/>
          <w:sz w:val="28"/>
          <w:szCs w:val="28"/>
          <w:rtl w:val="true"/>
          <w:lang w:bidi="fa-IR"/>
        </w:rPr>
        <w:t xml:space="preserve">به سرور و سالارمان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دلایل و نشانه‌های دوستی راستین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الدَّلائِلِ أَنْ یُری مِنْ شَوْقِهِ</w:t>
      </w:r>
    </w:p>
    <w:p>
      <w:pPr>
        <w:pStyle w:val="BookText"/>
        <w:rPr/>
      </w:pPr>
      <w:r>
        <w:rPr>
          <w:rFonts w:ascii="Amiri" w:hAnsi="Amiri" w:eastAsia="Amiri" w:cs="Amiri"/>
          <w:color w:val="111111"/>
          <w:sz w:val="28"/>
          <w:sz w:val="28"/>
          <w:szCs w:val="28"/>
          <w:rtl w:val="true"/>
          <w:lang w:bidi="ar-SA"/>
        </w:rPr>
        <w:t>مِثْلَ السَّقِیمِ وَفِی الفُؤادِ غَلآئِلُ</w:t>
      </w:r>
    </w:p>
    <w:p>
      <w:pPr>
        <w:pStyle w:val="BookText"/>
        <w:rPr/>
      </w:pPr>
      <w:r>
        <w:rPr>
          <w:rFonts w:ascii="Amiri" w:hAnsi="Amiri" w:eastAsia="Amiri" w:cs="Amiri"/>
          <w:color w:val="111111"/>
          <w:sz w:val="28"/>
          <w:sz w:val="28"/>
          <w:szCs w:val="28"/>
          <w:rtl w:val="true"/>
          <w:lang w:bidi="ar-SA"/>
        </w:rPr>
        <w:t>وَمِنَ الدَّلائِلِ أَنْ یُری مِنْ أُنْسِهِ</w:t>
      </w:r>
    </w:p>
    <w:p>
      <w:pPr>
        <w:pStyle w:val="BookText"/>
        <w:rPr/>
      </w:pPr>
      <w:r>
        <w:rPr>
          <w:rFonts w:ascii="Amiri" w:hAnsi="Amiri" w:eastAsia="Amiri" w:cs="Amiri"/>
          <w:color w:val="111111"/>
          <w:sz w:val="28"/>
          <w:sz w:val="28"/>
          <w:szCs w:val="28"/>
          <w:rtl w:val="true"/>
          <w:lang w:bidi="ar-SA"/>
        </w:rPr>
        <w:t>مُسْتَوْحِشاً مِنْ کُلِّ ما هُوَ شاغِلُ</w:t>
      </w:r>
    </w:p>
    <w:p>
      <w:pPr>
        <w:pStyle w:val="BookText"/>
        <w:rPr/>
      </w:pPr>
      <w:r>
        <w:rPr>
          <w:rFonts w:ascii="Amiri" w:hAnsi="Amiri" w:eastAsia="Amiri" w:cs="Amiri"/>
          <w:color w:val="111111"/>
          <w:sz w:val="28"/>
          <w:sz w:val="28"/>
          <w:szCs w:val="28"/>
          <w:rtl w:val="true"/>
          <w:lang w:bidi="ar-SA"/>
        </w:rPr>
        <w:t>وَمِنَ الدَّلائِلِ ضِحْکُهُ بَیْنَ الوَری</w:t>
      </w:r>
    </w:p>
    <w:p>
      <w:pPr>
        <w:pStyle w:val="BookText"/>
        <w:rPr/>
      </w:pPr>
      <w:r>
        <w:rPr>
          <w:rFonts w:ascii="Amiri" w:hAnsi="Amiri" w:eastAsia="Amiri" w:cs="Amiri"/>
          <w:color w:val="111111"/>
          <w:sz w:val="28"/>
          <w:sz w:val="28"/>
          <w:szCs w:val="28"/>
          <w:rtl w:val="true"/>
          <w:lang w:bidi="ar-SA"/>
        </w:rPr>
        <w:t>وَالقَلْبُ مَحْزُونٌ کَقَلْبِ الثّاکِلِ</w:t>
      </w:r>
    </w:p>
    <w:p>
      <w:pPr>
        <w:pStyle w:val="BookText"/>
        <w:rPr/>
      </w:pPr>
      <w:r>
        <w:rPr>
          <w:rFonts w:ascii="IRNazanin" w:hAnsi="IRNazanin" w:eastAsia="IRNazanin"/>
          <w:color w:val="111111"/>
          <w:sz w:val="28"/>
          <w:sz w:val="28"/>
          <w:szCs w:val="28"/>
          <w:rtl w:val="true"/>
          <w:lang w:bidi="fa-IR"/>
        </w:rPr>
        <w:t>و از نشانه‌ها، این است که از شدّت شوقش همچون بیماری دیده شود که دلش از شدّت درد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نشانه‌ها، این است که از فرط اُنس گرفتن با محبوب دیده شود که از هر چه او را از وی مشغول می‌دارد وحشت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گریزان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نشانه‌ها، خندیدنش در میان مردم است، در حالی که دلش مالامال از اندوه است همچون زن جوان از دست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این‌که این امر از نشانه‌های اهل ایمان است و در اوج حُسن و برتری می‌باشد، اخبار بسیاری است که از امامان معصوم‌علیهم السلام روایت گردیده، از جمله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حاکی است؛ از جمله نشانه‌های یک فرد شیعه آن است که در اندوه و حزن امامان‌علیهم السلام محزون و اندوهگین باشد و تردیدی در این نیست که غیبت مولایمان حضرت حجّت‌علیه السلام و آنچه از حزن ها و محنت‌ها بر آن حضرت و بر شیعیانش وارد می‌گردد، از بزرگ‌ترین و مهم‌ترین علل حزن و اندوه امامان‌علیهم السلام است، چنان‌که از حدیث آینده در فضیلت گریستن بر فراق آن جناب برایتان معلوم خواهد شد،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مولایمان حضرت ابوالحسن الرضاعلیه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زنان جگر سوخته مؤمنه، و چه بسیار مردان مؤمن اَسَفناک جگر سوخته خواهد بود آن‌گاه که ماء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و غایب گردد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از حضرت ابوعبد اللَّه امام صادق‌علیه السلام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مهموم به خاطر ما، که غم و اندوهش از جهت ظلمی است که بر ما رفته، نَفَس کشیدنش تسبیح‌گویی است و هَمّ او به خاطر امر ما عبادت است و پنهان داشتنش سِرّ ما را، جهاد در راه خداوند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کلینی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سعید یکی از راویان این حدیث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آب طلا بنویس که چیزی بهتر از این ننوشته‌ام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آغاز بخش چهارم کتاب گذشت، در حدیث ابن ابی یعفور، که از آن برمی‌آید؛ یکی از حقوق شخص مؤمن بر مؤمن دیگر، آن است که به خاطر اندوه او اندوهگین گردد، که بدون تردید این حق برای مولایمان حضرت صاحب الزمان‌علیه السلام بر تمامی افراد باایمان ثابت است، به طریق اولویت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هرگاه افراد عادی از مؤمنین چنین حقّی را دارا باشند، امام و مولایمان حضرت حجّت‌علیه السلام که پیشوای آنان و رکن ایمان است، به طور قطع، سزاواری بیشتری در این حق برایش ثابت می‌باشد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مجلّد سوم بحار از مسمع کردین، از امام ابوعبد اللَّه صادق‌علیه السلام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آن‌که دلش به خاطر ما به درد آید، البته روزی که ما را هنگام مرگش دیدار کند، خوشحال خواهد شد، به طوری که آن خوشحالی و سرور، پیوسته در دلش باقی خواهد ماند، تا این‌که در کنار حوض کوثر بر ما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کوثر از دیدن دوستدار ما خرسند می‌شود، تا آن‌که از انواع غذاها به او می‌چشاند، که مایل نشود از کنار آن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از آن جرعه‌ای بنوشد، دیگر هیچ‌گاه تشنه نخواهد شد و به مشقّت و رنج نخواهد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هیچ وقت آبی نخواهد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خنکی کافور است و بوی مشک و مزه زنجبیل، از عسل شیرین‌تر و از کره لطیف‌تر و از اشک زلال تر و از عنبر خوشبوتر است، از 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بلند و بالای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 و بر نهرهای بهشت می‌گذرد، بر روی زمینه‌ای از دُرّ و یاقوت روان است، در آن جام هایی هست بیش از شمار ستارگان آسمان، بوی آن از مسافت هزار سال به مشام می‌رسد، جام‌های آن از طلا و نقره و گوهرهای مختلف می‌باشد، بوی خوشِ آن، بر صورت نوش کننده‌اش می‌وزد، تا آن‌که شخصی که از آن نوشیده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این‌جا وا گذشته می‌شدم که به جای این، هیچ چیز دیگری نخواهم و از آن دور نشوم، البته تو ای 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هستی که از آن سیراب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چشمی به خاطر ما گریان نشود، مگر این‌که به نعمت نگاه کردن به کوثر نایل گردد و به دوستان ما، از آن بنوشانند و البته چنین است که هر کس از آن</w:t>
      </w:r>
      <w:bookmarkStart w:id="94" w:name="pg548_6332"/>
    </w:p>
    <w:p>
      <w:pPr>
        <w:pStyle w:val="BookText"/>
        <w:rPr/>
      </w:pPr>
      <w:bookmarkEnd w:id="94"/>
      <w:r>
        <w:rPr>
          <w:rFonts w:ascii="IRNazanin" w:hAnsi="IRNazanin" w:eastAsia="IRNazanin"/>
          <w:color w:val="111111"/>
          <w:sz w:val="28"/>
          <w:sz w:val="28"/>
          <w:szCs w:val="28"/>
          <w:rtl w:val="true"/>
          <w:lang w:bidi="fa-IR"/>
        </w:rPr>
        <w:t xml:space="preserve">می‌آشامد لذّت و مزه و اشتهایی خاصّ برایش حاصل می‌گردد، بیش از شخص دیگری که محبّتش نسبت به ما کم‌تر است … </w:t>
      </w:r>
      <w:r>
        <w:rPr>
          <w:rStyle w:val="FootnoteAnchor"/>
          <w:rtl w:val="true"/>
        </w:rPr>
        <w:footnoteReference w:id="129"/>
      </w:r>
    </w:p>
    <w:p>
      <w:pPr>
        <w:pStyle w:val="Heading3"/>
        <w:numPr>
          <w:ilvl w:val="2"/>
          <w:numId w:val="1"/>
        </w:numPr>
        <w:rPr/>
      </w:pPr>
      <w:bookmarkStart w:id="95" w:name="__RefHeading___Toc4704677_211673320"/>
      <w:bookmarkStart w:id="96" w:name="_Toc37"/>
      <w:bookmarkEnd w:id="95"/>
      <w:r>
        <w:rPr>
          <w:rtl w:val="true"/>
        </w:rPr>
        <w:t>نهم</w:t>
      </w:r>
      <w:r>
        <w:rPr>
          <w:rtl w:val="true"/>
        </w:rPr>
        <w:t xml:space="preserve">: </w:t>
      </w:r>
      <w:r>
        <w:rPr>
          <w:rtl w:val="true"/>
        </w:rPr>
        <w:t>حضور در مجالس فضایل و مناقب آن حضرت‌علیه السلام</w:t>
      </w:r>
      <w:bookmarkEnd w:id="96"/>
    </w:p>
    <w:p>
      <w:pPr>
        <w:pStyle w:val="BookText"/>
        <w:rPr/>
      </w:pPr>
      <w:r>
        <w:rPr>
          <w:rFonts w:ascii="IRNazanin" w:hAnsi="IRNazanin" w:eastAsia="IRNazanin"/>
          <w:color w:val="111111"/>
          <w:sz w:val="28"/>
          <w:sz w:val="28"/>
          <w:szCs w:val="28"/>
          <w:rtl w:val="true"/>
          <w:lang w:bidi="fa-IR"/>
        </w:rPr>
        <w:t xml:space="preserve">حضور یافتن و نشستن در مجالسی که فضایل و مناقب و سایر امور مربوط به آن حضرت، در آن‌ها یاد می‌شود و دلیل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از لوازم و نشانه‌های محبّت است و از مصادیق خیرات که مأمور شده‌ایم به آن‌ها سبقت جوییم و پیشی گیریم 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به سوی کارهای خیر سبقت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مولایمان حضرت امام رضاعلیه السلام است که در امالی شیخ صدوق</w:t>
      </w:r>
      <w:r>
        <w:rPr>
          <w:rStyle w:val="FootnoteAnchor"/>
          <w:rtl w:val="true"/>
        </w:rPr>
        <w:footnoteReference w:id="131"/>
      </w:r>
      <w:r>
        <w:rPr>
          <w:rFonts w:ascii="IRNazanin" w:hAnsi="IRNazanin" w:eastAsia="IRNazanin"/>
          <w:color w:val="111111"/>
          <w:sz w:val="28"/>
          <w:sz w:val="28"/>
          <w:szCs w:val="28"/>
          <w:rtl w:val="true"/>
          <w:lang w:bidi="fa-IR"/>
        </w:rPr>
        <w:t>و مجلّد دهم بحار از آن بزرگوار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مجلسی بنشیند که امرِ ما در آن زنده می‌گردد، روزی که دل‌ها می‌میرند دل او نخواهد مرد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 این مطلب دلالت دارد فرموده حضرت امام صادق‌علیه السلام به فُضیل، در حدیث روایت شده در بحار و غیر آن، که می‌نشینید و حدیث می‌گویید؟ فضیل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آن مجالس را دوست می‌دارم، پس امر ما را اِحیا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که امر ما را احیا نماید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نیز شاهد بر آنچه گفتیم، تمامی روایاتی است که در مورد تشویق و ترغیب بر حضور و شرکت در مجالس ذکر رسیده، مانند فرموده پیغمبر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بهشت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آن حضرت در حدیث دیگر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کسی را که در مجلس اهل ذکر می‌نشیند، می‌آمرزد و او را از آنچه می‌ترسد، ایمن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میان آنان است و او تو را یاد نکرد،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هم نشینی با آنان آمرزیدم، زیرا که یاد کنندگان حق چنین هستند که همنشین ایشان از جهت آن‌ها بدبخت نگردد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حدیث را شیخ احمد بن فهد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وجه شاهد بودن این دو حدیث بر مطلب مورد بحث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آن حضرت و یاد پدرانش‌علیهم السلام یاد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جهت روایتی که شیخ محمد بن یعقوب کلینی‌رحمه الله در کافی از حضرت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جمعی در مجلسی حضور یابند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نکنند و از ما یاد ننمایند، آن مجلس مایه حسرت آن‌ها در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باقرعلیه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خداوند است و یاد دشمنان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شیطان می‌باشد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نیز بر این مطلب دلالت می‌کند آنچه در وسائل و غیر آن از عبّاد بن کثیر روایت گردیده، که گفت به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سرایی را دیدم که در حال قصّه گفتن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مجلسی است که هر کس در آن بنشیند، بدبخت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 گاه هایشان خطا کرده،</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آن یکی در وقت استنجا بگفت</w:t>
      </w:r>
    </w:p>
    <w:p>
      <w:pPr>
        <w:pStyle w:val="BookText"/>
        <w:rPr/>
      </w:pPr>
      <w:r>
        <w:rPr>
          <w:rFonts w:ascii="IRNazanin" w:hAnsi="IRNazanin" w:eastAsia="IRNazanin"/>
          <w:color w:val="111111"/>
          <w:sz w:val="28"/>
          <w:sz w:val="28"/>
          <w:szCs w:val="28"/>
          <w:rtl w:val="true"/>
          <w:lang w:bidi="fa-IR"/>
        </w:rPr>
        <w:t>که مرا با بوی جنّت دار جفت</w:t>
      </w:r>
    </w:p>
    <w:p>
      <w:pPr>
        <w:pStyle w:val="BookText"/>
        <w:rPr/>
      </w:pPr>
      <w:r>
        <w:rPr>
          <w:rFonts w:ascii="IRNazanin" w:hAnsi="IRNazanin" w:eastAsia="IRNazanin"/>
          <w:color w:val="111111"/>
          <w:sz w:val="28"/>
          <w:sz w:val="28"/>
          <w:szCs w:val="28"/>
          <w:rtl w:val="true"/>
          <w:lang w:bidi="fa-IR"/>
        </w:rPr>
        <w:t>گفت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وِرد آورده‌ای</w:t>
      </w:r>
    </w:p>
    <w:p>
      <w:pPr>
        <w:pStyle w:val="BookText"/>
        <w:rPr/>
      </w:pPr>
      <w:r>
        <w:rPr>
          <w:rFonts w:ascii="IRNazanin" w:hAnsi="IRNazanin" w:eastAsia="IRNazanin"/>
          <w:color w:val="111111"/>
          <w:sz w:val="28"/>
          <w:sz w:val="28"/>
          <w:szCs w:val="28"/>
          <w:rtl w:val="true"/>
          <w:lang w:bidi="fa-IR"/>
        </w:rPr>
        <w:t>لیک سوراخ دعا گم کرده‌ای</w:t>
      </w:r>
    </w:p>
    <w:p>
      <w:pPr>
        <w:pStyle w:val="BookText"/>
        <w:rPr/>
      </w:pPr>
      <w:r>
        <w:rPr>
          <w:rFonts w:ascii="IRNazanin" w:hAnsi="IRNazanin" w:eastAsia="IRNazanin"/>
          <w:color w:val="111111"/>
          <w:sz w:val="28"/>
          <w:sz w:val="28"/>
          <w:szCs w:val="28"/>
          <w:rtl w:val="true"/>
          <w:lang w:bidi="fa-IR"/>
        </w:rPr>
        <w:t>و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سید حمیری در مجلس ابوعمرو بن العلاء حضور یافت، پس حاضران درباره زراعت و نخل سرگرم گفتگو شدند، او از جای برخاست،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می‌روی؟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لَأَکْرَهُ أَنْ أُطِیلَ بِمَجْلِسٍ</w:t>
      </w:r>
    </w:p>
    <w:p>
      <w:pPr>
        <w:pStyle w:val="BookText"/>
        <w:rPr/>
      </w:pPr>
      <w:r>
        <w:rPr>
          <w:rFonts w:ascii="Amiri" w:hAnsi="Amiri" w:eastAsia="Amiri" w:cs="Amiri"/>
          <w:color w:val="111111"/>
          <w:sz w:val="28"/>
          <w:sz w:val="28"/>
          <w:szCs w:val="28"/>
          <w:rtl w:val="true"/>
          <w:lang w:bidi="ar-SA"/>
        </w:rPr>
        <w:t>لا ذِکْرَ فِیهِ لِفَضْلِ آلِ مُحَمَّدِ</w:t>
      </w:r>
    </w:p>
    <w:p>
      <w:pPr>
        <w:pStyle w:val="BookText"/>
        <w:rPr/>
      </w:pPr>
      <w:r>
        <w:rPr>
          <w:rFonts w:ascii="Amiri" w:hAnsi="Amiri" w:eastAsia="Amiri" w:cs="Amiri"/>
          <w:color w:val="111111"/>
          <w:sz w:val="28"/>
          <w:sz w:val="28"/>
          <w:szCs w:val="28"/>
          <w:rtl w:val="true"/>
          <w:lang w:bidi="ar-SA"/>
        </w:rPr>
        <w:t>لا ذِکْرَ فِیهِ لِأَحْمَدَ وَوَصِیِّهِ</w:t>
      </w:r>
    </w:p>
    <w:p>
      <w:pPr>
        <w:pStyle w:val="BookText"/>
        <w:rPr/>
      </w:pPr>
      <w:r>
        <w:rPr>
          <w:rFonts w:ascii="Amiri" w:hAnsi="Amiri" w:eastAsia="Amiri" w:cs="Amiri"/>
          <w:color w:val="111111"/>
          <w:sz w:val="28"/>
          <w:sz w:val="28"/>
          <w:szCs w:val="28"/>
          <w:rtl w:val="true"/>
          <w:lang w:bidi="ar-SA"/>
        </w:rPr>
        <w:t>وَبَنِیهِ ذلِکَ مَجْلِسْ نَطْفُ رَدِیِ</w:t>
      </w:r>
    </w:p>
    <w:p>
      <w:pPr>
        <w:pStyle w:val="BookText"/>
        <w:rPr/>
      </w:pPr>
      <w:r>
        <w:rPr>
          <w:rFonts w:ascii="Amiri" w:hAnsi="Amiri" w:eastAsia="Amiri" w:cs="Amiri"/>
          <w:color w:val="111111"/>
          <w:sz w:val="28"/>
          <w:sz w:val="28"/>
          <w:szCs w:val="28"/>
          <w:rtl w:val="true"/>
          <w:lang w:bidi="ar-SA"/>
        </w:rPr>
        <w:t>إِنَّ الَّذِی یَنْساهُمُ فِی مَجْلِسٍ</w:t>
      </w:r>
    </w:p>
    <w:p>
      <w:pPr>
        <w:pStyle w:val="BookText"/>
        <w:rPr/>
      </w:pPr>
      <w:r>
        <w:rPr>
          <w:rFonts w:ascii="Amiri" w:hAnsi="Amiri" w:eastAsia="Amiri" w:cs="Amiri"/>
          <w:color w:val="111111"/>
          <w:sz w:val="28"/>
          <w:sz w:val="28"/>
          <w:szCs w:val="28"/>
          <w:rtl w:val="true"/>
          <w:lang w:bidi="ar-SA"/>
        </w:rPr>
        <w:t>حَتّی یُفارِقَهُ لِغَیْرِ مُسَدَّدِ</w:t>
      </w:r>
    </w:p>
    <w:p>
      <w:pPr>
        <w:pStyle w:val="BookText"/>
        <w:rPr/>
      </w:pPr>
      <w:r>
        <w:rPr>
          <w:rFonts w:ascii="IRNazanin" w:hAnsi="IRNazanin" w:eastAsia="IRNazanin"/>
          <w:color w:val="111111"/>
          <w:sz w:val="28"/>
          <w:sz w:val="28"/>
          <w:szCs w:val="28"/>
          <w:rtl w:val="true"/>
          <w:lang w:bidi="fa-IR"/>
        </w:rPr>
        <w:t>من خوش ندارم در مجلسی بنشینم که در آن از فضایل آل محمدعلیهم السلام یادی به میان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ذکری از احمد مرسل و جانشین او و فرزندانش نیست، آن مجلس عیب ناک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که در مجلسی آنان را فراموش کند تا اینکه از آن مجلس بیرون برود، مورد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السید الحمیری،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را فرشتگانی است که گشت می‌زنند، به غیر از کرام الکاتبین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ازانسان سر می‌زند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 جمعی بگذرند که محمد و آل محمدعلیهم السلام را یاد می‌کنند، به یکدیگر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می‌نشینند و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آنان جدا گردند، بیمارانشان را عیادت کنند و در مراسم مردگان شان شرکت نمایند و از غایبین آنان تفقّد کنند، پس آن مجلس است که هر کس در آن بنشیند، بدبخت نمی‌شود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این‌که نشستن در آن مجالس، زیاد کردن افراد، دوستان و یاران و به اصطلاح سیاهی لشکر درست کردن برای جمعیت نیکان است که نزد خداوند و امامان معصوم‌علیهم السلام محبوب و مطلوب است، همچنان که سیاهی لشکر شدن برای معاندین و اشرار نزد خداوند و امامان‌علیهم السلام مبغوض و ناخوشایند می‌باشد، بر این مطلب دلالت می‌کند آنچه در بحار، به نقل از مناقب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 الرحمن بن ریاح، از یک نابینا علّت کوری اش را سؤال کرد، نابینا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حضور یافتم، ولی جنگ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در خواب شخص هولناکی را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دیدنش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کشید و به خدمت رسول خداصلی الله علیه وآله برد، آن حضرت را اندوهگین یافتم و در دستش حربه‌ای بود و در پیشگاهش چرمی که زیر محکومین گسترده می‌شود، افکنده اند و فرشته‌ای با شمشیری از آتش بپا ایستاده افرادی را گردن می‌زند و آتش بر آن‌ها می‌افتد و آنان را می‌سوزاند، سپس بار دیگر زنده می‌شوند و باز آن‌ها را همان‌طور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نه شمشیری زدم و نه نیزه‌ای به کار بردم و نه تیری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اکرم‌صلی الله علیه وآله</w:t>
      </w:r>
      <w:bookmarkStart w:id="97" w:name="pg548_6340"/>
    </w:p>
    <w:p>
      <w:pPr>
        <w:pStyle w:val="BookText"/>
        <w:rPr/>
      </w:pPr>
      <w:bookmarkEnd w:id="9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سیاهی لشکر را زیاد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به مأموری سپرد و از طشت خونی برگرفت، از آن خون بر چشمم کشید، چشمانم سوخت و چون از خواب برخاستم، کور شده بودم</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98" w:name="__RefHeading___Toc4704679_211673320"/>
      <w:bookmarkStart w:id="99" w:name="_Toc38"/>
      <w:bookmarkEnd w:id="98"/>
      <w:r>
        <w:rPr>
          <w:rtl w:val="true"/>
        </w:rPr>
        <w:t>دهم</w:t>
      </w:r>
      <w:r>
        <w:rPr>
          <w:rtl w:val="true"/>
        </w:rPr>
        <w:t xml:space="preserve">: </w:t>
      </w:r>
      <w:r>
        <w:rPr>
          <w:rtl w:val="true"/>
        </w:rPr>
        <w:t>تشکیل مجالس ذکر مناقب و فضایل آن حضرت‌علیه السلام</w:t>
      </w:r>
      <w:bookmarkEnd w:id="99"/>
    </w:p>
    <w:p>
      <w:pPr>
        <w:pStyle w:val="BookText"/>
        <w:rPr/>
      </w:pPr>
      <w:r>
        <w:rPr>
          <w:rFonts w:ascii="IRNazanin" w:hAnsi="IRNazanin" w:eastAsia="IRNazanin"/>
          <w:color w:val="111111"/>
          <w:sz w:val="28"/>
          <w:sz w:val="28"/>
          <w:szCs w:val="28"/>
          <w:rtl w:val="true"/>
          <w:lang w:bidi="fa-IR"/>
        </w:rPr>
        <w:t xml:space="preserve">برپا نمودن مجالسی که مولایمان صاحب الزمان‌علیه السلام در آن‌ها یاد شود و مناقب و فضایل آن حضرت در آن‌ها ترویج و منتشر گردد و در آن مجالس، برای آن جناب دعا شود و با جان و مال در راه تشکیل آن مجالس تلاش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وظایف دل باختگان و ارادتمندان به آن جناب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این کار ترویج دین خداوند و برتری دادن کلمة اللَّه و یاری نمودن بر نیکی و تقوا و تعظیم شعائر الهی و نصرت ولیّ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مطلب 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این‌که عناوین یاد شده و غیر آن‌ها بر آن صدق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در وسائل و غیر آن، از امام صادق‌علیه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دیدار کنید که در دیدارتان زنده شدن دل‌هایتان و یادآوری احادیث ما هست و احادیث ما شما را نسبت به یکدیگر مهربان می‌سازند، که اگر آن‌ها را بگیرید، رستگار شده و نجات یافته‌اید و هرگاه آن‌ها را ترک گویید، گمراه شده و هلاک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عمل کنید که من نجات شما را ضمانت می‌کنم</w:t>
      </w:r>
      <w:r>
        <w:rPr>
          <w:rFonts w:eastAsia="IRNazanin" w:cs="IRNazanin"/>
          <w:color w:val="111111"/>
          <w:sz w:val="28"/>
          <w:szCs w:val="28"/>
          <w:rtl w:val="true"/>
          <w:lang w:bidi="fa-IR"/>
        </w:rPr>
        <w:t>.</w:t>
      </w:r>
      <w:r>
        <w:rPr>
          <w:rStyle w:val="FootnoteAnchor"/>
          <w:rtl w:val="true"/>
        </w:rPr>
        <w:footnoteReference w:id="13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دلالت این حدیث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مؤمنین نسبت به یکدیگر را</w:t>
      </w:r>
    </w:p>
    <w:p>
      <w:pPr>
        <w:pStyle w:val="BookText"/>
        <w:rPr/>
      </w:pPr>
      <w:r>
        <w:rPr>
          <w:rFonts w:ascii="IRNazanin" w:hAnsi="IRNazanin" w:eastAsia="IRNazanin"/>
          <w:color w:val="111111"/>
          <w:sz w:val="28"/>
          <w:sz w:val="28"/>
          <w:szCs w:val="28"/>
          <w:rtl w:val="true"/>
          <w:lang w:bidi="fa-IR"/>
        </w:rPr>
        <w:t>سبب و وسیله زنده کردن امر آنان و یادآوری احادیث امامان‌علیهم السلام دانسته است، بنابراین بر پا سازی مجالس دیداری که در آن‌ها امام‌علیه السلام یاد شود و مناقب او و آنچه مربوط به او است، بیان گردد، بدون تردید نیکو و مورد خشنودی امامان‌علیهم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این مطلب دلالت می‌کند فرمایش امیرالمؤمنین‌علیه السلام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زمین نگریست، پس ما را برگزید و برای ما شیعیانی برگزید، که ما را یاری می‌کنند و از خوشحالی ما خوشحال و به خاطر اندوه ما اندوهگین می‌شوند و اموال و جان هایشان را در راه ما نثار می‌نمایند، آنان از ما هستند و به سوی ما باز می‌گردند …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یک مسأله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شرعی چنین بر می‌آید که مصرف کردن زکات واجب در این امرِ پسندیده جایز می‌باشد، زیرا که این یکی از مصادیق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خدای تعالی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الصَّدَقاتُ … </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آن‌ها را بیان فرموده است و تفصیل سخن به فقه موکول می‌گردد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بیدارباش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برپا ساختن این مجالس در بعضی از اوقات واجب است، مثل این‌که مردم در معرض انحراف و گمراهی باشند و برپایی این مجالس، سبب جلوگیری از هلاکت دینی آنان و مایه ارشاد و راهنمایی ایشان به راه هدایت گردد، از جهت دلایل امر به معروف و نهی از</w:t>
      </w:r>
      <w:bookmarkStart w:id="100" w:name="pg548_6343"/>
    </w:p>
    <w:p>
      <w:pPr>
        <w:pStyle w:val="BookText"/>
        <w:rPr/>
      </w:pPr>
      <w:bookmarkEnd w:id="100"/>
      <w:r>
        <w:rPr>
          <w:rFonts w:ascii="IRNazanin" w:hAnsi="IRNazanin" w:eastAsia="IRNazanin"/>
          <w:color w:val="111111"/>
          <w:sz w:val="28"/>
          <w:sz w:val="28"/>
          <w:szCs w:val="28"/>
          <w:rtl w:val="true"/>
          <w:lang w:bidi="fa-IR"/>
        </w:rPr>
        <w:t>منکر و راهنمایی اشخاص گمراه و عقب زدن اهل بدعت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در همه احوال نگهدار حق جویان است</w:t>
      </w:r>
      <w:r>
        <w:rPr>
          <w:rFonts w:eastAsia="IRNazanin" w:cs="IRNazanin"/>
          <w:color w:val="111111"/>
          <w:sz w:val="28"/>
          <w:szCs w:val="28"/>
          <w:rtl w:val="true"/>
          <w:lang w:bidi="fa-IR"/>
        </w:rPr>
        <w:t>.</w:t>
      </w:r>
    </w:p>
    <w:p>
      <w:pPr>
        <w:pStyle w:val="Heading3"/>
        <w:numPr>
          <w:ilvl w:val="2"/>
          <w:numId w:val="1"/>
        </w:numPr>
        <w:rPr/>
      </w:pPr>
      <w:bookmarkStart w:id="101" w:name="__RefHeading___Toc4704681_211673320"/>
      <w:bookmarkStart w:id="102" w:name="_Toc39"/>
      <w:bookmarkEnd w:id="101"/>
      <w:r>
        <w:rPr>
          <w:rtl w:val="true"/>
        </w:rPr>
        <w:t>یازدهم و دوازدهم</w:t>
      </w:r>
      <w:r>
        <w:rPr>
          <w:rtl w:val="true"/>
        </w:rPr>
        <w:t xml:space="preserve">: </w:t>
      </w:r>
      <w:r>
        <w:rPr>
          <w:rtl w:val="true"/>
        </w:rPr>
        <w:t>سرودن و خواندن شعر در فضایل</w:t>
      </w:r>
      <w:bookmarkEnd w:id="102"/>
    </w:p>
    <w:p>
      <w:pPr>
        <w:pStyle w:val="BookText"/>
        <w:rPr/>
      </w:pPr>
      <w:r>
        <w:rPr>
          <w:rFonts w:ascii="IRNazanin" w:hAnsi="IRNazanin" w:eastAsia="IRNazanin"/>
          <w:color w:val="111111"/>
          <w:sz w:val="28"/>
          <w:sz w:val="28"/>
          <w:szCs w:val="28"/>
          <w:rtl w:val="true"/>
          <w:lang w:bidi="fa-IR"/>
        </w:rPr>
        <w:t>و مناقب آن حضرت‌علیه السلام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سرودن و خواندن شعر در فضایل و مناقب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و سلام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دو عمل نوعی از یاری کردن امام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است آنچه در کتاب وسائل به طور مُسند روایت گردیده که حضرت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ما یک بیت شعر بگوید، خداوند برای او خانه‌ای در بهشت خواهد ساخت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درباره ما بیت شعری نگوید، مگر این‌که به روح القدس تأیید و یاری شده باشد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 از حضرت رضاعلیه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مؤمنی که درباره ما شعری بسراید که ما را به آن مدح گوید، خداوند برای او در بهشت منزلگاهی خواهد ساخت که هفت برابر وسعت دنیا باشد، که هر فرشته مقرّب و هر پیغمبر فرستاده شده‌ای او را در آن‌جا دیدار خواهد کرد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اختلاف ثواب‌ها از جهت متفاوت بودن شاعران در شناخت امامان و مراتب ایمان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زُراره روایت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بن</w:t>
      </w:r>
      <w:bookmarkStart w:id="103" w:name="pg548_6345"/>
    </w:p>
    <w:p>
      <w:pPr>
        <w:pStyle w:val="BookText"/>
        <w:rPr/>
      </w:pPr>
      <w:bookmarkEnd w:id="103"/>
      <w:r>
        <w:rPr>
          <w:rFonts w:ascii="IRNazanin" w:hAnsi="IRNazanin" w:eastAsia="IRNazanin"/>
          <w:color w:val="111111"/>
          <w:sz w:val="28"/>
          <w:sz w:val="28"/>
          <w:szCs w:val="28"/>
          <w:rtl w:val="true"/>
          <w:lang w:bidi="fa-IR"/>
        </w:rPr>
        <w:t xml:space="preserve">زید بر حضرت ابوجعفر باقرعلیه السلام وارد شد، من نیز در آن محضر شرفیاب بودم، کمیت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لِقَلْبٍ مُتَیَّمٍ مُسْتَهامٍ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جناب خواند، هنگامی که قصیده را به پایان رسانید، امام باقرعلیه السلام به کمیت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درباره ما شعر می‌گویی، پیوسته به روح القدس تأیید می‌شوی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در روضه کافی به سند خود، از کمیت بن زید اسدی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ابوجعفر باقرعلیه السلام وارد شدم،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دنیا نزد ما بود، از آن، مقداری به تو می‌دادیم، ولی برای تو است آنچه رسول خداصلی الله علیه وآله به حسّان بن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روح القدس با تو خواهد بود، تا هنگامی که از ما دفاع کنی …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نیز بر این مطلب دلالت دارد تمام روایاتی که حاکی سروده‌های شاعران در مدح و ثنای امامان‌علیهم السلام است که در محضر ایشان خوانده‌اند و امامان‌علیهم السلام عطا های بسیار و بخشش‌های فراوانی به آن شاعران عنایت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ماجراها بسیار است که در احوالات و اخلاقیات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گردیده و آنچه اشاره شد برای مؤمنین بسنده است</w:t>
      </w:r>
      <w:r>
        <w:rPr>
          <w:rFonts w:eastAsia="IRNazanin" w:cs="IRNazanin"/>
          <w:color w:val="111111"/>
          <w:sz w:val="28"/>
          <w:szCs w:val="28"/>
          <w:rtl w:val="true"/>
          <w:lang w:bidi="fa-IR"/>
        </w:rPr>
        <w:t>.</w:t>
      </w:r>
    </w:p>
    <w:p>
      <w:pPr>
        <w:pStyle w:val="Heading3"/>
        <w:numPr>
          <w:ilvl w:val="2"/>
          <w:numId w:val="1"/>
        </w:numPr>
        <w:rPr/>
      </w:pPr>
      <w:bookmarkStart w:id="104" w:name="__RefHeading___Toc4704683_211673320"/>
      <w:bookmarkStart w:id="105" w:name="_Toc40"/>
      <w:bookmarkEnd w:id="104"/>
      <w:r>
        <w:rPr>
          <w:rtl w:val="true"/>
        </w:rPr>
        <w:t>سیزدهم</w:t>
      </w:r>
      <w:r>
        <w:rPr>
          <w:rtl w:val="true"/>
        </w:rPr>
        <w:t xml:space="preserve">: </w:t>
      </w:r>
      <w:r>
        <w:rPr>
          <w:rtl w:val="true"/>
        </w:rPr>
        <w:t>قیام، هنگام یاد شدن نام یا القاب آن حضرت‌علیه السلام</w:t>
      </w:r>
      <w:bookmarkEnd w:id="10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بپا خاستن هنگام یاد شدن نام یا القاب شریفه آن حضرت‌علیه السلام، که سیره و شیوه شیعیان دوازده امامی بر همین اساس بوده و شاهد بر این، اضافه بر تعظیم و احترام بودن این عمل که خود مطلوب است، روایتی است که یکی از</w:t>
      </w:r>
    </w:p>
    <w:p>
      <w:pPr>
        <w:pStyle w:val="BookText"/>
        <w:rPr/>
      </w:pPr>
      <w:r>
        <w:rPr>
          <w:rFonts w:ascii="IRNazanin" w:hAnsi="IRNazanin" w:eastAsia="IRNazanin"/>
          <w:color w:val="111111"/>
          <w:sz w:val="28"/>
          <w:sz w:val="28"/>
          <w:szCs w:val="28"/>
          <w:rtl w:val="true"/>
          <w:lang w:bidi="fa-IR"/>
        </w:rPr>
        <w:t>علمای اعلام در کتاب النجم الثاقب از سیّد عبد اللَّه نواده سید نعمت اللَّه جزائری آورده، که در بعضی از روایات چنین یافته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صاحب الزمان‌علیه السلام در مجلس امام صادق‌علیه السلام یاد شد، پس امام صادق‌علیه السلام به منظور تعظیم و احترام اسم آن حضرت بپا ایستاد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استحباب بپا خاستن هنگام بردن نام شریف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کافی است، به لحاظ قاعده تسامح، که علمای بزرگوار مان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که در بعضی از اوقات واجب می‌باشد، به خاطر بعضی از جهات، مانند این‌که اسم شریف آن حضرت یا یکی از القاب مبارکش در مجلسی که جمعی در آن هستند یاد شود، آن‌گاه همه اهل مجلس به احترام آن بپاخیزند و در این حال، اگر کسی از</w:t>
      </w:r>
      <w:bookmarkStart w:id="106" w:name="pg548_6349"/>
    </w:p>
    <w:p>
      <w:pPr>
        <w:pStyle w:val="BookText"/>
        <w:rPr/>
      </w:pPr>
      <w:bookmarkEnd w:id="106"/>
      <w:r>
        <w:rPr>
          <w:rFonts w:ascii="IRNazanin" w:hAnsi="IRNazanin" w:eastAsia="IRNazanin"/>
          <w:color w:val="111111"/>
          <w:sz w:val="28"/>
          <w:sz w:val="28"/>
          <w:szCs w:val="28"/>
          <w:rtl w:val="true"/>
          <w:lang w:bidi="fa-IR"/>
        </w:rPr>
        <w:t xml:space="preserve">اهل مجلس بدون عذر از جای بر نخیزد، این بر نخاستنش، توهین و هتک حرمت آن حضرت‌علیه السلام خواهد بود، که تردیدی در حرام بودن آن نیست، زیرا که توهین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چنان‌که پوشیده نیست</w:t>
      </w:r>
      <w:r>
        <w:rPr>
          <w:rFonts w:eastAsia="IRNazanin" w:cs="IRNazanin"/>
          <w:color w:val="111111"/>
          <w:sz w:val="28"/>
          <w:szCs w:val="28"/>
          <w:rtl w:val="true"/>
          <w:lang w:bidi="fa-IR"/>
        </w:rPr>
        <w:t>.</w:t>
      </w:r>
    </w:p>
    <w:p>
      <w:pPr>
        <w:pStyle w:val="Heading3"/>
        <w:numPr>
          <w:ilvl w:val="2"/>
          <w:numId w:val="1"/>
        </w:numPr>
        <w:rPr/>
      </w:pPr>
      <w:bookmarkStart w:id="107" w:name="__RefHeading___Toc4704685_211673320"/>
      <w:bookmarkStart w:id="108" w:name="_Toc41"/>
      <w:bookmarkEnd w:id="107"/>
      <w:r>
        <w:rPr>
          <w:rtl w:val="true"/>
        </w:rPr>
        <w:t>چهاردهم و پانزدهم و شانزدهم</w:t>
      </w:r>
      <w:r>
        <w:rPr>
          <w:rtl w:val="true"/>
        </w:rPr>
        <w:t xml:space="preserve">: </w:t>
      </w:r>
      <w:r>
        <w:rPr>
          <w:rtl w:val="true"/>
        </w:rPr>
        <w:t>گریستن و گریانیدن و خود را به گریه کنندگان شبیه نمودن بر فراق آن حضرت‌علیه السلام</w:t>
      </w:r>
      <w:bookmarkEnd w:id="108"/>
    </w:p>
    <w:p>
      <w:pPr>
        <w:pStyle w:val="BookText"/>
        <w:rPr/>
      </w:pPr>
      <w:r>
        <w:rPr>
          <w:rFonts w:ascii="IRNazanin" w:hAnsi="IRNazanin" w:eastAsia="IRNazanin"/>
          <w:color w:val="111111"/>
          <w:sz w:val="28"/>
          <w:sz w:val="28"/>
          <w:szCs w:val="28"/>
          <w:rtl w:val="true"/>
          <w:lang w:bidi="fa-IR"/>
        </w:rPr>
        <w:t xml:space="preserve">گریستن و گریانیدن و خود را شبیه به گریه کنندگان نمودن در فراق آن حضرت و به جهت مصیبت‌ها و محنت‌ها و اندوه هایی که بر او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وظایف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دلالت دارد به طور عموم و خصوص روایات متعددی که در این باب آمده،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مجلّد دهم بحار و غیر آن از حضرت رضاعلیه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مصیبت ما را متذکّر شود، پس به خاطر آنچه بر ما وارد شده است بگرید و بگریاند، روز قیامت با ما، در درجه‌مان خواهد بود و هر آن‌که مصیبتمان برایش یادآوری شود، پس بگرید و بگریاند، روزی که چشم‌ها اشکبار خواهند بود دیدگانش گریان نشود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کتاب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یاد کند یا نزد او یاد شویم، پس از چشمش همچون بال پشه‌ای اشک بیرون آید، خداوند گناهانش را می‌آمرزد هرچند که همچون کف دریا باشد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مسمع پیش‌تر گذشت که 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چشمی بر ما نگرید، مگر این‌که به دیدن کوثر متنعم گردد و هر کس ما را دوست می‌دارد، از آن خواهد نوشید … </w:t>
      </w:r>
      <w:r>
        <w:rPr>
          <w:rStyle w:val="FootnoteAnchor"/>
          <w:rtl w:val="true"/>
        </w:rPr>
        <w:footnoteReference w:id="149"/>
      </w:r>
      <w:r>
        <w:rPr>
          <w:rFonts w:ascii="IRNazanin" w:hAnsi="IRNazanin" w:eastAsia="IRNazanin"/>
          <w:color w:val="111111"/>
          <w:sz w:val="28"/>
          <w:sz w:val="28"/>
          <w:szCs w:val="28"/>
          <w:rtl w:val="true"/>
          <w:lang w:bidi="fa-IR"/>
        </w:rPr>
        <w:t>و نیز در حدیث مسمع آمده که امام‌صادق‌علیه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روی مهر نسبت به ما و به خاطر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رسیده بگرید، جز این نیست که خداوند بر او رحمت آرد، پیش از آن‌که اشک از چشمش بیرون بیاید و چون اشک‌هایش بر گونه‌اش جاری شود، اگر قطره‌ای از اشک‌هایش در جهنم بیفتد، آتش آن را خاموش خواهد ساخت، به طوری که حرارتی برای آن نماند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بحار از حضرت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دیده‌اش در راه ما گریان شود، به خاطر خونی که از ما به ناحق ریخته شده، یا حقّی که از ما سلب گردیده، یا حرمتی که از ما هتک شده، یا به خاطر یکی از شیعیانمان، خداوند تعالی به خاطر آن اشک، سال‌ها جایگاهش را در بهشت قرار خواهد داد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بحار به نقل از امالی شیخ طوسی و فرزندش حدیث مسندی از مولایمان حضرت امام حسین بن علی علیها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چشمانش قطره‌ای اشک بر ما بریزد، یا این‌که دیدگانش به خاطر ما اشک آلود گردد، مگر این‌که خدای تعالی به سبب آن، سال‌ها او را در بهشت جای دهد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احمد بن یحیی اودی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علی‌علیهما السلام را در خواب دیدم، 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 مخول بن ابراهیم برایم، از ربیع بن المنذر، از پدرش، از شما که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چشمانش قطره‌ای اشک بر ما بریزد، یا این‌که دیدگانش به خاطر ما اشک آلود گردد، مگر این‌که خدای تعالی به سبب آن، او را سال‌ها در بهشت جای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حدیث را بدون واسطه از شما 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کامل الزیارات و بحار از حضرت علی بن الحسین زین العابدین‌علیه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مؤمنی که چشم‌هایش به خاطر کشته شدن حسین بن علی‌علیهما السلام قطره اشکی بریزند، تا این‌که بر گونه‌اش جاری شود، خداوند به سبب آن در بهشت منزل هایی به او خواهد داد، که قرن‌ها در آن‌ها سکونت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مؤمنی که به خاطر اذیتی که از دشمنانمان در دنیا به ما رسیده، دیدگانش اشک آلود گردد تا این‌که بر گونه‌اش جاری شود، خداوند به سبب آن در بهشت جایگاه شایسته‌ای برایش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مؤمن که در راه ما اذیتی به او رسد و از تلخی اذیتی که در راه ما به او رسیده، چشمانش گریان شود تا آن‌که بر گونه‌اش جاری گردد، خداوند آزردگی را از چهره‌اش دور خواهد ساخت و روز قیامت او را از خشم خویش و آتش دوزخ در امان خواهد داشت</w:t>
      </w:r>
      <w:r>
        <w:rPr>
          <w:rFonts w:eastAsia="IRNazanin" w:cs="IRNazanin"/>
          <w:color w:val="111111"/>
          <w:sz w:val="28"/>
          <w:szCs w:val="28"/>
          <w:rtl w:val="true"/>
          <w:lang w:bidi="fa-IR"/>
        </w:rPr>
        <w:t>.</w:t>
      </w:r>
      <w:r>
        <w:rPr>
          <w:rStyle w:val="FootnoteAnchor"/>
          <w:rtl w:val="true"/>
        </w:rPr>
        <w:footnoteReference w:id="15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بحار از امام صادق‌علیه السلام آمده که به فضیل بن یسار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 را یاد کند یا نزد او یاد شویم، پس به مقدار بال مگسی از چشمش اشک بیرون آید، خداوند گناهانش را می‌آمرزد، اگرچه بیش از کف دریا باشد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از آن حضرت‌علیه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ما نزد او یاد شویم، پس دیدگانش گریان شود، خداوند صورتش را بر آتش حرام خواهد ساخت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رسول خدا علیهم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گریه کند و صد نفر را گریان سازد، بهشت برای او است و هر کس گریه کند و پنجاه تن را بگریاند، بهشت برای او خواهد بود و هر کس گریه کند و سی تن را بگریاند، بهشت برای او خواهد بود و هر کس گریه کند و بیست تن را بگریاند، بهشت برای او است و هر کس گریه کند و ده نفر را به گریه درآورد، بهشت برای او خواهد بود و هر کس بگرید و یک تن را بگریاند، بهشت برای او است و هر کس خود را شبیه به گریه کنندگان سازد، بهشت برای او خواهد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کافی به سند خود از عبد الحمید وابشی، از حضرت ابوجعفر امام باقرعلیه السلام روایت آورده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داریم که تمامی حرام‌ها را مرتکب می‌شود تا آن‌جا که نماز را هم ترک می‌کند، تا چه رسد به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بالاتر را خبر ندهم کسی که</w:t>
      </w:r>
    </w:p>
    <w:p>
      <w:pPr>
        <w:pStyle w:val="BookText"/>
        <w:rPr/>
      </w:pPr>
      <w:r>
        <w:rPr>
          <w:rFonts w:ascii="IRNazanin" w:hAnsi="IRNazanin" w:eastAsia="IRNazanin"/>
          <w:color w:val="111111"/>
          <w:sz w:val="28"/>
          <w:sz w:val="28"/>
          <w:szCs w:val="28"/>
          <w:rtl w:val="true"/>
          <w:lang w:bidi="fa-IR"/>
        </w:rPr>
        <w:t>از این شخص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بدتر است، همانا هیچ بنده ای نیست که اهل البیت نزد او یاد شوند، پس به خاطر ما رقّت کند، مگر این‌که فرشتگان پشت او را مسح نمایند و تمامی گناهانش آمرزیده شود، مگر این‌که گناهی مرتکب شود که او را از ایمان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پذیرفته می‌شود، ولی درباره ناصبی پذیرفته نیست و همانا مؤمن برای همسایه‌اش شفاعت می‌کند، در حالی که حسنه‌ای ندارد،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همسایه ام اذیت را از من دور می‌نمود، آن‌گاه درباره او شفاعت می‌کند، پس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 هستم و من شایسته‌ترین کسی هستم که از سوی تو پاداش دهد، سپس خداوند او را به بهشت داخل می‌نماید و حال آن‌که هیچ حسنه‌ای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کم‌ترین شفاعت کننده از مؤمنین، برای سی نفر شفاعت خواهد کرد، در آن هنگام است که اهل آتش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وَلا صَدِیقٍ حَمِیمٍ</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پس ما را نه شفاعت کنندگانی هست و نه دوست صمیمی</w:t>
      </w:r>
      <w:r>
        <w:rPr>
          <w:rFonts w:eastAsia="IRNazanin" w:cs="IRNazanin"/>
          <w:color w:val="111111"/>
          <w:sz w:val="28"/>
          <w:szCs w:val="28"/>
          <w:rtl w:val="true"/>
          <w:lang w:bidi="fa-IR"/>
        </w:rPr>
        <w:t>.</w:t>
      </w:r>
      <w:r>
        <w:rPr>
          <w:rStyle w:val="FootnoteAnchor"/>
          <w:rtl w:val="true"/>
        </w:rPr>
        <w:footnoteReference w:id="15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در حدیث معاویة بن وهب روایت آمده که حضرت امام صادق‌علیه السلام در سجده خود دعا کرد،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آور بر آن دیده هایی که به خاطر ما اشک‌ها فرو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آور بر آن دل‌هایی که به خاطر ما بی‌تاب و سوزان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آور بر آن فریاد و مویه کشیدنی که به خاطر ما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گریستن در فراق امام عصرعلیه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بر فضیلت گریستن در فراق آن حضرت‌علیه السلام و به خاطر محنت هایی که بر آن جناب وارد می‌گردد به طور خاصّ دلالت می‌کند، روایاتی است از جمله در کافی و غیبت نعمانی</w:t>
      </w:r>
      <w:r>
        <w:rPr>
          <w:rStyle w:val="FootnoteAnchor"/>
          <w:rtl w:val="true"/>
        </w:rPr>
        <w:footnoteReference w:id="159"/>
      </w:r>
      <w:r>
        <w:rPr>
          <w:rFonts w:ascii="IRNazanin" w:hAnsi="IRNazanin" w:eastAsia="IRNazanin"/>
          <w:color w:val="111111"/>
          <w:sz w:val="28"/>
          <w:sz w:val="28"/>
          <w:szCs w:val="28"/>
          <w:rtl w:val="true"/>
          <w:lang w:bidi="fa-IR"/>
        </w:rPr>
        <w:t>و کمال الدین از مفضل، از امام صادق‌علیه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حدیث در کافی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 اللَّه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دم برآورید، همانا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امامتان سالیانی از روزگار غایب خواهد ماند و شما در امتحان سخت واقع می‌شوید، تا آن‌جا که درباره او سخنان مختلف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کشته شده، هلاک گردیده، به کدام درّه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دیدگان مؤمنین بر او گریان خواهد بود و در امواج حوادث واژگون خواهید شد، همچنان‌که کشتی‌ها در امواج دریا واژگون می‌شوند، پس نجات نخواهد یافت مگر کسی که خداوند پیمان از او گرفته و ایمان در دلش ثبت گردیده و به روحی از سوی خویش تأییدش فرموده باشد، دوازده پرچم اشتباه انگیز افراشته خواهد شد، که دانسته نمی‌شود کدام به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آن حضرت به خورشید که به ایوان تابیده بود، نگاهی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آفتاب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از آفتاب روشن‌تر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غیبت نعمانی از مفضّل روایت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ابی‌عبداللَّه امام 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تغییر یابید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برآورید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مدّتی از روزگارتان غایب خواهد گشت و یادش خاموش خواهد ماند، تا 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هلاک شده، به کدام درّه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دیدگان مؤمنین بر او گریان خواهد شد …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در کمال الدین به سند خود از مفضّل از حضرت ابی عبد اللَّه امام صادق‌علیه السلام آورده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حضرت‌علیه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دم بزنید، همانا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سالیانی از دوران تان غایب خواهد ماند و آزمایش خواهید شد، تا جایی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یا هلاک گردیده، به کدام وادی رهسپار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دیدگان مؤمنین بر او اشکبار خواهد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امواج 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خواهید شد، همان‌طور که کشتی‌ها در امواج دریا واژگون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نجات نمی‌یابد مگر کسی که خداوند پیمان از او گرفته و ایمان در دلش نوشته و با روحی از جانب خویش تأییدش فرموده باشد … </w:t>
      </w:r>
      <w:r>
        <w:rPr>
          <w:rStyle w:val="FootnoteAnchor"/>
          <w:rtl w:val="true"/>
        </w:rPr>
        <w:footnoteReference w:id="16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در کتاب غیبت به سند خود، از مفضّل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ابی عبد اللَّه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دم برآورید، همانا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سال‌هایی از دوران تان را غایب خواهد ماند و یاد او خاموش می‌گردد، تا آن‌جا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وادی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دیدگان مؤمنین بر او گریان خواهد گشت و واژگون خواهید شد، همچنان‌که کشتی‌ها بر اثر امواج دریا واژگون می‌گردند، پس</w:t>
      </w:r>
    </w:p>
    <w:p>
      <w:pPr>
        <w:pStyle w:val="BookText"/>
        <w:rPr/>
      </w:pPr>
      <w:r>
        <w:rPr>
          <w:rFonts w:ascii="IRNazanin" w:hAnsi="IRNazanin" w:eastAsia="IRNazanin"/>
          <w:color w:val="111111"/>
          <w:sz w:val="28"/>
          <w:sz w:val="28"/>
          <w:szCs w:val="28"/>
          <w:rtl w:val="true"/>
          <w:lang w:bidi="fa-IR"/>
        </w:rPr>
        <w:t xml:space="preserve">نجات نخواهد یافت مگر کسی که خداوند پیمان از او گرفته و ایمان در دلش ثبت نموده و به روحی از سوی خود تأییدش فرموده است …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و تأمل کنید که چگونه امام‌علیه السلام گریستن بر فراق مولایمان را نشانه ایمان قرار داده و بر چیزی که وجدان آن را انکار نمی‌دارد، بلکه درست گواه بر آن است، دلالت فرموده است، زیرا که گریه کردن بر آن حضرت، دلیل معرفت و نشانه محبّت قلبی می‌باشد که بخشی از ایمان، بلکه نزد اهل یقین حقیقت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محبت، صاحب ایمان را بر گریستن در فراق مولایمان صاحب الزمان‌علیه السلام و محنت‌ها و اندوه هایی که بر آن جناب وارد می‌شود، برمی‌انگیزاند و چه خوش گفته‌اند به زبان 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قَلْبِی إِلَیْکَ مِنَ الأَشْواقِ مُحْتَرِقٌ</w:t>
      </w:r>
    </w:p>
    <w:p>
      <w:pPr>
        <w:pStyle w:val="BookText"/>
        <w:rPr/>
      </w:pPr>
      <w:r>
        <w:rPr>
          <w:rFonts w:ascii="Amiri" w:hAnsi="Amiri" w:eastAsia="Amiri" w:cs="Amiri"/>
          <w:color w:val="111111"/>
          <w:sz w:val="28"/>
          <w:sz w:val="28"/>
          <w:szCs w:val="28"/>
          <w:rtl w:val="true"/>
          <w:lang w:bidi="ar-SA"/>
        </w:rPr>
        <w:t>وَدَمْعُ عَیْنِی مِنَ الآماقِ مُنْدَفِقٌ</w:t>
      </w:r>
    </w:p>
    <w:p>
      <w:pPr>
        <w:pStyle w:val="BookText"/>
        <w:rPr/>
      </w:pPr>
      <w:r>
        <w:rPr>
          <w:rFonts w:ascii="Amiri" w:hAnsi="Amiri" w:eastAsia="Amiri" w:cs="Amiri"/>
          <w:color w:val="111111"/>
          <w:sz w:val="28"/>
          <w:sz w:val="28"/>
          <w:szCs w:val="28"/>
          <w:rtl w:val="true"/>
          <w:lang w:bidi="ar-SA"/>
        </w:rPr>
        <w:t>اَلشَّوْقُ یُحْرِقُنِی وَالدَّمْعُ یُغْرِقُنِی</w:t>
      </w:r>
    </w:p>
    <w:p>
      <w:pPr>
        <w:pStyle w:val="BookText"/>
        <w:rPr/>
      </w:pPr>
      <w:r>
        <w:rPr>
          <w:rFonts w:ascii="Amiri" w:hAnsi="Amiri" w:eastAsia="Amiri" w:cs="Amiri"/>
          <w:color w:val="111111"/>
          <w:sz w:val="28"/>
          <w:sz w:val="28"/>
          <w:szCs w:val="28"/>
          <w:rtl w:val="true"/>
          <w:lang w:bidi="ar-SA"/>
        </w:rPr>
        <w:t>فَهَلْ رَأَیْتَ غَرِیقاً وَهُوَ مُحْتَرِقٌ؟</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ز شوق دیدنت سوزد چو عود</w:t>
      </w:r>
    </w:p>
    <w:p>
      <w:pPr>
        <w:pStyle w:val="BookText"/>
        <w:rPr/>
      </w:pPr>
      <w:r>
        <w:rPr>
          <w:rFonts w:ascii="IRNazanin" w:hAnsi="IRNazanin" w:eastAsia="IRNazanin"/>
          <w:color w:val="111111"/>
          <w:sz w:val="28"/>
          <w:sz w:val="28"/>
          <w:szCs w:val="28"/>
          <w:rtl w:val="true"/>
          <w:lang w:bidi="fa-IR"/>
        </w:rPr>
        <w:t>از فراقت دیده گرید همچو رود</w:t>
      </w:r>
    </w:p>
    <w:p>
      <w:pPr>
        <w:pStyle w:val="BookText"/>
        <w:rPr/>
      </w:pPr>
      <w:r>
        <w:rPr>
          <w:rFonts w:ascii="IRNazanin" w:hAnsi="IRNazanin" w:eastAsia="IRNazanin"/>
          <w:color w:val="111111"/>
          <w:sz w:val="28"/>
          <w:sz w:val="28"/>
          <w:szCs w:val="28"/>
          <w:rtl w:val="true"/>
          <w:lang w:bidi="fa-IR"/>
        </w:rPr>
        <w:t>غرقه در سیلاب اشک و دل کباب</w:t>
      </w:r>
    </w:p>
    <w:p>
      <w:pPr>
        <w:pStyle w:val="BookText"/>
        <w:rPr/>
      </w:pPr>
      <w:r>
        <w:rPr>
          <w:rFonts w:ascii="IRNazanin" w:hAnsi="IRNazanin" w:eastAsia="IRNazanin"/>
          <w:color w:val="111111"/>
          <w:sz w:val="28"/>
          <w:sz w:val="28"/>
          <w:szCs w:val="28"/>
          <w:rtl w:val="true"/>
          <w:lang w:bidi="fa-IR"/>
        </w:rPr>
        <w:t>کس غریقی شعله‌ور کی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عشق تو چون در سر فتاد</w:t>
      </w:r>
    </w:p>
    <w:p>
      <w:pPr>
        <w:pStyle w:val="BookText"/>
        <w:rPr/>
      </w:pPr>
      <w:r>
        <w:rPr>
          <w:rFonts w:ascii="IRNazanin" w:hAnsi="IRNazanin" w:eastAsia="IRNazanin"/>
          <w:color w:val="111111"/>
          <w:sz w:val="28"/>
          <w:sz w:val="28"/>
          <w:szCs w:val="28"/>
          <w:rtl w:val="true"/>
          <w:lang w:bidi="fa-IR"/>
        </w:rPr>
        <w:t>تاب از دل؛ خواب از چشمم ربود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فارسی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عاشق صادق در آستین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روی می‌بینید محبّ صادق و دوست واقعی هر قدر معرفت و محبتش نسبت به محبوب فزون‌تر باشد، گریه‌اش نیز بیشتر و فزون‌تر و پیوسته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رئیس محدّثین شیخ صدوق‌رحمه الله در کتاب کمال الدین</w:t>
      </w:r>
      <w:r>
        <w:rPr>
          <w:rStyle w:val="FootnoteAnchor"/>
          <w:rtl w:val="true"/>
        </w:rPr>
        <w:footnoteReference w:id="164"/>
      </w:r>
      <w:r>
        <w:rPr>
          <w:rFonts w:ascii="IRNazanin" w:hAnsi="IRNazanin" w:eastAsia="IRNazanin"/>
          <w:color w:val="111111"/>
          <w:sz w:val="28"/>
          <w:sz w:val="28"/>
          <w:szCs w:val="28"/>
          <w:rtl w:val="true"/>
          <w:lang w:bidi="fa-IR"/>
        </w:rPr>
        <w:t>به سند خود، از سدیر صیرفی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مفضل بن عمر و ابوبصیر و ابان بن تغلب بر مولایمان حضرت ابی عبد اللَّه صادق‌علیه السلام وارد شدیم، که دیدیم آن حضرت بر روی خاک نشسته و جُبّه خیبری طوقدار بی یقه ای که آستین هایش کوتاه بود، 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دیدگان در آن زمان، چنین جامه‌ای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کسی که فرزند از دست داده و جگرش سوخته باشد،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چهره‌اش را فرا گرفته و رنگش را تغییر داده و اشک چشمش را پر کرده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تو، خواب از چشمم برده و زمین را بر من تنگ نموده و راحتی از دلم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مصیبتم را به اندوه های ابدی پیوسته و یکی بعد از دیگری را از ما می‌رباید، که جمعیت و افراد را به سوی فنا می‌کشاند و از جهت مصیبت‌های گذشته و بلیّات پیشین، اشکی از چشمم جاری نشود و ناله‌ای از سینه‌ام سر نکشد، مگر این‌که در برابر چشمم محنت هایی مجسم می‌گردد، که از آن‌ها بزرگ‌تر و هولناک تر و سخت‌تر است و حوادثی که با خشم تو درهم آمیخته و وارداتش با سخط تو عجین گشته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مصیبت سخت و پدیده بسیار بزرگ، عقل هایمان پرید و دل‌هایمان چاک چاک گردید و چنین پنداشتیم که آن حالت، نشانه واقعه کوبنده و یا مصیبتی از مصایب زمان است، که بر آن جناب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دیدگانت را نگریاند، ای زاده بهترین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پیش‌آمد اشکت روان و گریه‌ات همچون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حالتی سبب شده که چنین در ماتم و سوگ بنشینید؟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آهی برکشید که بر اثر آن درونش برآمد و پریشانی اش بیشتر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امروز من در کتاب جفر نگریستم و آن کتابی است مشتمل بر علم مرگها و بلاها و مصیبت‌ها و علم آنچه بوده و خواهد بود تا روز قیامت، که خداوند آن را به محمد و امامان پس از اوعلیهم 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ولادت و غیبت و به درازا کشیدن و طول عمر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 و گرفتاری مؤمنین در آن زمان و شک و تردید هایی که بر اثر طولانی شدن غیبت او برایشان پدید می‌آید و بیشترشان از دین برمی‌گردند و رشته اسلام را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إِنْسانٍ أَلْزَمْناهُ طآئِرَهُ فِی عُنُقِهِ</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و رشته عمل هر انسان را دور گردنش قرار دادیم،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از گردن بیرون می‌افکنند، تأمّل نمودم، لذا رقّت کردم و اندوه‌ها بر من مستولی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سهیم کردن ما در شناختن قسمتی از آنچه درباره آن می‌دانید، مشرّف و گرامی مان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جریانی که در مورد سه تن از رسولان روی داده است، در مورد قائم ما پیش خواهد آورد؛ ولادت او را بسان ولادت موسی و غیبتش را همچون غیبت عیسی و به درازا کشیدنش را همانند به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درازا کشیدن جریان نوح تقدیر فرموده و پس از آن، عمر بنده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خضرعلیه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و دلیلی بر طول عمر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حقایق این معانی برای ما پرده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ولادت موسی‌علیه السلام؛ چنین بود که چون فرعون مطلع گشت که بر افتادن حکومتش بر دست اوست، دستور داد کاهنان نزدش حاضر شوند و آنان فرعون را به نژاد او راهنمایی کردند که از بنی اسراییل است و پیوسته فرعون زیردستان خود را دستور می‌داد شکم زنان باردار از بنی اسراییل را پاره کنند، تا آن‌جا که در تعقیب او، بیست و چند هزار نوزاد را به قتل رسانید، ولی نتوانست به کشتن موسی دست یابد، چون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بنی امیه و بنی عباس چون مطلع شدند که از بین رفتن حکومت آن‌ها و نابودی امرا و ستمکاران بر دست قائم از ما خواهد بود، با ما به دشمنی پرداختند و شمشیرهای خود را در جهت کشتن آل رسول‌علیهم السلام و بر افکندن نسل او به کار گرفتند، به طمع این‌که به کشتن قائم‌علیه السلام دست یابند، ولی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دارد که امر خویش را در دسترس یکی از ستمگران بگذارد تا این‌که نور خود را به کمال رساند، هرچند که مشرکین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غیبت عیسی‌علیه السلام؛ البته یهود و نصاری متّفق شدند که او کشته شده است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فرموده خویش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قَتَلُوهُ وَما صَلَبُوهُ وَلکِنْ شُبِّهَ لَهُمْ</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او را نکشتند و به دار نزدند، ولی مطلب 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تکذیب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قائم نیز همین‌طور است که امّت به خاطر طولانی شدنش، آن را انکار خواهد کرد، پس بعضی از روی ناآگاهی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متولد شده و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گوینده‌ای که کافر شود، به این‌که مدّعی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یازدهم عقیم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دین بیرون رفته، که سیزده تن و بیشتر را امام خواهد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قایل دیگری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معصیت کند،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قائم‌علیه السلام در کالبد دیگری سخن می‌گوید … و امّا دیر کرد نوح‌علیه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فرود آمدن عذاب از سوی آسمان را برای قومش درخواست کرد،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را با هفت هسته خرما فرو فرستاد،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مخلوق و بندگان من هستند و من ایشان را با صاعقه‌ای از صاعقه هایم نابود نمی‌سازم، مگر بعد از آن‌که دعوت آنان تأکید شود و به حجّت ملزم گردند، بنابراین باز هم تلاشت را در دعوت کردن قوم خود تکرار کن، که من بر این کار، تو را پاداش خواهم داد، پس این هسته ها را در زمین غرس بنمای که در روییدن و رشد و به حاصل رسیدن آن‌ها، هنگامی که ثمر دهند، برای تو گشایش و خلاص خواهد بود و به این مطلب پیروان مؤمنت را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بعد از مدّتی طولانی درخت‌ها رویید و تنومند شد و ساق های آن‌ها قوّت یافت و شاخه‌های فراوان از آن‌ها برآمد و خرماها زرد و سرخ شد، نوح‌علیه السلام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که وعده‌اش را عملی سازد، 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فرمود که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هسته‌های آن درخت‌ها برگیرد و غرس نماید و صبر و تلاش را از سر گیرد و دلیل حجّت را بر آنان مؤکّد سازد، نوح‌علیه السلام این فرمان را به گروه‌هایی که به وی ایمان آورده بودند، خبر داد، پس سیصد تن از آنان از دین برگشتند و مرتدّ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نوح ادّعا می‌کند راست بود، در وعده پروردگارش تخلّفی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دستور می‌داد که هسته ها را دوباره بکارد، تا هفت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بار گروهی از مؤمنین از وی روی بر می‌تافتند، تا این‌که هفتاد و اندی با او ماندند، 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او وحی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صبح روشن پرده از روی شام تاریک برگرفت، که حقّ محض و خالص عیان گشت و ایمان از ناخالصی جدا شد، به این‌که هر کس طینتش پلید بود، مرتدّ گردید، اگر من کافران را هلاک می‌کردم و کسانی که به تو ایمان آورده بودند و به تدریج مرتدّ شدند را باقی می‌گذاشتم، وعده پیشینم را درباره مؤمنانی که خالصانه توحید را پذیرفته و به رشته نبوت تو چنگ زده‌اند، به راستی انجام نداده بودم، به این‌که آنان را در زمین جانشین سازم و دینشان را برایشان تسلّط دهم و ترسشان را به امنیت بدل کنم، تا عبادت برایم به سبب بیرون رفتن شک از دل‌های آنان خالص شود و چطور ممکن است جانشینی و تسلّط و جایگزین شدن امنیت به جای ترس از ناحیه من انجام گردد، با این‌که می‌دانستم کسانی که مرتدّ شدند، یقینشان ضعیف و سرشتشان پلید و باطنشان بد است، که این‌ها آثار نفاق و پیدایش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حکومتی را که هنگام استخلاف به مؤمنین داده</w:t>
      </w:r>
    </w:p>
    <w:p>
      <w:pPr>
        <w:pStyle w:val="BookText"/>
        <w:rPr/>
      </w:pPr>
      <w:r>
        <w:rPr>
          <w:rFonts w:ascii="IRNazanin" w:hAnsi="IRNazanin" w:eastAsia="IRNazanin"/>
          <w:color w:val="111111"/>
          <w:sz w:val="28"/>
          <w:sz w:val="28"/>
          <w:szCs w:val="28"/>
          <w:rtl w:val="true"/>
          <w:lang w:bidi="fa-IR"/>
        </w:rPr>
        <w:t>شد، وقتی دشمنانشان را هلاک کردم، احساس می‌نمودند و بوی آن به مشام شان می‌رسید، به آن سخت می‌آویختند و نفاق باطنی آن‌ها شدیدتر و رشته‌های گمراهی در ریاست خواهی و انحصار امر و نهی به خود با آنان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می‌شود تسلّط و اقتدار دین و رواج امر مؤمنین فراهم آید، با این‌که فتنه‌ها برانگیخته و جنگ‌ها برپا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را با نظارت و وحی ما بساز</w:t>
      </w:r>
      <w:r>
        <w:rPr>
          <w:rFonts w:eastAsia="IRNazanin" w:cs="IRNazanin"/>
          <w:color w:val="111111"/>
          <w:sz w:val="28"/>
          <w:szCs w:val="28"/>
          <w:rtl w:val="true"/>
          <w:lang w:bidi="fa-IR"/>
        </w:rPr>
        <w:t>).</w:t>
      </w:r>
      <w:r>
        <w:rPr>
          <w:rStyle w:val="FootnoteAnchor"/>
          <w:rtl w:val="true"/>
        </w:rPr>
        <w:footnoteReference w:id="16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قائم‌علیه السلام که دوران غیبتش امتداد می‌یابد، تا این‌که حق به‌طور یک دست آشکار گردد و ایمان از ناصافی به درآید و خالص شود، به این‌که هر کس سرشتش پلید است، از شیعیانی که بیم آن می‌رود که هرگاه احساس کنند در زمان حضرت قائم‌علیه السلام جانشینی و تسلّط و امنیت خواهد بود، نفاق می‌ورزند، چنین افرادی مرتدّ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ناصبیان چنین پندارند که این آیه</w:t>
      </w:r>
      <w:r>
        <w:rPr>
          <w:rStyle w:val="FootnoteAnchor"/>
          <w:rtl w:val="true"/>
        </w:rPr>
        <w:footnoteReference w:id="168"/>
      </w:r>
      <w:r>
        <w:rPr>
          <w:rFonts w:ascii="IRNazanin" w:hAnsi="IRNazanin" w:eastAsia="IRNazanin"/>
          <w:color w:val="111111"/>
          <w:sz w:val="28"/>
          <w:sz w:val="28"/>
          <w:szCs w:val="28"/>
          <w:rtl w:val="true"/>
          <w:lang w:bidi="fa-IR"/>
        </w:rPr>
        <w:t>درباره ابوبکر و عمر و عثمان و علی‌علیه السلام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ناصبیان را هدایت نکند، کی آن دینی که خدا و رسول او پسندیده‌اند، تسلّط یافت، به این‌که در عهد یکی از آنان امنیّت در بین امّت شیوع داشته و ترس از دل‌هایشان و شکّ و تردید از سینه‌هایشان رخت بربسته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دوران</w:t>
      </w:r>
      <w:bookmarkStart w:id="109" w:name="pg548_6377"/>
    </w:p>
    <w:p>
      <w:pPr>
        <w:pStyle w:val="BookText"/>
        <w:rPr/>
      </w:pPr>
      <w:bookmarkEnd w:id="109"/>
      <w:r>
        <w:rPr>
          <w:rFonts w:ascii="IRNazanin" w:hAnsi="IRNazanin" w:eastAsia="IRNazanin"/>
          <w:color w:val="111111"/>
          <w:sz w:val="28"/>
          <w:sz w:val="28"/>
          <w:szCs w:val="28"/>
          <w:rtl w:val="true"/>
          <w:lang w:bidi="fa-IR"/>
        </w:rPr>
        <w:t>علی‌علیه السلام نیز، با وجود مرتدّ شدن مسلمانان و فتنه‌هایی که در آن دوران برمی‌خاست و جنگ هایی که میان آن‌ها با کافران شعله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صادق‌علیه السلام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اسْتَیْأَسَ الرُّسُلُ وَظَنُّوا أَنَّهُمْ قَدْ کُذِبُوا جآةَهُمْ نَصْرُنا</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تا آن هنگام که رسولان مأیوس گشتند و گمان بردند که تکذیب شده‌اند، یاری ما آنان را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بنده صالح خضرعلیه السلام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طولانی عنایت فرمود، نه از جهت نبوّتی که برایش تقدیر کرده باشد، یا کتابی که بر او فرستد، یا شریعتی برایش قرار دهد، که آیین پیغمبران پیشین را با آن نسخ نماید، یا امامتی که بندگانش را به پیروی از آن ملزم سازد و یا طاعتی برایش واجب فرماید، بلکه خدای تعالی چون در علمش گذشته بود، که عمر قائم‌علیه السلام در دوران غیبتش طولانی باشد، تا آن‌جا که بندگان او باور نکنند و آن عمر طولانی را انکار نمایند، خداوند عمر 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سبب طولانی ساخت، مگر به علّت استدلال به وسیله آن، بر عمر قائم‌علیه السلام و تا این‌که دلیل و برهان معاندین را قطع نماید، که مردم را بر خداوند حجتی نباشد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 ما تمام این حدیث را آوردیم، چون مشتمل بر فایده‌های بسیار و نکته‌های گرانبار بود، که باید در آن دقت شود</w:t>
      </w:r>
      <w:r>
        <w:rPr>
          <w:rFonts w:eastAsia="IRNazanin" w:cs="IRNazanin"/>
          <w:color w:val="111111"/>
          <w:sz w:val="28"/>
          <w:szCs w:val="28"/>
          <w:rtl w:val="true"/>
          <w:lang w:bidi="fa-IR"/>
        </w:rPr>
        <w:t>.</w:t>
      </w:r>
    </w:p>
    <w:p>
      <w:pPr>
        <w:pStyle w:val="Heading3"/>
        <w:numPr>
          <w:ilvl w:val="2"/>
          <w:numId w:val="1"/>
        </w:numPr>
        <w:rPr/>
      </w:pPr>
      <w:bookmarkStart w:id="110" w:name="__RefHeading___Toc4704687_211673320"/>
      <w:bookmarkStart w:id="111" w:name="_Toc42"/>
      <w:bookmarkEnd w:id="110"/>
      <w:r>
        <w:rPr>
          <w:rtl w:val="true"/>
        </w:rPr>
        <w:t>هفدهم</w:t>
      </w:r>
      <w:r>
        <w:rPr>
          <w:rtl w:val="true"/>
        </w:rPr>
        <w:t xml:space="preserve">: </w:t>
      </w:r>
      <w:r>
        <w:rPr>
          <w:rtl w:val="true"/>
        </w:rPr>
        <w:t xml:space="preserve">درخواست معرفت امام عصرعلیه السلام از خداوند </w:t>
      </w:r>
      <w:r>
        <w:rPr>
          <w:rtl w:val="true"/>
        </w:rPr>
        <w:t xml:space="preserve">- </w:t>
      </w:r>
      <w:r>
        <w:rPr>
          <w:rtl w:val="true"/>
        </w:rPr>
        <w:t xml:space="preserve">عزّوجلّ </w:t>
      </w:r>
      <w:r>
        <w:rPr>
          <w:rtl w:val="true"/>
        </w:rPr>
        <w:t>-</w:t>
      </w:r>
      <w:bookmarkEnd w:id="11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معرفت آن حضرت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مهمّ ما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علم با آموزش و درس خواندن بسیار نیست، بلکه علم</w:t>
      </w:r>
    </w:p>
    <w:p>
      <w:pPr>
        <w:pStyle w:val="BookText"/>
        <w:rPr/>
      </w:pPr>
      <w:r>
        <w:rPr>
          <w:rFonts w:ascii="IRNazanin" w:hAnsi="IRNazanin" w:eastAsia="IRNazanin"/>
          <w:color w:val="111111"/>
          <w:sz w:val="28"/>
          <w:sz w:val="28"/>
          <w:szCs w:val="28"/>
          <w:rtl w:val="true"/>
          <w:lang w:bidi="fa-IR"/>
        </w:rPr>
        <w:t>نوری است که خداوند در دل هر کس که بخواهد هدایتش کند، قرار می‌دهد و هرکه را خداوند هدایت کند، هدایت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کافی از ابوبصیر، از حضرت ابوعبد اللَّه امام صادق‌علیه السلام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فرموده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هر کس که حکمت به او داده شود، خیر بسیار به او داده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 خداوند و معرفت امام‌علیه السلام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در همان کتاب از ابوبصیر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باقرعلیه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خود را شناخته‌ای؟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از کوفه بیرون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کفایت می‌کند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در همان منبع، در خبر صحیحی از حضرت ابوجعفر امام باقرعلیه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و رکن و کلید امر و درب اشیا و خشنودی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او اطاعت امام است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ابوخالد کابلی روایت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ابوجعفر امام باقرعلیه السلام درباره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وَرَسُولِهِ وَالنُّورِ الِّذِی أَنْزَلْنا</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پس به خداوند و رسول او و نوری که نازل کردیم،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آل محمدعلیهم السلام تا روز قیامت می‌باشند و آنان هستند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که آن را نازل کرده و آنان</w:t>
      </w:r>
    </w:p>
    <w:p>
      <w:pPr>
        <w:pStyle w:val="BookText"/>
        <w:rPr/>
      </w:pPr>
      <w:r>
        <w:rPr>
          <w:rFonts w:ascii="IRNazanin" w:hAnsi="IRNazanin" w:eastAsia="IRNazanin"/>
          <w:color w:val="111111"/>
          <w:sz w:val="28"/>
          <w:sz w:val="28"/>
          <w:szCs w:val="28"/>
          <w:rtl w:val="true"/>
          <w:lang w:bidi="fa-IR"/>
        </w:rPr>
        <w:t>هستند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در آسمان‌ها و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نور امام در دل‌های مؤمنین از خورشید تابان در روز روشن‌تر است و آنان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مؤمنین را نورانی می‌سازند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را از هر کس بخواهد می‌پوشاند، پس دل‌های چنین کسانی تاریک می‌گردد، به خدا قسم، 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ما را دوست ندارد و از ما پیروی نکند، تا این‌که خداوند دلش را پاک گرداند و خداوند دل بنده ای را پاک نسازد، تا این‌که به ما تسلیم شود و با ما سازگار باشد، پس هرگاه با ما سازگار باشد، خداوند او را از سختی حساب به سلامت خواهد داشت و از هراس بزرگ روز قیامت ایمنش خواهد ساخت</w:t>
      </w:r>
      <w:r>
        <w:rPr>
          <w:rFonts w:eastAsia="IRNazanin" w:cs="IRNazanin"/>
          <w:color w:val="111111"/>
          <w:sz w:val="28"/>
          <w:szCs w:val="28"/>
          <w:rtl w:val="true"/>
          <w:lang w:bidi="fa-IR"/>
        </w:rPr>
        <w:t>.</w:t>
      </w:r>
      <w:r>
        <w:rPr>
          <w:rStyle w:val="FootnoteAnchor"/>
          <w:rtl w:val="true"/>
        </w:rPr>
        <w:footnoteReference w:id="17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دانستی که مهم‌ترین و واجب‌ترین امور بعد از شناخت خدا و رسول او، شناختن ولیّ امر و صاحب الزمان‌علیه السلام است، زیرا که این امر، یکی از ارکان ایمان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حالی بمیرد که امام زمانش را نشناخته باشد، به مرگ جاهلیت مرده است و معرفت او، کلید تمام ابواب خیر و سعادت و رحمت می‌باشد و خداوند بندگان خود را امر فرموده، که معرفت او را تحصیل نمایند و دعا از جمله درهایی است که خدای تعالی فرمان داده که از آن‌ها وارد شوند،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أُدْعُونِی أَسْتَجِبْ لَکُمْ</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مرا بخوانید که شما را اجابت کنم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و از فضل خداوند</w:t>
      </w:r>
    </w:p>
    <w:p>
      <w:pPr>
        <w:pStyle w:val="BookText"/>
        <w:rPr/>
      </w:pPr>
      <w:r>
        <w:rPr>
          <w:rFonts w:ascii="Amiri" w:hAnsi="Amiri" w:eastAsia="Amiri" w:cs="Amiri"/>
          <w:color w:val="111111"/>
          <w:sz w:val="28"/>
          <w:sz w:val="28"/>
          <w:szCs w:val="28"/>
          <w:rtl w:val="true"/>
          <w:lang w:bidi="ar-SA"/>
        </w:rPr>
        <w:t>درخواست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وَلکِنَّ اللَّهَ یَهْدِی مَنْ یَشآءُ</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البته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هر کس را بخواهی، هدایت توانی کرد، بلکه خداوند هرکه را بخواهد،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به سند خود از محمد بن حکیم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عبد اللَّه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ساخته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ساخته های خداوند است، بندگان را در آن ساخت بهره‌ای نیست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 و روایاتی که بر این مطلب دلالت می‌کند بسیار است، پس بر بندگان لازم است که از درگاه خداوند شناخت و معرفت امام زمانشان را به آنان روزی نماید و کامل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مؤیّد و دلیل بر آنچه یاد کردیم، وارد شدن دعا برای این مطلب به طور خاصّ می‌باشد، چنان‌که در امر آینده ان شاء اللَّه تعالی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منافات ندارد با آن‌که بنده مختار و مأمور به کسب و تحصیل و مطالعه وسایل معرفت باشد، زیرا که این نظیر روزی است که بندگان امر شده‌اند، آن را طلب نمایند و نیز برای آن دعا کنند، ولی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روزی دهنده است، چون سعی و کوشش وظیفه بنده است و به ثمر رساندن، برعهده خالق متعال می‌باشد،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و آنان که در راه ما تلاش کنند، البته آنان را به راه‌های خویش هدایت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کِشت و آبیاری و مانند این‌ها وظیفه بندگان است، چون تحت قدرت و در اختیار آن‌ها می‌باشد، و رویانیدن</w:t>
      </w:r>
      <w:bookmarkStart w:id="112" w:name="pg548_6385"/>
    </w:p>
    <w:p>
      <w:pPr>
        <w:pStyle w:val="BookText"/>
        <w:rPr/>
      </w:pPr>
      <w:bookmarkEnd w:id="112"/>
      <w:r>
        <w:rPr>
          <w:rFonts w:ascii="IRNazanin" w:hAnsi="IRNazanin" w:eastAsia="IRNazanin"/>
          <w:color w:val="111111"/>
          <w:sz w:val="28"/>
          <w:sz w:val="28"/>
          <w:szCs w:val="28"/>
          <w:rtl w:val="true"/>
          <w:lang w:bidi="fa-IR"/>
        </w:rPr>
        <w:t>و پرورانیدن و از آفت‌ها دور نگهداشتن، تا آن‌که به نتیجه برسد و مقصود حاصل گردد، بر خداوند است، چون از قدرت بندگان بیرون است، ولی برعهده آن‌ها است که دعا کنند و درخواست نمایند که نتیجه مقصود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شناخت و معرفت امام‌علیه السلام وسایل و اسبابی دارد، که خدای تعالی آن‌ها را برای بندگانش فراهم ساخته و در توان آنان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کردن و بررسی معجزات و اخلاق آن حضرت‌علیه السلام و مطالعه اخبار امامان پیشین در مورد او، ویژگی‌های او و طولانی شدن غیبتش و آنچه در فرمان غیبت او بر مؤمنین می‌رسد و شؤونی که خدای تعالی به آن جناب اختصاص داده و دلایلی که بر او دلالت دارند و امور دیگر، که بر بندگان خدا لازم است با وسایل یاد شده و مانند این‌ها در تحصیل معرفت آن حضرت سعی کنند و همّت گمارند، ولی چون معرفت از ساخته های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حکم عقل و نقل بر آنان واجب و مؤکّد است که دعا کنند و معرفتش را از درگاه خداوند تعالی مسألت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آنچه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بر مردم بگشاید هیچ کس نتواند آن را بربندد و هر آنچه او ببندد، کسی را یارای گشودنش نیست</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13" w:name="__RefHeading___Toc4704689_211673320"/>
      <w:bookmarkStart w:id="114" w:name="_Toc43"/>
      <w:bookmarkEnd w:id="113"/>
      <w:r>
        <w:rPr>
          <w:rtl w:val="true"/>
        </w:rPr>
        <w:t>هجدهم</w:t>
      </w:r>
      <w:r>
        <w:rPr>
          <w:rtl w:val="true"/>
        </w:rPr>
        <w:t xml:space="preserve">: </w:t>
      </w:r>
      <w:r>
        <w:rPr>
          <w:rtl w:val="true"/>
        </w:rPr>
        <w:t>تداوم درخواست معرفت آن حضرت‌علیه السلام</w:t>
      </w:r>
      <w:bookmarkEnd w:id="11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مداومت کردن بر دعایی که ثقة الاسلام کلینی</w:t>
      </w:r>
      <w:r>
        <w:rPr>
          <w:rStyle w:val="FootnoteAnchor"/>
          <w:rtl w:val="true"/>
        </w:rPr>
        <w:footnoteReference w:id="182"/>
      </w:r>
      <w:r>
        <w:rPr>
          <w:rFonts w:ascii="IRNazanin" w:hAnsi="IRNazanin" w:eastAsia="IRNazanin"/>
          <w:color w:val="111111"/>
          <w:sz w:val="28"/>
          <w:sz w:val="28"/>
          <w:szCs w:val="28"/>
          <w:rtl w:val="true"/>
          <w:lang w:bidi="fa-IR"/>
        </w:rPr>
        <w:t>و شیخ نعمانی</w:t>
      </w:r>
      <w:r>
        <w:rPr>
          <w:rStyle w:val="FootnoteAnchor"/>
          <w:rtl w:val="true"/>
        </w:rPr>
        <w:footnoteReference w:id="183"/>
      </w:r>
      <w:r>
        <w:rPr>
          <w:rFonts w:ascii="IRNazanin" w:hAnsi="IRNazanin" w:eastAsia="IRNazanin"/>
          <w:color w:val="111111"/>
          <w:sz w:val="28"/>
          <w:sz w:val="28"/>
          <w:szCs w:val="28"/>
          <w:rtl w:val="true"/>
          <w:lang w:bidi="fa-IR"/>
        </w:rPr>
        <w:t>و شیخ</w:t>
      </w:r>
    </w:p>
    <w:p>
      <w:pPr>
        <w:pStyle w:val="BookText"/>
        <w:rPr/>
      </w:pPr>
      <w:r>
        <w:rPr>
          <w:rFonts w:ascii="IRNazanin" w:hAnsi="IRNazanin" w:eastAsia="IRNazanin"/>
          <w:color w:val="111111"/>
          <w:sz w:val="28"/>
          <w:sz w:val="28"/>
          <w:szCs w:val="28"/>
          <w:rtl w:val="true"/>
          <w:lang w:bidi="fa-IR"/>
        </w:rPr>
        <w:t>طوسی به سندهای خود، از زراره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 اللَّه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جوان پیش از قیامش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شکمش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منتظَر و او است که در ولادتش شک می‌کنند، پس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بدون بازمانده از دنیا رفت و بعضی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شکم مادر بود، پدرش فوت کرد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پیش از فوت پدرش متولد شد و او است منتظر، مگر این‌که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که شیعه را امتحان کند، پس در آن هنگام است که تشکیک و توهم اهلِ باطل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خود شناسا کن، که اگر خودت را به من نشناسانی، پیغمبرت را نخواهم شناخت،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رسولت را به من بشناسان، که اگر رسول خود را به من نشناسانی، حجّتت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خودت را به من بشناسان، که اگر حجّتت را به من نشناسانی، از دین خود گمراه خواهم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رئیس المحدّثین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سند خود، از زراره چنین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 اللَّه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پیش از آن‌که قیام کند، غیبتی خواهد بود</w:t>
      </w:r>
      <w:r>
        <w:rPr>
          <w:rFonts w:eastAsia="IRNazanin" w:cs="IRNazanin"/>
          <w:color w:val="111111"/>
          <w:sz w:val="28"/>
          <w:szCs w:val="28"/>
          <w:rtl w:val="true"/>
          <w:lang w:bidi="fa-IR"/>
        </w:rPr>
        <w:t>.</w:t>
      </w:r>
      <w:bookmarkStart w:id="115" w:name="pg548_6389"/>
    </w:p>
    <w:p>
      <w:pPr>
        <w:pStyle w:val="BookText"/>
        <w:rPr/>
      </w:pPr>
      <w:bookmarkEnd w:id="11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شکمش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انتظار کشیده شده، و او است آن‌که مردم در ولادتش شک می‌کنند، بعضی از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شکم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از فوت پدرش متولّد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شیعیان را بیازماید، پس در آن هنگام است که باطل جویان به تردید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نمودم، چه عملی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زمان را درک کنی، بر این دعا مداومت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عَرِّفْنِی نَفْسَکَ … </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16" w:name="__RefHeading___Toc4704691_211673320"/>
      <w:bookmarkStart w:id="117" w:name="_Toc44"/>
      <w:bookmarkEnd w:id="116"/>
      <w:r>
        <w:rPr>
          <w:rtl w:val="true"/>
        </w:rPr>
        <w:t>نوزدهم</w:t>
      </w:r>
      <w:r>
        <w:rPr>
          <w:rtl w:val="true"/>
        </w:rPr>
        <w:t xml:space="preserve">: </w:t>
      </w:r>
      <w:r>
        <w:rPr>
          <w:rtl w:val="true"/>
        </w:rPr>
        <w:t>مداومت به خواندن دعای غریق</w:t>
      </w:r>
      <w:bookmarkEnd w:id="11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مداومت کردن بر خواندن دعایی که شیخ صدوق به سند خود، از عبد اللَّه بن سنان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 اللَّه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شبهه‌ای شما را خواهد رسید، که بدون نشانه دیده شدنی و امام هدایت کننده‌ای خواهید ماند و از آن نجات نمی‌یابد، مگر کسی که دعای غریق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رَحْمنُ یا رَحِیمُ یا مُقَلِّبَ القُلُوبِ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w:t>
      </w:r>
      <w:bookmarkStart w:id="118" w:name="pg548_6391"/>
    </w:p>
    <w:p>
      <w:pPr>
        <w:pStyle w:val="BookText"/>
        <w:rPr/>
      </w:pPr>
      <w:bookmarkEnd w:id="118"/>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 کننده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 دینت پایدار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رَحْمنُ یا رَحِیمُ یا مُقَلِّبَ القُلُوبِ وَالأَبْصارِ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دگرگون کننده دل‌ها و دیده‌ها است، ولی همین‌طور که من می‌گویم، تو نیز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شیخ نعمانی در کتاب الغیبة به سند خود، از حمّاد بن عیسی، از عبد اللَّه بن سنان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به محضر امام ابوعبد اللَّه صادق‌علیه السلام شرفیاب شدیم،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خواهید بود اگر در حالی واقع شدید که امام هدایتگر و نشانه آشکاری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آن حیرت و سرگردانی نجات نیابد، مگر کسی که به دعای غریق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چگونه رفتار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آن زمان را درک نخواهی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 دست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 شوید، تا آن‌که امر برایتان به خوبی روشن شود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119" w:name="__RefHeading___Toc4704693_211673320"/>
      <w:bookmarkStart w:id="120" w:name="_Toc45"/>
      <w:bookmarkEnd w:id="119"/>
      <w:r>
        <w:rPr>
          <w:rtl w:val="true"/>
        </w:rPr>
        <w:t>بیستم</w:t>
      </w:r>
      <w:r>
        <w:rPr>
          <w:rtl w:val="true"/>
        </w:rPr>
        <w:t xml:space="preserve">: </w:t>
      </w:r>
      <w:r>
        <w:rPr>
          <w:rtl w:val="true"/>
        </w:rPr>
        <w:t>دعا در زمان غیبت آن حضرت‌علیه السلام</w:t>
      </w:r>
      <w:bookmarkEnd w:id="12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دعایی است که سید بن طاووس‌رحمه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در حدیثی که غیبت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یاد شده، راوی</w:t>
      </w:r>
      <w:bookmarkStart w:id="121" w:name="pg548_6393"/>
    </w:p>
    <w:p>
      <w:pPr>
        <w:pStyle w:val="BookText"/>
        <w:rPr/>
      </w:pPr>
      <w:bookmarkEnd w:id="121"/>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شیعیانت چه کار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دعا کردن و انتظار فرج کشیدن،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دعا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عَرَّفْتَنِی نَفْسَکَ وَعَرَّفْتَنِی رَسُولَکَ وَعَرَّفْتَنِی مَلآئِکَتَکَ وَعَرَّفْتَنِی نَبِیَّکَ وَعَرَّفْتَنِی وُلاةَ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آخُذُ إِلّا ما أَعْطَیْتَ وَلا أَوْقی إِلّا ما 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تُغَیِّبْنِی عَنْ مَنازِلِ أولیائکَ وَلا تُزِغْ قَلْبِی بَعْدَ إِذْ هَدَیْتَنِی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اهْدِنِی لِوِلایَةِ مَنْ فَرَضْتَ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و فرستاده‌ات و فرشتگانت و پیغمبرت و والیان امرت را به من شناسانیدی،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نگیرم جز آنچه تو عطا کنی و هیچ نگهدارنده‌ای جز تو برایم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منازل دوستانت دور مگردان و دلم را پس از آن‌که هدایت کرده‌ای، منحرف منمای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ولایت کسی که اطاعتش را بر من واجب ساخته‌ای، هدایت فرمای</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122" w:name="__RefHeading___Toc4704695_211673320"/>
      <w:bookmarkStart w:id="123" w:name="_Toc46"/>
      <w:bookmarkEnd w:id="122"/>
      <w:r>
        <w:rPr>
          <w:rtl w:val="true"/>
        </w:rPr>
        <w:t>بیست و یکم</w:t>
      </w:r>
      <w:r>
        <w:rPr>
          <w:rtl w:val="true"/>
        </w:rPr>
        <w:t xml:space="preserve">: </w:t>
      </w:r>
      <w:r>
        <w:rPr>
          <w:rtl w:val="true"/>
        </w:rPr>
        <w:t>شناختن علامت‌های ظهور آن حضرت‌علیه السلام</w:t>
      </w:r>
      <w:bookmarkEnd w:id="123"/>
    </w:p>
    <w:p>
      <w:pPr>
        <w:pStyle w:val="Heading4"/>
        <w:numPr>
          <w:ilvl w:val="3"/>
          <w:numId w:val="1"/>
        </w:numPr>
        <w:rPr/>
      </w:pPr>
      <w:bookmarkStart w:id="124" w:name="__RefHeading___Toc4704697_211673320"/>
      <w:bookmarkStart w:id="125" w:name="_Toc47"/>
      <w:bookmarkEnd w:id="124"/>
      <w:r>
        <w:rPr>
          <w:rtl w:val="true"/>
        </w:rPr>
        <w:t>بیست و یکم</w:t>
      </w:r>
      <w:r>
        <w:rPr>
          <w:rtl w:val="true"/>
        </w:rPr>
        <w:t xml:space="preserve">: </w:t>
      </w:r>
      <w:r>
        <w:rPr>
          <w:rtl w:val="true"/>
        </w:rPr>
        <w:t>شناختن علامت‌های ظهور آن حضرت‌علیه السلام</w:t>
      </w:r>
      <w:bookmarkEnd w:id="125"/>
    </w:p>
    <w:p>
      <w:pPr>
        <w:pStyle w:val="BookText"/>
        <w:rPr/>
      </w:pPr>
      <w:r>
        <w:rPr>
          <w:rFonts w:ascii="IRNazanin" w:hAnsi="IRNazanin" w:eastAsia="IRNazanin"/>
          <w:color w:val="111111"/>
          <w:sz w:val="28"/>
          <w:sz w:val="28"/>
          <w:szCs w:val="28"/>
          <w:rtl w:val="true"/>
          <w:lang w:bidi="fa-IR"/>
        </w:rPr>
        <w:t xml:space="preserve">شناختن علامت‌های ظهور آن حضرت‌علیه السلام به ویژه علایم حتمی که امامان برحق‌علیهم السلام آن‌ها را خبر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وظایف مهمّ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عقل است و نقل؛</w:t>
      </w:r>
    </w:p>
    <w:p>
      <w:pPr>
        <w:pStyle w:val="Heading4"/>
        <w:numPr>
          <w:ilvl w:val="3"/>
          <w:numId w:val="1"/>
        </w:numPr>
        <w:rPr/>
      </w:pPr>
      <w:bookmarkStart w:id="126" w:name="__RefHeading___Toc4704699_211673320"/>
      <w:bookmarkStart w:id="127" w:name="_Toc48"/>
      <w:bookmarkEnd w:id="126"/>
      <w:r>
        <w:rPr>
          <w:rtl w:val="true"/>
        </w:rPr>
        <w:t>دلیل عقل</w:t>
      </w:r>
      <w:bookmarkEnd w:id="12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دانستید که شناخت شخص آن حضرت‌علیه السلام واجب است و شناخت علایم حتمی که مقارن با ظهور آن جناب یا نزدیک به آن است، مقدّمه شناخت او می‌باشد</w:t>
      </w:r>
      <w:r>
        <w:rPr>
          <w:rFonts w:eastAsia="IRNazanin" w:cs="IRNazanin"/>
          <w:color w:val="111111"/>
          <w:sz w:val="28"/>
          <w:szCs w:val="28"/>
          <w:rtl w:val="true"/>
          <w:lang w:bidi="fa-IR"/>
        </w:rPr>
        <w:t>.</w:t>
      </w:r>
      <w:bookmarkStart w:id="128" w:name="pg548_6394"/>
    </w:p>
    <w:p>
      <w:pPr>
        <w:pStyle w:val="BookText"/>
        <w:rPr/>
      </w:pPr>
      <w:bookmarkEnd w:id="128"/>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راه دیگری جز آن علامت‌ها، نیز حضرتش را شناخت، بنابراین راه معرفت منحصر به همین طریق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امر به روی آوردن به سوی آن جناب هنگام ظهورش وارد گردیده، چنان‌که در روایت نعمانی به سند خود، از امام باقرعلیه السلام پس از یاد نمودن از ندا و فرو رفتن زمین در بیداء آمده، پس به سوی او روید هرچند که روی دست و پا باشد،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او را می‌بینم بین رکن و مقام از مردم بیعت می‌گیرد …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تردیدی نیست که روی آوردن به سوی آن حضرت هنگام ظهورش از شهرها، جز بعد از علم به ظهور امکان‌پذیر نمی‌باشد و این علم به سبب آشکار شدن علامت‌های حتمیه‌ای که وعده شده‌اند،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شناختن آن جناب به وسیله معجزاتی که از حضرتش صادر می‌شود، برای بینندگان و حاضران در خدمتش انجام می‌یابد، چنان‌که پوشیده نیست</w:t>
      </w:r>
      <w:r>
        <w:rPr>
          <w:rFonts w:eastAsia="IRNazanin" w:cs="IRNazanin"/>
          <w:color w:val="111111"/>
          <w:sz w:val="28"/>
          <w:szCs w:val="28"/>
          <w:rtl w:val="true"/>
          <w:lang w:bidi="fa-IR"/>
        </w:rPr>
        <w:t>.</w:t>
      </w:r>
    </w:p>
    <w:p>
      <w:pPr>
        <w:pStyle w:val="Heading4"/>
        <w:numPr>
          <w:ilvl w:val="3"/>
          <w:numId w:val="1"/>
        </w:numPr>
        <w:rPr/>
      </w:pPr>
      <w:bookmarkStart w:id="129" w:name="__RefHeading___Toc4704701_211673320"/>
      <w:bookmarkStart w:id="130" w:name="_Toc49"/>
      <w:bookmarkEnd w:id="129"/>
      <w:r>
        <w:rPr>
          <w:rtl w:val="true"/>
        </w:rPr>
        <w:t>دلیل نقل‌</w:t>
      </w:r>
      <w:bookmarkEnd w:id="13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امام صادق‌علیه السلام است، در خبر عمر بن ابان که در حدیث صحیحی در کافی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را بشناس، پس هرگاه آن را شناختی، پیش افتادن یا تأخیر کردن این امر تو را ضرر نرساند … </w:t>
      </w:r>
      <w:r>
        <w:rPr>
          <w:rStyle w:val="FootnoteAnchor"/>
          <w:rtl w:val="true"/>
        </w:rPr>
        <w:footnoteReference w:id="189"/>
      </w:r>
      <w:r>
        <w:rPr>
          <w:rFonts w:ascii="IRNazanin" w:hAnsi="IRNazanin" w:eastAsia="IRNazanin"/>
          <w:color w:val="111111"/>
          <w:sz w:val="28"/>
          <w:sz w:val="28"/>
          <w:szCs w:val="28"/>
          <w:rtl w:val="true"/>
          <w:lang w:bidi="fa-IR"/>
        </w:rPr>
        <w:t>اضافه بر این‌که ائمه طاهرین‌علیهم السلام علامت‌هایی را که خدای تعالی برای ظهور حضرت قائم‌علیه السلام قرار داده، بیان فرموده‌اند، تا راستگو از دروغگو معلوم گردد و در قسمتی از روایات، وقوع بعضی از رویدادهای فتنه‌انگیز را خبر داده‌اند، که</w:t>
      </w:r>
    </w:p>
    <w:p>
      <w:pPr>
        <w:pStyle w:val="BookText"/>
        <w:rPr/>
      </w:pPr>
      <w:r>
        <w:rPr>
          <w:rFonts w:ascii="IRNazanin" w:hAnsi="IRNazanin" w:eastAsia="IRNazanin"/>
          <w:color w:val="111111"/>
          <w:sz w:val="28"/>
          <w:sz w:val="28"/>
          <w:szCs w:val="28"/>
          <w:rtl w:val="true"/>
          <w:lang w:bidi="fa-IR"/>
        </w:rPr>
        <w:t>گمراهان به سبب آن‌ها به فتنه می‌افتند، ولی آنان که احادیث امامان را روایت کرده‌اند و کسانی که از پیش وقایعی که امامان‌علیهم السلام خبر داده‌اند، شنیده و دانسته باشند، به فتنه نمی‌افتند و گمراه نمی‌شوند، زیرا که آن‌ها به سبب شناختن علایم بر اساس روایات رسیده از امامان شان علیهم السلام راستگو را از دروغگو تشخیص می‌دهند، نمی‌بینید بسیاری از کسانی که از دین روی تافتند و مرتدّ شدند و دنبال گمراه کنندگان ملحد افتادند، چه در زمان ما و چه پیش از این زمان، مرتد شدن و گمراهی شان به سبب ندانستن علایم ظهور صاحب الامرعلیه السلام و ویژگی‌های آن جناب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گمراه شدند و دیگران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طلب علم و تحصیل معرفت روی می‌آوردند و در پی شناختن آنچه از صفات و علایم و دلایل و نشانه‌های ظهور صاحب الامرعلیه السلام بر آنان واجب است، بر می‌آمدند، از نجات یافتگان می‌شدند و از دین دست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خواستاریم که به ما علم و عمل روزی کند و از خطا و لغزش ما را حفظ فرماید، که او است شنوای اجابت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 آینده، توضیح و بیان بیشتری راجع به این مطلب خواهد آمد، ان شاء اللَّه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بر این مطلب دلالت می‌کند این‌که اطاعت دستورات آن حضرت‌علیه السلام بر ما واجب است، به دلیل فرموده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اطاعت کنید خداوند را و اطاعت کنید فرستاده خداوند را</w:t>
      </w:r>
    </w:p>
    <w:p>
      <w:pPr>
        <w:pStyle w:val="BookText"/>
        <w:rPr/>
      </w:pPr>
      <w:r>
        <w:rPr>
          <w:rFonts w:ascii="IRNazanin" w:hAnsi="IRNazanin" w:eastAsia="IRNazanin"/>
          <w:color w:val="111111"/>
          <w:sz w:val="28"/>
          <w:sz w:val="28"/>
          <w:szCs w:val="28"/>
          <w:rtl w:val="true"/>
          <w:lang w:bidi="fa-IR"/>
        </w:rPr>
        <w:t>و والیان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مؤمن واجب است علایم ظهور آن حضرت را بشناسد، تا هرگاه ظاهر شد او را اطاعت کند و حق را از باطل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قسمتی از آنچه شیخ اجل محمدبن ابراهیم نعمانی در کتاب الغیبة</w:t>
      </w:r>
      <w:r>
        <w:rPr>
          <w:rStyle w:val="FootnoteAnchor"/>
          <w:rtl w:val="true"/>
        </w:rPr>
        <w:footnoteReference w:id="191"/>
      </w:r>
      <w:r>
        <w:rPr>
          <w:rFonts w:ascii="IRNazanin" w:hAnsi="IRNazanin" w:eastAsia="IRNazanin"/>
          <w:color w:val="111111"/>
          <w:sz w:val="28"/>
          <w:sz w:val="28"/>
          <w:szCs w:val="28"/>
          <w:rtl w:val="true"/>
          <w:lang w:bidi="fa-IR"/>
        </w:rPr>
        <w:t>روایت کرده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سند خود از عمر بن حنظله از حضرت ابی عبد اللَّه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را پنج علامت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و یمانی و صیحه آسمانی و کشته شدن نفس زکیّه و فرو رفتنی در بیداء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خبر دیگری از آن حضرت‌علیه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که صیحه آسمانی واقع می‌شود، پیش از آن آیتی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در ماه بر می‌آید و دستی آشکار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عبد اللَّه بن سنان از حضرت امام صادق‌علیه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حتمی است و سفیانی از نشانه‌های حتمی است و یمانی از علایم حتمی است و کشته شدن نفس زکیّه از علایم حتمی است و کفِ دستی که از آسمان بیرون می‌آید، از علایم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ترسناکی که در ماه رمضان پیش می‌آید، شخص خوابیده را بیدار می‌کند و بیدار را می‌ترساند و دوشیزه را از پرده حجاب بیرون می‌اندازد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بزنطی، از حضرت رضاعلیه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امر سفیانی است و یمانی و مروانی و شعیب بن صالح و کف دستی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این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ابوبصیر، از حضرت ابوجعفر محمد بن علی باقرعلیه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آتشی از سوی مشرق همچون هُردی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کردید، که سه یا هفت روز برمی‌آید منتظر فرج قائم آل محمدعلیهم السلام باشید ان شاء اللَّه که 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جز در ماه رمضان نخواهد بود، زیرا که ماه رمضان ماه خداوند است و این فریاد جبرئیل به این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کننده‌ای از آسمان به نام حضرت قائم‌علیه السلام بانگ می‌زند، پس هر که در مشرق است و هر که در مغرب، آن را خواهد شنید، هیچ خوابیده‌ای نخواهد ماند، جز این‌که بیدار شود و هیچ ایستاده‌ای، مگر این‌که بنشیند و هیچ نشسته‌ای، مگر این‌که بپا خواهد ایستاد بر اثر ترس از آن صدا، پس خدای رحمت کند کسی را که از آن صدا عبرت گیرد و آن را اجابت نماید، که آن صدا، صدای جبرئیل روح الامین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 ماه رمضان، شب جمعه شب بیست و سوم خواهد بود، درباره آن تردید مکنید و بشنوید و اطاعت نمایید و در آخر روز صدای ابلیس لعین است که بانگ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فلانی مظلوم کشته شد، تا مردم را به شکّ اندازد و آن‌ها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بسیار افراد به شک و حیرت خواهند افتاد که در آتش سقوط کنند، پس هرگاه صدا را در ماه رمضان شنیدید، در آن تردید مکنید که آن صدای جبرئیل است و نشانه‌اش آن است که او به نام حضرت قائم‌علیه السلام و نام پدرش ندا می‌کند، تا آن‌جا که دوشیزه پس پرده هم آن را می‌شنود و پدر و برادرش را تشویق می‌نماید که خروج</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که این دو صدا پیش از خروج حضرت قائم‌علیه السلام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آسمان که صدای جبرئیل است به نام صاحب این امر و نام پدرش، و صدای دوم که از زمین است صدای ابلیس لعین می‌باشد، به نام فلانی ندا می‌کند که مظلوم کشته شد، منظورش از این کار فتنه‌گری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صدای اوّل پیروی کنید و مبادا به صدای بعدی فریفته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چند تن از اصحاب ما روایت آمده از امام صادق‌علیه السلام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حضرت‌علیه السلام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سفیانی از حتمیات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کشته شدن نفس زکیّه از امور حتمی است و قائم‌علیه السلام از امور حتمی است و فرو رفتگی در بیداء از امور حتمی است و کفِ دستی که از آسمان بیرون می‌آید، از امور حتمی است و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دهنده‌ای بانگ می‌زند به نام قائم و نام پدرش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ابن ابی یعفور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عبد اللَّه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فلانی و خروج سفیانی و کشته شدن نَفْس زکیّه و لشکری که در زمین فرو می‌رود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چیست، همان ندا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صاحب این امر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زراره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 حق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هر قومی به زبان خود آن را خواهند شنید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عبد اللَّه بن سنان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ابی عبد اللَّه امام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صادق‌علیه السلام بودم که شنیدم شخصی از همدان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عامّه ما را سرزنش می‌کنند و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می‌پندارید که آواز دهنده‌ای از آسمان به نام صاحب این امر بانگ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تکیه داده بود، خشمگین شد و راست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من نقل نکنید و از پدرم نقل کنید که هیچ اشکالی برای شما نخواهد داشت، من شهادت می‌دهم که از پدرم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مطلب در کتاب خدا کاملاً روشن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السَّمآءِ آیَةً فَظَلَّتْ أَعْناقُهُمْ لَها خاضِعِینَ</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اگر بخواهیم از آسمان آیتی فرود آوریم، پس بر آن گردن نهند، در حالی که به آن خاضع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احدی در زمین باقی نمی‌ماند، مگر این‌که در مقابل آن نشانه سر فرود آورد و بر آن گردن نهد و همه اهل زمین وقتی بشنوند صدایی از آسمان بلند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با علی بن ابی طالب و شیعیان او است،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فردای آن روز شود، ابلیس بر هوا رود، تا جایی که از چشم زمینیان مخفی گردد، آن‌گاه بانگ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حق با عثمان بن عفان و شیعیان او است، زیرا که او مظلوم کشته شد، خونش را مطالبه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خداوند مؤمنان را با قول ثابت بر حقّ استوار می‌سازد، که همان ندای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که در دلشان مرض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مرض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می‌افتند، در آن هنگام از ما دوری جویند و ما را اهانت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اول سحری بود از</w:t>
      </w:r>
    </w:p>
    <w:p>
      <w:pPr>
        <w:pStyle w:val="BookText"/>
        <w:rPr/>
      </w:pPr>
      <w:r>
        <w:rPr>
          <w:rFonts w:ascii="IRNazanin" w:hAnsi="IRNazanin" w:eastAsia="IRNazanin"/>
          <w:color w:val="111111"/>
          <w:sz w:val="28"/>
          <w:sz w:val="28"/>
          <w:szCs w:val="28"/>
          <w:rtl w:val="true"/>
          <w:lang w:bidi="fa-IR"/>
        </w:rPr>
        <w:t>سحرهای این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ابوعبد اللَّه صادق‌علیه السلام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یَرَوْا آیَةً یُعْرِضُوا وَیَقُولُوا سِحْرٌ مُسْتَمِرٌّ</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و چون آیه‌ای را ببینند روی برتافته و می‌گویند سحرهای پی در پی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محمد بن الصامت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علامتی پیش از این امر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 عبّاسی و خروج سفیانی و کشته شدن نفس زکیّه و فرو رفتگی در بیداء و صدایی از آسمان،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این امر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بسان دانه‌های منظم تسبیح پی در پی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حمران بن اعین از امام صادق‌علیه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حتمی که ناگزیر پیش از قیام حضرت قائم‌علیه السلام باید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است و فرو رفتگی در بیداء و کشته شدن نفس زکیّه و ندا کننده‌ای از آسمان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زراره بن اعین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 اللَّه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دهنده‌ای از آسمان بانگ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فلانی امیر است، و منادی دیگر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علی و شیعیان او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ندا دیگر چه کسی با حضرت مهدی‌علیه السلام خواهد جنگید؟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بانگ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شیعیانش پیروزند، یعنی مردی از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راستگو را از</w:t>
      </w:r>
    </w:p>
    <w:p>
      <w:pPr>
        <w:pStyle w:val="BookText"/>
        <w:rPr/>
      </w:pPr>
      <w:r>
        <w:rPr>
          <w:rFonts w:ascii="IRNazanin" w:hAnsi="IRNazanin" w:eastAsia="IRNazanin"/>
          <w:color w:val="111111"/>
          <w:sz w:val="28"/>
          <w:sz w:val="28"/>
          <w:szCs w:val="28"/>
          <w:rtl w:val="true"/>
          <w:lang w:bidi="fa-IR"/>
        </w:rPr>
        <w:t>دروغگو می‌شناسد؟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پیش‌تر احادیث ما را روایت می‌کرده‌اند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امر چنین چیزی خواهد بود، او را خواهند شناخت و می‌دانند که آنان خود برحقّ و راست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حدیث دیگری از زراره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عبد اللَّه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حال شما را اصلاح فرماید، تعجّب دارم و در شگفتم از حضرت قائم‌علیه السلام که چگونه با او می‌جنگند با آن عجایبی که می‌بینند، از قبیل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بیداء و ندایی که از آسمان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آن‌ها را وا نمی‌گذارد تا این‌که او نیز ندا کند، همچنان که روز عقبه بر رسول خداصلی الله علیه وآله ندا سر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هشام بن سالم روایت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 اللَّه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صیحه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اوّل شب و صیحه دیگر در آخر شب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آسمان است و یکی از ابلیس؛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از آن تشخیص داده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خبر آن را پیش از آن‌که واقع شود شنیده باشد، آن را می‌شناسد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عبد الرحمن بن مسلمه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سرزنش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دو واقع شوند، حقگو از دروغگو چگونه شناخته می‌گردند؟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پاسخی به آن‌ها می‌دهید؟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جواب آن‌ها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بگویید هر کس پیش از آن‌که این امر واقع شود، به آن ایمان داشته باشد،</w:t>
      </w:r>
    </w:p>
    <w:p>
      <w:pPr>
        <w:pStyle w:val="BookText"/>
        <w:rPr/>
      </w:pPr>
      <w:r>
        <w:rPr>
          <w:rFonts w:ascii="IRNazanin" w:hAnsi="IRNazanin" w:eastAsia="IRNazanin"/>
          <w:color w:val="111111"/>
          <w:sz w:val="28"/>
          <w:sz w:val="28"/>
          <w:szCs w:val="28"/>
          <w:rtl w:val="true"/>
          <w:lang w:bidi="fa-IR"/>
        </w:rPr>
        <w:t xml:space="preserve">هرگاه تحقق یافت، آن را تصدیق خواهد کرد،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أَمَّنْ لا یَهِدِّی إِلّا أَنْ یُهْدی فَما لَکُمْ کَیْفَ تَحْکُمُونَ</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آیا کسی که به سوی حق هدایتگر است، سزاوارتر است پیروی گردد، یا کسی که خود راه یاب نیست، مگر این‌که راهنمایی شود، پس شما را چه شده و این چگونه قضاوتی است که شما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عبد اللَّه بن سنان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ابی عبد اللَّه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که گردن هایتان را به سوی آن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نخواهد شد تا آن‌که ندا کننده‌ای از آسمان بانگ برزند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صاحب امر است، پس برای چه جنگ می‌کنید؟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محمد بن مسلم است، از حضرت باقرعلیه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و قائم‌علیه السلام در یک سال خواهند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بدر بن الخلیل اسدی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ابوجعفر محمد بن علی باقرعلیه السلام بودم، پس آن جناب دو نشانه‌ای که پیش از ظهور حضرت قائم‌علیه السلام خواهد بود و از هنگام فرود آمدن آدم‌علیه السلام به زمین هیچ‌گاه واقع نشده را بیان فرمود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نیمه ماه رمضان و ماه در آخر آن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خورشید در آخر و ماه در نیمه خواهند گرفت، حضرت ابوجعفر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تو چه می‌گویی، ولی این دو نشانه از هنگام هبوط آدم پدید نیامده‌اند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کمیت شاعر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جعفر باقرعلیه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پیشاپیش این امر پنج روز به آخر ماه مانده، ماه می‌گیرد و پانزده روز مانده، خورشید کسوف می‌یابد و آن در ماه رمضان خواهد بود و در آن هنگام حساب از دست منجّمین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ظاهر می‌شود که منظور از آخر ماه در حدیث پیشین، آخر عرفی است نه حقیقی، پس بین این دو حدیث اختلافی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عبد الملک بن اعین روایت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ابوجعفر امام باقرعلیه السلام بودم که حضرت قائم‌علیه السلام یاد شد،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زودی این امر واقع شود و سفیانی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از امور حتمی است که باید واقع 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از حمران بن اعین است، از حضرت ابوجعفر امام باقرعلیه السلام در تفسیر فرموده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وَأَجَلٌ مُسَمّیً عِنْدَهُ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پس اجَلی قرار داد و اجل معیّنی نزد او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اجل هست؛ یک اجل حتمی و اجل دیگر موقوف، پس حمران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مشیتش به آن تعلّق گرفته باشد،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اجل سفیانی از گونه موقوف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گونه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فضیل بن یسار، از حضرت امام ابوجعفر باقرعلیه السلام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جمله امور کارهایی است موقوف و کارهایی است 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سفیانی از امور محتوم می‌باشد، که ناگزیر باید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خلاّد صائغ، از حضرت ابی عبد اللَّه امام صادق‌علیه السلام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سفیانی گزیری نیست و او جز در ماه رجب خروج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خروج کرد، چگونه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پیش‌آمد شد، پس به سوی ما روی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محمد بن مسلم، از حضرت ابوجعفر امام باقرعلیه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سرخ رویی است زرد موی و چشم کبود، که هرگز خداوند را نپرستید ه و نه مکه را دیده، نه مدینه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خونم را از مردم می‌ستانم هرچند که به آتش روم، خونم را می‌ستانم هرچند که به آتش روم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امام صادق‌علیه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قائم‌علیه السلام بپاخیزد، در همه شهرهای زمین کسانی را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اقلیم یک نفر،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تو در کف دست تو است، پس هرگاه چیزی بر تو وارد شد که آن را نمی‌فهمی و قضاوت درباره آن را نمی‌دانی، به کف دستت نگاه کن و به آنچه در آن است، عمل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ارتشی را به قسطنطنیه می‌فرستد، که چون به خلیج رسیدند، بر پاهای خود چیزی می‌نویسند و بر روی آب راه می‌روند، هنگامی که رومیان آنان را می‌بینند که بر روی آب راه می‌روند،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او هستند که بر روی آب راه می‌روند، پس</w:t>
      </w:r>
      <w:bookmarkStart w:id="131" w:name="pg548_6417"/>
    </w:p>
    <w:p>
      <w:pPr>
        <w:pStyle w:val="BookText"/>
        <w:rPr/>
      </w:pPr>
      <w:bookmarkEnd w:id="131"/>
      <w:r>
        <w:rPr>
          <w:rFonts w:ascii="IRNazanin" w:hAnsi="IRNazanin" w:eastAsia="IRNazanin"/>
          <w:color w:val="111111"/>
          <w:sz w:val="28"/>
          <w:sz w:val="28"/>
          <w:szCs w:val="28"/>
          <w:rtl w:val="true"/>
          <w:lang w:bidi="fa-IR"/>
        </w:rPr>
        <w:t>خود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دربهای شهر را بر آنان می‌گشایند، پس آنان داخل شهر شده و در آن هر قدر بخواهند حکومت می‌کنند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ارتش سفیانی که زمین، آنان را در بیداء بین مکه و مدینه فرو خواهد برد، در حدیث مفضّل وارد شده که تعداد آن‌ها به سیصد هزار تن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آن طولانی است که در الانوار النعمانیة و بحار الانوار</w:t>
      </w:r>
      <w:r>
        <w:rPr>
          <w:rStyle w:val="FootnoteAnchor"/>
          <w:rtl w:val="true"/>
        </w:rPr>
        <w:footnoteReference w:id="19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وارد شده که آن‌ها وقتی به سرزمین بیداء می‌رسند، جبرئیل‌علیه السلام فرود می‌آید و بانگ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بَیْدآءُ أَبِیدِی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را نابود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همین مقدار بسنده می‌کنیم که برای عبرت گیرندگان همین مقدار کافی و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و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رحمت 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بسیاری از این اخبار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صدوق به سند خود، از عبد اللَّه بن عجلان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ابوعبد اللَّه صادق‌علیه السلام از خروج حضرت قائم‌علیه السلام سخن به میان آوردیم، پس به آن جناب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داریم که آن را بدانیم؟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صبح بیدار می‌شود، در حالی که زیر سرش صفحه‌ای باشد که بر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شناخته شده</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132" w:name="__RefHeading___Toc4704703_211673320"/>
      <w:bookmarkStart w:id="133" w:name="_Toc50"/>
      <w:bookmarkEnd w:id="132"/>
      <w:r>
        <w:rPr>
          <w:rtl w:val="true"/>
        </w:rPr>
        <w:t>تصدیق بعضی نشانه‌ها</w:t>
      </w:r>
      <w:bookmarkEnd w:id="13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ظهور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آخر الزمان عمامه را ترک می‌گویند و به جای آن کلاه</w:t>
      </w:r>
      <w:bookmarkStart w:id="134" w:name="pg548_6419"/>
    </w:p>
    <w:p>
      <w:pPr>
        <w:pStyle w:val="BookText"/>
        <w:rPr/>
      </w:pPr>
      <w:bookmarkEnd w:id="134"/>
      <w:r>
        <w:rPr>
          <w:rFonts w:ascii="IRNazanin" w:hAnsi="IRNazanin" w:eastAsia="IRNazanin"/>
          <w:color w:val="111111"/>
          <w:sz w:val="28"/>
          <w:sz w:val="28"/>
          <w:szCs w:val="28"/>
          <w:rtl w:val="true"/>
          <w:lang w:bidi="fa-IR"/>
        </w:rPr>
        <w:t>بر سر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آورده که از جمله نشانه‌های ظهور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فقدان اولاد خوشحال می‌شوند و کسی که فرزند ندارد، اظهار خشنودی و شکرگزاری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علامت در این سال، یعنی سال هزار و سیصد و چهل و شش هجری ظاهر گشت، که من دیدم جمعی از مردم عمامه از سر برداشتند و به جای آن کلاه بر سر نهادند، شبیه به اهل باطل و به جهت نزدیک شدن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دیدم که مردم به خاطر نداشتن اولاد خوشحالی می‌کنند و کسی که پسر ندارد، اظهار خشنودی و شکرگزاری دارد، به خاطر نظام وظیفه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تعالی شکایت داریم از غیبت ولیّ اش و از درگاهش می‌خواهیم که فرج آن حضرت را تعجیل فرماید و ما را از یارانش قرار دهد</w:t>
      </w:r>
      <w:r>
        <w:rPr>
          <w:rFonts w:eastAsia="IRNazanin" w:cs="IRNazanin"/>
          <w:color w:val="111111"/>
          <w:sz w:val="28"/>
          <w:szCs w:val="28"/>
          <w:rtl w:val="true"/>
          <w:lang w:bidi="fa-IR"/>
        </w:rPr>
        <w:t>.</w:t>
      </w:r>
    </w:p>
    <w:p>
      <w:pPr>
        <w:pStyle w:val="Heading3"/>
        <w:numPr>
          <w:ilvl w:val="2"/>
          <w:numId w:val="1"/>
        </w:numPr>
        <w:rPr/>
      </w:pPr>
      <w:bookmarkStart w:id="135" w:name="__RefHeading___Toc4704705_211673320"/>
      <w:bookmarkStart w:id="136" w:name="_Toc51"/>
      <w:bookmarkEnd w:id="135"/>
      <w:r>
        <w:rPr>
          <w:rtl w:val="true"/>
        </w:rPr>
        <w:t>بیست و دوم</w:t>
      </w:r>
      <w:r>
        <w:rPr>
          <w:rtl w:val="true"/>
        </w:rPr>
        <w:t xml:space="preserve">: </w:t>
      </w:r>
      <w:r>
        <w:rPr>
          <w:rtl w:val="true"/>
        </w:rPr>
        <w:t>تسلیم بودن و عجله نکردن</w:t>
      </w:r>
      <w:bookmarkEnd w:id="136"/>
    </w:p>
    <w:p>
      <w:pPr>
        <w:pStyle w:val="Heading4"/>
        <w:numPr>
          <w:ilvl w:val="3"/>
          <w:numId w:val="1"/>
        </w:numPr>
        <w:rPr/>
      </w:pPr>
      <w:bookmarkStart w:id="137" w:name="__RefHeading___Toc4704707_211673320"/>
      <w:bookmarkStart w:id="138" w:name="_Toc52"/>
      <w:bookmarkEnd w:id="137"/>
      <w:r>
        <w:rPr>
          <w:rtl w:val="true"/>
        </w:rPr>
        <w:t>بیست و دوم</w:t>
      </w:r>
      <w:r>
        <w:rPr>
          <w:rtl w:val="true"/>
        </w:rPr>
        <w:t xml:space="preserve">: </w:t>
      </w:r>
      <w:r>
        <w:rPr>
          <w:rtl w:val="true"/>
        </w:rPr>
        <w:t>تسلیم بودن و عجله نکردن</w:t>
      </w:r>
      <w:bookmarkEnd w:id="138"/>
    </w:p>
    <w:p>
      <w:pPr>
        <w:pStyle w:val="BookText"/>
        <w:rPr/>
      </w:pPr>
      <w:r>
        <w:rPr>
          <w:rFonts w:ascii="IRNazanin" w:hAnsi="IRNazanin" w:eastAsia="IRNazanin"/>
          <w:color w:val="111111"/>
          <w:sz w:val="28"/>
          <w:sz w:val="28"/>
          <w:szCs w:val="28"/>
          <w:rtl w:val="true"/>
          <w:lang w:bidi="fa-IR"/>
        </w:rPr>
        <w:t>سخن در اینجا در دو بخش بیان می‌گردد</w:t>
      </w:r>
      <w:r>
        <w:rPr>
          <w:rFonts w:eastAsia="IRNazanin" w:cs="IRNazanin"/>
          <w:color w:val="111111"/>
          <w:sz w:val="28"/>
          <w:szCs w:val="28"/>
          <w:rtl w:val="true"/>
          <w:lang w:bidi="fa-IR"/>
        </w:rPr>
        <w:t>:</w:t>
      </w:r>
    </w:p>
    <w:p>
      <w:pPr>
        <w:pStyle w:val="Heading4"/>
        <w:numPr>
          <w:ilvl w:val="3"/>
          <w:numId w:val="1"/>
        </w:numPr>
        <w:rPr/>
      </w:pPr>
      <w:bookmarkStart w:id="139" w:name="__RefHeading___Toc4704709_211673320"/>
      <w:bookmarkStart w:id="140" w:name="_Toc53"/>
      <w:bookmarkEnd w:id="139"/>
      <w:r>
        <w:rPr>
          <w:rtl w:val="true"/>
        </w:rPr>
        <w:t>بخش اوّل</w:t>
      </w:r>
      <w:r>
        <w:rPr>
          <w:rtl w:val="true"/>
        </w:rPr>
        <w:t xml:space="preserve">: </w:t>
      </w:r>
      <w:r>
        <w:rPr>
          <w:rtl w:val="true"/>
        </w:rPr>
        <w:t>در بیان قسمتی از روایات رسیده از امامان</w:t>
      </w:r>
      <w:bookmarkEnd w:id="14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کافی به سند خود، از عبد الرحمن بن کثیر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صادق‌علیه السلام بودم که مهزم بر آن حضرت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این امری که منتظرش هستیم، چه وقت خواهد بود؟ 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وقت‌گذاران دروغ گویند و عجله کنندگان هلاک گردند و تسلیم شدگان نجات یابند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ابراهیم بن مهزم، از پدرش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ابوعبد اللَّه‌علیه السلام از پادشاهان آل فلان سخن به میان آوردیم،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به خاطر عجله کردنشان برای این امر هلاک گشتند، خداوند به جهت عجله بندگان، عجله نمی‌کند، به درستی که برای آن، امر آخری هست که به‌آن خواهد رسید، پس هرگاه به آن رسیدند، نه ساعتی پیش و نه پس می‌افتند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منصور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 اللَّه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شما نخواهد رسید، مگر بعد از 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هم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آزمایش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شقاوتمند شود هرکه شقاوتمند شدنی است و سعادتمند گردد هر کس اهل سعادت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محمد بن منصور صیقل، از پدرش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حارث بن المغیره و جمعی از اصحاب مان نشسته بودیم و حضرت امام صادق‌علیه السلام سخن مان را می‌شنید، 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چه فکری هستید،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دیدگان تان را به سوی آن خیره کرده‌اید، نخواهد شد تا این‌که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آنچه دیدگان تان را به سوی آن می‌کشید، تا این‌که بررسی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سویش می‌کشید، نخواهد شد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از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چشم به سویش می‌کشید، نخواهد شد مگر پس از 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آنچه چشم</w:t>
      </w:r>
    </w:p>
    <w:p>
      <w:pPr>
        <w:pStyle w:val="BookText"/>
        <w:rPr/>
      </w:pPr>
      <w:r>
        <w:rPr>
          <w:rFonts w:ascii="IRNazanin" w:hAnsi="IRNazanin" w:eastAsia="IRNazanin"/>
          <w:color w:val="111111"/>
          <w:sz w:val="28"/>
          <w:sz w:val="28"/>
          <w:szCs w:val="28"/>
          <w:rtl w:val="true"/>
          <w:lang w:bidi="fa-IR"/>
        </w:rPr>
        <w:t>به سویش می‌کشید، تا آن‌گاه که به شقاوت رسد آن‌که شقاوتمند است و به سعادت رسد آن‌که سعادتمند می‌باشد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حدیث دیگری، از حضرت امام ابوجعفر باقرعلیه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حدیث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که اعتقاد به غیبت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است که دل‌های مردمان از آن می‌رمد، بنابراین هر که به آن اقرار کرد، بیشتر برایش بگویید و هر کس آن را انکار نمود، او را وا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باید که فتنه‌ای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بیاید که هر فرد آشنا و محرمی در آن سقوط نماید، تا جایی که آن کس موی را دو نیم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را از ماست بیرون می‌کشد و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بیفتد، تا این‌که جز ما و شیعیانمان کسی باقی نماند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وافی به نقل از کافی، به سند خود از ابو المرهف از حضرت امام باقرعلیه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خواهد رسید که آن را برانگیزاند، محاضیر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کنندگان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در وافی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محاضیر یا با حروف بی‌نقطه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تنگی سینه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حرف نقطه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حروف بی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مجلسی‌رحمه الله در بحار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محاضیر جمع محضیر است و آن اسب بسیار دونده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غیبت نعمانی به سند خود، از ابو المرهف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 اللَّه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محاضیر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شمارندگان نجات یافتند و قلعه بر روی پایه‌های محکم خود ثابت ماند … </w:t>
      </w:r>
      <w:r>
        <w:rPr>
          <w:rStyle w:val="FootnoteAnchor"/>
          <w:rtl w:val="true"/>
        </w:rPr>
        <w:footnoteReference w:id="20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سند خود، از عبد الرحمن بن کثیر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ابوعبد اللَّه امام صادق‌علیه السلام شرفیاب بودم، مهزم اسدی نیز در خدمت آن جناب حضور داشت،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چه موقع خواهد شد که بر ما طولانی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آرزومندان به آرزویشان نرسیدند و شتاب زدگان هلاک گشتند و تسلیم شدگان نجات یافتند، و به سوی ما باز خواهید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سند خود، از حضرت ابوجعفر امام باقرعلیه السلام 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محاضیر هلاک گشتند و نزدیک شمارندگان نجات یافتند و قلعه بر پایه‌های محکم خود استوار شد، به درستی که بعد از غم و اندوه، پیروزی شگفت انگیزی خواهد بود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سند خود، از ابراهیم بن هلیل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امام رضاعلیه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در انتظار این امر جان سپرد، من نیز به سنّی رسیده‌ام که می‌بینی، آیا بمیرم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 ندهی؟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عجله می‌کنی؟ عرض</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می‌کنم و چرا شتاب نداشته باشم، در صورتی که به این سن که می‌بینی،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انجام نمی‌یابد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و آزمایش گردید و تا آن‌جا که جز اندکی از شما بر 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 دست خود را برگرداند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سند خود، از عبد الرحمن بن کثیر، از حضرت امام صادق‌علیه السلام آورده که درباره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خداوند آمد، در آن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که در آن عجله نشود، تا این‌که سه لشکر آن را تأیید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مؤمنان و 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خروج رسول خداصلی الله علیه وآله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أَخْرَجَکَ رَبُّکَ مِنْ بَیْتِکَ بِالحَقِّ</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همچنان که خداوند تو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اعلای کلمه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خانه‌ات بیرون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البرهان</w:t>
      </w:r>
      <w:r>
        <w:rPr>
          <w:rStyle w:val="FootnoteAnchor"/>
          <w:rtl w:val="true"/>
        </w:rPr>
        <w:footnoteReference w:id="209"/>
      </w:r>
      <w:r>
        <w:rPr>
          <w:rFonts w:ascii="IRNazanin" w:hAnsi="IRNazanin" w:eastAsia="IRNazanin"/>
          <w:color w:val="111111"/>
          <w:sz w:val="28"/>
          <w:sz w:val="28"/>
          <w:szCs w:val="28"/>
          <w:rtl w:val="true"/>
          <w:lang w:bidi="fa-IR"/>
        </w:rPr>
        <w:t>و کتاب المحجّة به سند خود، از غیبت شیخ مفید، مثل همین را روایت آورده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دو کتاب، نیز از مسند فاطمه‌علیها السلام تألیف شیخ ابوجعفر محمد بن حریر طبری، به سند خود از ابان، از حضرت امام صادق‌علیه السلام روایت آمده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قائم‌علیه السلام بپاخیزد، خداوند جبرئیل را به شکل پرنده سفیدی می‌فرستد، پس او یک پای بر خانه کعبه و پای دیگر بر بیت المقدس می‌گذارد، سپس با صدای بلند بانگ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خداوند آمد، در آن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قائم‌علیه السلام حاضر می‌شود و در مقام ابراهیم دو رکعت نماز می‌گذارد، سپس در حالی که اصحابش که سیصد و سیزده نفر هستند، پیرامونش باشند حرکت می‌کند، به درستی که در میان اصحاب او، کسانی هستند که شبانه از رختخواب خود هجرت می‌کنند، پس خروج می‌نماید و با او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که چون آن را افکند، از زمین گیاه می‌روید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رئیس المحدّثین شیخ صدوق در کتاب کمال الدین، به سند صحیحی از امام صادق‌علیه السلام روایت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با حضرت قائم‌علیه السلام بیعت می‌کند، جبرئیل‌علیه السلام است، که به صورت پرنده سفیدی نازل می‌شود و با آن حضرت بیعت می‌نماید، سپس یک پای بر بیت اللَّه الحرام و پای دیگر را بر بیت المقدس می‌گذارد و با صدای رسایی که همه جهانیان آن را می‌شنوند بانگ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حدیث دلالت دارند بر این‌که منظور از امر اللَّه در آیه، ظهور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این‌که جبرئیل در آن هنگام این آیه را می‌خواند، به جهت دلالت نمودن بر همین مطلب و نکوهش منکران و شتاب کنندگان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تفسیر البرهان، به نقل از عیّاشی، از هشام بن سالم، از بعضی اصحاب مان، از حضرت ابوعبد اللَّه امام صادق‌علیه السلام آمده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حضرت‌علیه السلام درباره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پیغمبرصلی الله علیه وآله وقوع چیزی را در وقت معیّنی خبر داد، آن فرموده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الهی آمد، پس در آن شتاب مکنید، تا آن وقت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چیزی را خبر دهد که واقع شدنی است، گویی که آن واقع شده است</w:t>
      </w:r>
      <w:r>
        <w:rPr>
          <w:rFonts w:eastAsia="IRNazanin" w:cs="IRNazanin"/>
          <w:color w:val="111111"/>
          <w:sz w:val="28"/>
          <w:szCs w:val="28"/>
          <w:rtl w:val="true"/>
          <w:lang w:bidi="fa-IR"/>
        </w:rPr>
        <w:t>.</w:t>
      </w:r>
      <w:r>
        <w:rPr>
          <w:rStyle w:val="FootnoteAnchor"/>
          <w:rtl w:val="true"/>
        </w:rPr>
        <w:footnoteReference w:id="21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کتاب حسین بن حمدان، به سند خود از مفضّل، از امام صادق‌علیه السلام روایت آورده درباره فرموده خدای تعالی در سوره حمعسق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یُدْرِیکَ لَعَلَّ السّاعَةَ قَرِیبٌ یَسْتَعْجِلُ بِهَا الَّذِینَ لا یُؤْمِنُونَ بِها وَالَّذِینَ آمَنُوا مُشْفِقُونَ مِنْها وَیَعْلَمُونَ أَنَّهَا الحَقُّ أَلا إِنَّ الَّذِینَ یُمارُونَ فِی السّاعَةِ لَفِی ضَلالٍ بَعِیدٍ</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و چه دانی، شاید که آن ساعت نزدیک باشد، آنان که به آن ایمان ندارند،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می‌کنند، ولی آنان که ایمان آورده‌اند، از آن بیمناکند و می‌دانند که آن برحقّ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آنان که درباره ساعت جدال می‌کنند، همانا در گمراهی دوری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 ظهور حضرت قائم‌علیه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متولد شد و چه کسی او را دید و او کجاست و در کجا خواهد بود و چه وقت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سخنان به</w:t>
      </w:r>
    </w:p>
    <w:p>
      <w:pPr>
        <w:pStyle w:val="BookText"/>
        <w:rPr/>
      </w:pPr>
      <w:r>
        <w:rPr>
          <w:rFonts w:ascii="IRNazanin" w:hAnsi="IRNazanin" w:eastAsia="IRNazanin"/>
          <w:color w:val="111111"/>
          <w:sz w:val="28"/>
          <w:sz w:val="28"/>
          <w:szCs w:val="28"/>
          <w:rtl w:val="true"/>
          <w:lang w:bidi="fa-IR"/>
        </w:rPr>
        <w:t>جهت شتابزدگی در امر خداوند است و تردید در قضا و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که در دنیا و آخرت زیان برده‌اند و البته برای کافران، عاقبت بدی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حدیث اربع مائه، از امیر المؤمنین‌علیه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کردن برای از جای بر کندن کوه‌ها آسان‌تر است، از تلاش برای برانداختن حکومتی که وقت معیّنی دارد، از خداوند یاری بخواهید و صبر کنید که زمین از آن خداوند است، به هر کس از بندگانش بخواهد آن را به ارث می‌سپارد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پیروزی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تقواپیشگان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امری پیش از رسیدن وقتش شتاب مکنید، که پشیمان خواهید شد و مدّت را طولانی مشمارید، که دل‌هایتان را قساوت می‌گیرد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کتاب کمال الدین، ابن بابویه به سند خود، از صقر بن ابی دلف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ابوجعفر محمد بن علی الرضاعلیهما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بعد از من پسرم علی است، امر او امر من و گفته اش گفته من و اطاعتش اطاعت از من است و امام بعد از او، پسرش حسن است، امر او امر پدرش و گفته اش گفته پدر و اطاعتش اطاعت از پدرش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بعد از حسن کیست؟ آن حضرت‌علیه السلام به شدّت گریه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امام بعد از حسن، پسرش قائم به حقّ، انتظار کشیده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قائم نامیده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او قیام می‌کند، پس از خاموش شدن یادش و مرتد شدن بیشتر معتقدان به</w:t>
      </w:r>
    </w:p>
    <w:p>
      <w:pPr>
        <w:pStyle w:val="BookText"/>
        <w:rPr/>
      </w:pPr>
      <w:r>
        <w:rPr>
          <w:rFonts w:ascii="IRNazanin" w:hAnsi="IRNazanin" w:eastAsia="IRNazanin"/>
          <w:color w:val="111111"/>
          <w:sz w:val="28"/>
          <w:sz w:val="28"/>
          <w:szCs w:val="28"/>
          <w:rtl w:val="true"/>
          <w:lang w:bidi="fa-IR"/>
        </w:rPr>
        <w:t>امامتش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او را غیبتی است، که روزهایش بسیار و مدّتش طولانی خواهد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 منتظر خروجش باشند و تردید کنندگان او را انکار نمایند و نفی کنندگان یاد او را به مسخره می‌گیرند و وقت‌گذاران در آن دروغگو می‌شوند و شتاب زدگان درباره آن هلاک می‌گردند و تسلیم شدگان در مورد آن نجات می‌یابند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 سند خود، از حضرت سید العابدین‌علیه السلام آورده،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درباره ما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أَوْلی بِبَعْضٍ فِی کِتابِ اللَّهِ</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و خویشاوندان نسبی در کتاب خدا نسبت به یکدیگر اولی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 آن را کلمه باقی در نسل او قرار داد و امامت را در ذرّیه حسین‌علیه السلام قرار داد،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قائم ما را دو غیبت هست که یکی از آن‌ها طولانی‌تر از دیگری است، غیبت اوّلی شش روز یا شش ماه یا شش سال است، و امّا دیگری آن‌قدر طولانی خواهد شد، تا آن‌که بیشتر معتقدان به این امر از آن بازگردند، پس بر آن ثابت نمی‌ماند، مگر کسی که یقینش قوی و معرفتش صحیح باشد و از آنچه ما حکم کنیم در دل هیچ‌گونه ناراحتی احساس نکند و به اهل بیت تسلیم باشد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حضرت‌علیه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دین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عقل‌های ناقص و آرای باطل و معیارهای فاسد درک نمی‌شود و جز با تسلیم به دست نمی‌آید، پس هر کسی به ما تسلیم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هلاکت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ماند و هر آن‌که به ما اقتدا نماید، هدایت یابد و هر کس به قیاس و رأی خود عمل کند، هلاک می‌گردد و هر کس از آنچه ما می‌گوییم یا حکم می‌کنیم در سینه خود تنگی احساس 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سبع مثانی و قرآن عظیم را نازل فرموده کافر شده است، در حالی که خود متوجه نیست</w:t>
      </w:r>
      <w:r>
        <w:rPr>
          <w:rFonts w:eastAsia="IRNazanin" w:cs="IRNazanin"/>
          <w:color w:val="111111"/>
          <w:sz w:val="28"/>
          <w:szCs w:val="28"/>
          <w:rtl w:val="true"/>
          <w:lang w:bidi="fa-IR"/>
        </w:rPr>
        <w:t>.</w:t>
      </w:r>
      <w:r>
        <w:rPr>
          <w:rStyle w:val="FootnoteAnchor"/>
          <w:rtl w:val="true"/>
        </w:rPr>
        <w:footnoteReference w:id="21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کتاب کفایة الاثر شیخ اقدم علی بن محمد بن علی خزّاز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مولایمان حضرت امام حسن مجتبی علیه السلام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خطبه‌ای خواند که پس از آن‌که حمد و ثنای الهی را به جای آورد،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می‌کنم و همانا من در میان شما دو چیز گرانبها برجای می‌گذارم؛ کتاب خدا و عترتم خاندانم را، تا هر زمان که به این دو چنگ بزنید، هیچ‌گاه گمراه نخواهید شد، پس از آنان بیاموزید و به آنان یاد ندهید که آن‌ها داناتر از شمایند، زمین از آنان خالی نمی‌ماند و اگر خالی بماند، در آن صورت اهل خود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علم پایان نمی‌یابد و بریده نمی‌شود و البته تو زمینت را از حجّت خود بر خلقت خالی نمی‌گذاری، که آشکار باشد و اطاعت نشود، یا ترسان باشد و مخفی ماند، تا حجّت تو باطل نگردد</w:t>
      </w:r>
    </w:p>
    <w:p>
      <w:pPr>
        <w:pStyle w:val="BookText"/>
        <w:rPr/>
      </w:pPr>
      <w:r>
        <w:rPr>
          <w:rFonts w:ascii="IRNazanin" w:hAnsi="IRNazanin" w:eastAsia="IRNazanin"/>
          <w:color w:val="111111"/>
          <w:sz w:val="28"/>
          <w:sz w:val="28"/>
          <w:szCs w:val="28"/>
          <w:rtl w:val="true"/>
          <w:lang w:bidi="fa-IR"/>
        </w:rPr>
        <w:t>و دوستان تو پس از آن‌که هدایتشان فرموده‌ای، گمراه نشوند، شماره آنان از همه کم‌تر و قدر شان نزد خداوند 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منبر پایین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حجّت بر تمام خلق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وَلِکُلِّ قَوْمٍ هادٍ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 همانا تو ترساننده‌ای و برای هر قومی راهنمایی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ترساننده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علی هدایت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خالی نمی‌ماند؟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حجّت بعد از من است و تو حجّت و امام بعد از او هستی و حسین امام و حجّت بعد از تو و به تحقیق که خدای لطیف خبیر مرا آگاه فرموده که از صُلب حسین پسری متولد خواهد شد که او را علی گویند همنام جدّش علی، پس هرگاه حسین درگذشت، پسرش علی زمام امر را به دست می‌گیرد و او است حجّت خداوند و امام، و خداوند از پشت علی پسری متولد خواهد کرد همنام من و شبیه‌ترین مردم به من است، علم او علم من است و فرمان او فرمان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امام و حجّت بعد از پدرش، و از او فرزندی متولد خواهد گشت که او را جعفر گویند، راستگویان مردم است و او است امام و حجّت بعد از پدرش، و خداوند از صُلب جعفر فرزندی متولد خواهد ساخت همنام موسی بن عمران، سخت کوش ترین مردم در عبادت، پس او است امام و حجّت بعد از پدرش و خداوند از صُلب موسی</w:t>
      </w:r>
      <w:bookmarkStart w:id="141" w:name="pg548_6440"/>
    </w:p>
    <w:p>
      <w:pPr>
        <w:pStyle w:val="BookText"/>
        <w:rPr/>
      </w:pPr>
      <w:bookmarkEnd w:id="141"/>
      <w:r>
        <w:rPr>
          <w:rFonts w:ascii="IRNazanin" w:hAnsi="IRNazanin" w:eastAsia="IRNazanin"/>
          <w:color w:val="111111"/>
          <w:sz w:val="28"/>
          <w:sz w:val="28"/>
          <w:szCs w:val="28"/>
          <w:rtl w:val="true"/>
          <w:lang w:bidi="fa-IR"/>
        </w:rPr>
        <w:t xml:space="preserve">پسری بیرون خواهد آورد، که او را علی گویند، کانون علم خداوند و جایگاه حکمت او، که وی است امام و حجّت بعد از پدرش، و خداوند از او پسری متولد خواهد کرد که او را محمد نامند، که او است امام و حجت بعد از پدرش و خداوند از صُلب محمد پسری متولد خواهد ساخت که او را علی گویند، که او است امام و حجت بعد از پدرش، و خدای تعالی از صُلبِ علی پسری خواهد آورد که او را حسن گویند، که او است امام و حجّت بعد از پدرش، و خداوند از حسن فرزندی برخواهد آورد حجّت، قائم، امام زمان خود بر مردم و نجات‌بخش دوستانش می‌باشد، غایب می‌گردد تا این‌که دیده نمی‌شود، و عدّه‌ای از اعتقاد به او برمی‌گردند و عدّه‌ای دیگر ثابت می‌مانند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کی انجام خواهد شد اگر راستگو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دنیا جز یک روز باقی نماند،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آن‌قدر طولانی خواهد ساخت، تا این‌که قائم ما خروج کند و عالم را پر از قسط و عدل نماید، همچنان که از ظلم و ستم پر شده باشد، پس زمین از یکی از شما خالی نمی‌ماند، خداوند علم و فهم مرا به شما داده و من دعا کردم که خداوند علم و فقه را در ذرّیه من و ذریّه‌ام قرار دهد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142" w:name="__RefHeading___Toc4704711_211673320"/>
      <w:bookmarkStart w:id="143" w:name="_Toc54"/>
      <w:bookmarkEnd w:id="142"/>
      <w:r>
        <w:rPr>
          <w:rtl w:val="true"/>
        </w:rPr>
        <w:t>بخش دوم</w:t>
      </w:r>
      <w:r>
        <w:rPr>
          <w:rtl w:val="true"/>
        </w:rPr>
        <w:t xml:space="preserve">: </w:t>
      </w:r>
      <w:r>
        <w:rPr>
          <w:rtl w:val="true"/>
        </w:rPr>
        <w:t>در بیان گونه‌های عجله مذموم و آنچه از مفاسد بر آن مترتب می‌شود و اینکه سبب کفر و الحاد است</w:t>
      </w:r>
      <w:bookmarkEnd w:id="143"/>
    </w:p>
    <w:p>
      <w:pPr>
        <w:pStyle w:val="Heading5"/>
        <w:numPr>
          <w:ilvl w:val="4"/>
          <w:numId w:val="1"/>
        </w:numPr>
        <w:rPr/>
      </w:pPr>
      <w:bookmarkStart w:id="144" w:name="__RefHeading___Toc4704713_211673320"/>
      <w:bookmarkStart w:id="145" w:name="_Toc55"/>
      <w:bookmarkEnd w:id="144"/>
      <w:r>
        <w:rPr>
          <w:rtl w:val="true"/>
        </w:rPr>
        <w:t>بخش دوم</w:t>
      </w:r>
      <w:r>
        <w:rPr>
          <w:rtl w:val="true"/>
        </w:rPr>
        <w:t xml:space="preserve">: </w:t>
      </w:r>
      <w:r>
        <w:rPr>
          <w:rtl w:val="true"/>
        </w:rPr>
        <w:t>در بیان گونه‌های عجله مذموم و آنچه از مفاسد بر آن مترتب می‌شود و اینکه سبب کفر و الحاد است</w:t>
      </w:r>
      <w:bookmarkEnd w:id="145"/>
    </w:p>
    <w:p>
      <w:pPr>
        <w:pStyle w:val="Heading5"/>
        <w:numPr>
          <w:ilvl w:val="4"/>
          <w:numId w:val="1"/>
        </w:numPr>
        <w:rPr/>
      </w:pPr>
      <w:bookmarkStart w:id="146" w:name="__RefHeading___Toc4704715_211673320"/>
      <w:bookmarkStart w:id="147" w:name="_Toc56"/>
      <w:bookmarkEnd w:id="146"/>
      <w:r>
        <w:rPr>
          <w:rtl w:val="true"/>
        </w:rPr>
        <w:t>گونه اول</w:t>
      </w:r>
      <w:bookmarkEnd w:id="14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عجله کردن در این امر، و از دست دادن صبر و تحمّل</w:t>
      </w:r>
      <w:bookmarkStart w:id="148" w:name="pg548_6442"/>
    </w:p>
    <w:p>
      <w:pPr>
        <w:pStyle w:val="BookText"/>
        <w:rPr/>
      </w:pPr>
      <w:bookmarkEnd w:id="148"/>
      <w:r>
        <w:rPr>
          <w:rFonts w:ascii="IRNazanin" w:hAnsi="IRNazanin" w:eastAsia="IRNazanin"/>
          <w:color w:val="111111"/>
          <w:sz w:val="28"/>
          <w:sz w:val="28"/>
          <w:szCs w:val="28"/>
          <w:rtl w:val="true"/>
          <w:lang w:bidi="fa-IR"/>
        </w:rPr>
        <w:t>سبب می‌شود که شخص از افراد گمراه کننده و ملحدی پیروی کند، که ادعای ظهور می‌نمایند و جاهلان غافل از اخبار رسیده از امامان معصوم‌علیهم السلام را گمراه می‌سازند، که با جلوه دادن خیال‌های فاسد شان مطلب را بر عوام مشتبه می‌نمایند، و آنان را به خرافات و انحرافات خود فرا می‌خوانند، که عجله کردن در این امر او را برمی‌انگیزد تا از چنین افرادی بدون دلیل و برهان پیروی کند، با این‌که امامان ما علیهم السلام برای ما علامت‌های حضرت صاحب الزمان‌علیه السلام را ذکر و بیان فرموده‌اند، و نیز علائم حتمی که هنگام ظهور آن جناب واقع و ظاهر می‌شود، به روشن‌ترین وجه یادآور گردیده‌اند، و به ما امر کرده‌اند، که بر اعتقاد به امامت ثابت بمانیم، و به کسی که مدّعی نیابت گردد یا پیش از آشکار شدن آن علامت‌ها ادعای ظهور کند پاسخ مثبت ندهیم، از خداوند خواهانیم که ما را از فریبِ جلوه‌گری های شیطان در پناه خود نگاه دارد</w:t>
      </w:r>
      <w:r>
        <w:rPr>
          <w:rFonts w:eastAsia="IRNazanin" w:cs="IRNazanin"/>
          <w:color w:val="111111"/>
          <w:sz w:val="28"/>
          <w:szCs w:val="28"/>
          <w:rtl w:val="true"/>
          <w:lang w:bidi="fa-IR"/>
        </w:rPr>
        <w:t>.</w:t>
      </w:r>
    </w:p>
    <w:p>
      <w:pPr>
        <w:pStyle w:val="Heading5"/>
        <w:numPr>
          <w:ilvl w:val="4"/>
          <w:numId w:val="1"/>
        </w:numPr>
        <w:rPr/>
      </w:pPr>
      <w:bookmarkStart w:id="149" w:name="__RefHeading___Toc4704717_211673320"/>
      <w:bookmarkStart w:id="150" w:name="_Toc57"/>
      <w:bookmarkEnd w:id="149"/>
      <w:r>
        <w:rPr>
          <w:rtl w:val="true"/>
        </w:rPr>
        <w:t>گونه دوم</w:t>
      </w:r>
      <w:bookmarkEnd w:id="150"/>
    </w:p>
    <w:p>
      <w:pPr>
        <w:pStyle w:val="BookText"/>
        <w:rPr/>
      </w:pPr>
      <w:r>
        <w:rPr>
          <w:rFonts w:ascii="IRNazanin" w:hAnsi="IRNazanin" w:eastAsia="IRNazanin"/>
          <w:color w:val="111111"/>
          <w:sz w:val="28"/>
          <w:sz w:val="28"/>
          <w:szCs w:val="28"/>
          <w:rtl w:val="true"/>
          <w:lang w:bidi="fa-IR"/>
        </w:rPr>
        <w:t>بسا می‌شود که شتاب کردن در این امر سبب مأیوس شدن از وقوع آن می‌گردد، که نتیجه چنین عجله‌ای تکذیب پیغمبر و امامان‌علیهم السلام خواهد بود، در اخبار متواتر و روایات بسیاری از آنان رسیده مبنی بر این‌که آن حکومت الهی واقع خواهد شد، و امر فرموده‌اند که انتظار آن را بکشیم، که قسمتی از این روایات پیش‌تر گذشت</w:t>
      </w:r>
      <w:r>
        <w:rPr>
          <w:rFonts w:eastAsia="IRNazanin" w:cs="IRNazanin"/>
          <w:color w:val="111111"/>
          <w:sz w:val="28"/>
          <w:szCs w:val="28"/>
          <w:rtl w:val="true"/>
          <w:lang w:bidi="fa-IR"/>
        </w:rPr>
        <w:t>.</w:t>
      </w:r>
    </w:p>
    <w:p>
      <w:pPr>
        <w:pStyle w:val="Heading5"/>
        <w:numPr>
          <w:ilvl w:val="4"/>
          <w:numId w:val="1"/>
        </w:numPr>
        <w:rPr/>
      </w:pPr>
      <w:bookmarkStart w:id="151" w:name="__RefHeading___Toc4704719_211673320"/>
      <w:bookmarkStart w:id="152" w:name="_Toc58"/>
      <w:bookmarkEnd w:id="151"/>
      <w:r>
        <w:rPr>
          <w:rtl w:val="true"/>
        </w:rPr>
        <w:t>گونه سوم</w:t>
      </w:r>
      <w:bookmarkEnd w:id="15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احیاناً شتابزدگی در این امر مایه انکار کردن حضرت صاحب‌الزمان‌علیه السلام می‌شود، و این از گونه پیشین استعجال شدیدتر است، چون ممکن است شخصی به امامت امام دوازدهم معتقد باشد و بقای آن حضرت را باور دارد، و در عین حال از ظهورش مأیوس و ناامید باشد به سبب طولانی</w:t>
      </w:r>
      <w:bookmarkStart w:id="153" w:name="pg548_6444"/>
    </w:p>
    <w:p>
      <w:pPr>
        <w:pStyle w:val="BookText"/>
        <w:rPr/>
      </w:pPr>
      <w:bookmarkEnd w:id="153"/>
      <w:r>
        <w:rPr>
          <w:rFonts w:ascii="IRNazanin" w:hAnsi="IRNazanin" w:eastAsia="IRNazanin"/>
          <w:color w:val="111111"/>
          <w:sz w:val="28"/>
          <w:sz w:val="28"/>
          <w:szCs w:val="28"/>
          <w:rtl w:val="true"/>
          <w:lang w:bidi="fa-IR"/>
        </w:rPr>
        <w:t>شدن غیبت، و عجله کردن نسبت به آن، که از هلاک شدگان خواهد گشت، و این قسم دوم از اقسام عجله‌ای است که مایه هلاکت و خسارت است، و قسم سوم این است که عجله کردن، او را به آنجایی که حضرت را اصلاً انکار کند، می‌کشاند، که با گمان فاسد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داشت ظاهر می‌شد</w:t>
      </w:r>
      <w:r>
        <w:rPr>
          <w:rFonts w:eastAsia="IRNazanin" w:cs="IRNazanin"/>
          <w:color w:val="111111"/>
          <w:sz w:val="28"/>
          <w:szCs w:val="28"/>
          <w:rtl w:val="true"/>
          <w:lang w:bidi="fa-IR"/>
        </w:rPr>
        <w:t>.</w:t>
      </w:r>
    </w:p>
    <w:p>
      <w:pPr>
        <w:pStyle w:val="Heading5"/>
        <w:numPr>
          <w:ilvl w:val="4"/>
          <w:numId w:val="1"/>
        </w:numPr>
        <w:rPr/>
      </w:pPr>
      <w:bookmarkStart w:id="154" w:name="__RefHeading___Toc4704721_211673320"/>
      <w:bookmarkStart w:id="155" w:name="_Toc59"/>
      <w:bookmarkEnd w:id="154"/>
      <w:r>
        <w:rPr>
          <w:rtl w:val="true"/>
        </w:rPr>
        <w:t>گونه چهارم</w:t>
      </w:r>
      <w:bookmarkEnd w:id="155"/>
    </w:p>
    <w:p>
      <w:pPr>
        <w:pStyle w:val="BookText"/>
        <w:rPr/>
      </w:pPr>
      <w:r>
        <w:rPr>
          <w:rFonts w:ascii="IRNazanin" w:hAnsi="IRNazanin" w:eastAsia="IRNazanin"/>
          <w:color w:val="111111"/>
          <w:sz w:val="28"/>
          <w:sz w:val="28"/>
          <w:szCs w:val="28"/>
          <w:rtl w:val="true"/>
          <w:lang w:bidi="fa-IR"/>
        </w:rPr>
        <w:t>عجله کردنی که آدمی را در شک و تردید می‌اندازد، و این نیز مانند گونه پیشین مایه بیرون رفتن از ایمان و داخل شدن در شمار یاران شیطان است، و امامان ما علیهم السلام در چند روایت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 تعالی می‌دانست که دوستانش به تردید می‌افتند حجّت خود را یک چشم بر هم زدن از آنان پوشیده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کتاب کمال الدین و غیبت نعمانی و کتاب‌های دیگر آمده است</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156" w:name="__RefHeading___Toc4704723_211673320"/>
      <w:bookmarkStart w:id="157" w:name="_Toc60"/>
      <w:bookmarkEnd w:id="156"/>
      <w:r>
        <w:rPr>
          <w:rtl w:val="true"/>
        </w:rPr>
        <w:t>گونه پنجم</w:t>
      </w:r>
      <w:bookmarkEnd w:id="15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سبب اعتراض کردن بر خدای تعالی نسبت به قضا و قدرش می‌شود، و مایه اعتراض کردن بر امام در تأخیر انداختن ظهورش می‌گردد، آن است که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آشکار نمی‌شود، و مانند این سخنان را بر زبان جاری نماید، که عجله کننده در این مورد به خاطر اعتراض و اشکال بر خداوند پیرو شیطان است، که وقتی خداوند او را امر فرمود که بر آدم سجده کند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ءَأَسْجُدُ لِمَنْ خَلَقْتَ طِیناً</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آیا سجده کنم برای کسی که او را از گِل آفریدی؟ در صورتی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w:t>
      </w:r>
      <w:bookmarkStart w:id="158" w:name="pg548_6446"/>
    </w:p>
    <w:p>
      <w:pPr>
        <w:pStyle w:val="BookText"/>
        <w:rPr/>
      </w:pPr>
      <w:bookmarkEnd w:id="158"/>
      <w:r>
        <w:rPr>
          <w:rFonts w:ascii="Amiri" w:hAnsi="Amiri" w:eastAsia="Amiri" w:cs="Amiri"/>
          <w:color w:val="111111"/>
          <w:sz w:val="28"/>
          <w:sz w:val="28"/>
          <w:szCs w:val="28"/>
          <w:rtl w:val="true"/>
          <w:lang w:bidi="ar-SA"/>
        </w:rPr>
        <w:t>لِمُؤْمِنٍ وَلا مُؤْمِنَةٍ إِذا قَضَی اللَّهُ وَرَسُولُهُ أَمْراً أَنْ یَکُونَ لَهُمُ الخِیَرَةُ مِنْ أَمْرِهِمْ</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و هیچ مرد و زن مؤمن را نشاید که هرگاه خدا و رسول او در موردی حکم کنند غیر آن را برگزیند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برخلاف آن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کلینی به سند صحیحی از حضرت ابی‌عبداللَّه امام صادق‌علیه السلام روایت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قومی خداوند را عبادت کنند بی‌آن‌که شرک بورزند و نماز را بر پای دارند و زکات را بپردازند و حج بیت اللَّه را به جای آورند، و ماه رمضان را روزه بگیرند، و سپس به چیزی که خداوند کرده یا پیغمبرصلی الله علیه وآله انجام داده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را انجام می‌داد؟ یا چنین چیزی در دل داشته باشند، به همین سبب مشرک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حضرت‌علیه السلام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وَرَبِّکَ لا یُؤْمِنُونَ حَتّی یُحَکِّمُوکَ فِیما شَجَرَ بَیْنَهُمْ ثُمَّ لا یَجِدُوا فِی أَنْفُسِهِمْ حَرَجاً مِمّا قَضَیْتَ وَیُسَلِّمُوا تَسْلِیماً</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هرگز، به پروردگارت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نخواهند داشت تا این‌که تو را در مورد آنچه از نزاع ها و خصومت‌ها در میانشان روی می‌دهد حاکم نمایند سپس از آنچه حکم کرده‌ای در دل هیچ اعتراضی نداشته باشند و کاملاً تسلیم فرمان تو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تسلیم شدن</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4704725_211673320"/>
      <w:bookmarkStart w:id="160" w:name="_Toc61"/>
      <w:bookmarkEnd w:id="159"/>
      <w:r>
        <w:rPr>
          <w:rtl w:val="true"/>
        </w:rPr>
        <w:t>گونه ششم</w:t>
      </w:r>
      <w:bookmarkEnd w:id="16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عجله کردن سبب می‌شود که شخص، حکمت غیبت را انکار نماید و این در حقیقت انکار عدل خدای تعالی و نسبت دادن ناشایست</w:t>
      </w:r>
      <w:bookmarkStart w:id="161" w:name="pg548_6448"/>
    </w:p>
    <w:p>
      <w:pPr>
        <w:pStyle w:val="BookText"/>
        <w:rPr/>
      </w:pPr>
      <w:bookmarkEnd w:id="161"/>
      <w:r>
        <w:rPr>
          <w:rFonts w:ascii="IRNazanin" w:hAnsi="IRNazanin" w:eastAsia="IRNazanin"/>
          <w:color w:val="111111"/>
          <w:sz w:val="28"/>
          <w:sz w:val="28"/>
          <w:szCs w:val="28"/>
          <w:rtl w:val="true"/>
          <w:lang w:bidi="fa-IR"/>
        </w:rPr>
        <w:t xml:space="preserve">به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بسیار برتر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حکمت‌های غیبت و طولانی شدن آن در بخش چهارم در حرف عین گذشت، و بعضی از اسرار آن بعد از ظهور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خواهد شد</w:t>
      </w:r>
      <w:r>
        <w:rPr>
          <w:rFonts w:eastAsia="IRNazanin" w:cs="IRNazanin"/>
          <w:color w:val="111111"/>
          <w:sz w:val="28"/>
          <w:szCs w:val="28"/>
          <w:rtl w:val="true"/>
          <w:lang w:bidi="fa-IR"/>
        </w:rPr>
        <w:t>.</w:t>
      </w:r>
    </w:p>
    <w:p>
      <w:pPr>
        <w:pStyle w:val="Heading5"/>
        <w:numPr>
          <w:ilvl w:val="4"/>
          <w:numId w:val="1"/>
        </w:numPr>
        <w:rPr/>
      </w:pPr>
      <w:bookmarkStart w:id="162" w:name="__RefHeading___Toc4704727_211673320"/>
      <w:bookmarkStart w:id="163" w:name="_Toc62"/>
      <w:bookmarkEnd w:id="162"/>
      <w:r>
        <w:rPr>
          <w:rtl w:val="true"/>
        </w:rPr>
        <w:t>گونه هفتم</w:t>
      </w:r>
      <w:bookmarkEnd w:id="163"/>
    </w:p>
    <w:p>
      <w:pPr>
        <w:pStyle w:val="BookText"/>
        <w:rPr/>
      </w:pPr>
      <w:r>
        <w:rPr>
          <w:rFonts w:ascii="IRNazanin" w:hAnsi="IRNazanin" w:eastAsia="IRNazanin"/>
          <w:color w:val="111111"/>
          <w:sz w:val="28"/>
          <w:sz w:val="28"/>
          <w:szCs w:val="28"/>
          <w:rtl w:val="true"/>
          <w:lang w:bidi="fa-IR"/>
        </w:rPr>
        <w:t xml:space="preserve">این‌که گاهی عجله کردن و تسلیم نبودن، سبب سبک شمردن احادیث ائمه معصومین‌علیهم السلام می‌شود که به انتظار امام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فرموده‌اند، پس شخص شتابزده از جهت عجله کردنش آن اخبار را سبک می‌شمارد، و با این کار در شمار کفار قرار می‌گیرد، چون سبک شمردن سخنان امامان‌علیهم السلام در حقیقت سبک شمردن خود آنان است، و سبک شمردن آنان بی‌اعتنایی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سبک شمردن خدای عز و جل کفر ورزیدن به او می‌باشد، به خدای تعالی از گمراهی پس از هدایت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تحف العقول از امام صادق‌علیه السلام در بیان کفر و ایمان روایت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از ایمان بیرون می‌رود به پنج جهت از کارهایی که همه به هم شباهت دارند و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شرک، گمراهی، فسق و مرتکب شدن 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کفر هر معصیتی است که از روی نفی و انکار و سبک شمردن و سهل‌انگاری انجام گردد، در هر کاری که کوچک باشد یا بزرگ، و فاعل آن کافر است، و معنی آن معنی کفر است … </w:t>
      </w:r>
      <w:r>
        <w:rPr>
          <w:rStyle w:val="FootnoteAnchor"/>
          <w:rtl w:val="true"/>
        </w:rPr>
        <w:footnoteReference w:id="225"/>
      </w:r>
    </w:p>
    <w:p>
      <w:pPr>
        <w:pStyle w:val="Heading5"/>
        <w:numPr>
          <w:ilvl w:val="4"/>
          <w:numId w:val="1"/>
        </w:numPr>
        <w:rPr/>
      </w:pPr>
      <w:bookmarkStart w:id="164" w:name="__RefHeading___Toc4704729_211673320"/>
      <w:bookmarkStart w:id="165" w:name="_Toc63"/>
      <w:bookmarkEnd w:id="164"/>
      <w:r>
        <w:rPr>
          <w:rtl w:val="true"/>
        </w:rPr>
        <w:t>گونه هشتم</w:t>
      </w:r>
      <w:bookmarkEnd w:id="16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می‌شود که عجله کردن مایه رَدّ اخباری که در مورد فَرَج</w:t>
      </w:r>
      <w:bookmarkStart w:id="166" w:name="pg548_6450"/>
    </w:p>
    <w:p>
      <w:pPr>
        <w:pStyle w:val="BookText"/>
        <w:rPr/>
      </w:pPr>
      <w:bookmarkEnd w:id="166"/>
      <w:r>
        <w:rPr>
          <w:rFonts w:ascii="IRNazanin" w:hAnsi="IRNazanin" w:eastAsia="IRNazanin"/>
          <w:color w:val="111111"/>
          <w:sz w:val="28"/>
          <w:sz w:val="28"/>
          <w:szCs w:val="28"/>
          <w:rtl w:val="true"/>
          <w:lang w:bidi="fa-IR"/>
        </w:rPr>
        <w:t>و ظهور مولایمان علیه السلام رسیده خواهد شد، چون شخص عجول و شتابزده به خاطر تنگی سینه و کمی صبرش وقتی مدتی طولانی بر او می‌گذرد شیطان بر او مسلّط می‌گردد، و به او وسوسه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اخبار از ائمه اطهار صادر نشده، و شاید گرویدگان به این مذهب یا بعضی از راویان این اخبار آن‌ها را ساخته باشند، به جهت مصالح و منافعی که از این کار به آنان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خیال و پندار در ذهنش پیوسته قوّت می‌گیرد تا جایی که عاقبت کارش به رد کردن و نپذیرفتن این اخبار منتهی می‌گردد، و به درّه هلاکت جهنم سقوط می‌کند که بد جایگاهی است، زیرا که رد کردن آنچه معتمدان امامان‌علیهم السلام از ایشان نقل می‌کنند در حقیقت رَدّ خود امامان و کفر ورزیدن به حق ایشان است، چنان‌که در روایت عمر بن یزید در کتاب وسائل و غیر آن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ابوعبداللَّه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 دارید درباره کسی که اقرار نکند به این‌که شما در شب قدر چنانید که یاد فرمودی و آن را رد هم نکند؟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کسی که نسبت به او اطمینان دارد راجع به علم ما حجّت بر او تمام شود، در عین حال به آن اطمینان نکند کافر است</w:t>
      </w:r>
      <w:r>
        <w:rPr>
          <w:rFonts w:eastAsia="IRNazanin" w:cs="IRNazanin"/>
          <w:color w:val="111111"/>
          <w:sz w:val="28"/>
          <w:szCs w:val="28"/>
          <w:rtl w:val="true"/>
          <w:lang w:bidi="fa-IR"/>
        </w:rPr>
        <w:t>.</w:t>
      </w:r>
    </w:p>
    <w:p>
      <w:pPr>
        <w:pStyle w:val="Heading5"/>
        <w:numPr>
          <w:ilvl w:val="4"/>
          <w:numId w:val="1"/>
        </w:numPr>
        <w:rPr/>
      </w:pPr>
      <w:bookmarkStart w:id="167" w:name="__RefHeading___Toc4704731_211673320"/>
      <w:bookmarkStart w:id="168" w:name="_Toc64"/>
      <w:bookmarkEnd w:id="167"/>
      <w:r>
        <w:rPr>
          <w:rtl w:val="true"/>
        </w:rPr>
        <w:t>گونه نهم</w:t>
      </w:r>
      <w:bookmarkEnd w:id="16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احیاناً شتابزدگی در بعضی از اشخاص سبب می‌شود که اخبار رسیده از امامان‌علیهم السلام را به خواسته‌ها و هوس‌های خود تأویل و توجیه نماید، به طوری که برخلاف صریح یا ظاهر اخبار می‌باشد، پس بدین ترتیب در درّه ضلالت و گمراهی سقوط می‌کند، چون این کار او را به جایی می‌برد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w:t>
      </w:r>
    </w:p>
    <w:p>
      <w:pPr>
        <w:pStyle w:val="BookText"/>
        <w:rPr/>
      </w:pP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کردن را به حجّت‌های خدای متعال نسبت دهد، نمی‌بینید که بسیاری از گمراهان گمراه کننده از اولین و آخرین به سبب گشودن درِ تأویل و توجیه در سخنان خداوند و گفته‌های رسول خدا و خلفای بر حق اوعلیهم السلام، گمراه شدند و دیگران را به گمراهی انداختند، و ندانستند که سخن گفتن به جملاتی که ظاهری دارند و منظور کردن معنی دیگری غیر از ظاهر بدون این‌که دلالت روشن و قرینه واضحی بر آن قرار داده شود، گمراه ساختن مردم است و نزد عقلا قبیح و زشت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در مورد آیات متشابه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 فَیَتَّبِعُونَ ما تَشابَهَ مِنْهُ ابْتِغآءَ الفِتْنَةِ وَابْتِغآءَ تَأْوِیلِهِ وَما یَعْلَمُ تَأْوِیلَهُ إِلاَّ اللَّهُ وَالرّاسِخُونَ فِی العِلْمِ</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پس آنان که در دل‌های‌شان انحرافی هست، در پی پیروی از متشابه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به طلب فتنه و به منظور تأویل آن، و حال آن‌که تأویل آن را کسی جز خداوند و راسخون در دانش نمی‌داند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احمق‌ها ظواهر اخبار و نصوص آن‌ها را تأویل می‌کنند به آنچه هواهای نفسانی آن‌ها در آن هست، و سلیقه‌های فاسد و پندارهای بی رونق خود را در آن‌ها اعمال می‌نمایند، بی‌آن‌که دلیلی مقتضی آن باشد یا شاهدی آن را نشان دهد، و این به خاطر تنگی سینه و کمی صبر شان در طول غیبت و محنت شدید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از گمراهی پس از هدایت پناه می‌بریم،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اولیای مقرّبت سوگند، ما را از بیراهه رفتن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bookmarkStart w:id="169" w:name="pg548_6454"/>
    </w:p>
    <w:p>
      <w:pPr>
        <w:pStyle w:val="Heading5"/>
        <w:numPr>
          <w:ilvl w:val="4"/>
          <w:numId w:val="1"/>
        </w:numPr>
        <w:rPr/>
      </w:pPr>
      <w:bookmarkStart w:id="170" w:name="__RefHeading___Toc4704733_211673320"/>
      <w:bookmarkStart w:id="171" w:name="_Toc65"/>
      <w:bookmarkEnd w:id="169"/>
      <w:bookmarkEnd w:id="170"/>
      <w:r>
        <w:rPr>
          <w:rtl w:val="true"/>
        </w:rPr>
        <w:t>گونه دهم</w:t>
      </w:r>
      <w:bookmarkEnd w:id="171"/>
    </w:p>
    <w:p>
      <w:pPr>
        <w:pStyle w:val="BookText"/>
        <w:rPr/>
      </w:pPr>
      <w:r>
        <w:rPr>
          <w:rFonts w:ascii="IRNazanin" w:hAnsi="IRNazanin" w:eastAsia="IRNazanin"/>
          <w:color w:val="111111"/>
          <w:sz w:val="28"/>
          <w:sz w:val="28"/>
          <w:szCs w:val="28"/>
          <w:rtl w:val="true"/>
          <w:lang w:bidi="fa-IR"/>
        </w:rPr>
        <w:t>گاهی عجله کردن و کم صبری در این امر سبب می‌شود که در دل تصمیم بگیرد این که اگر تا فلان وقت واقع نگردید آن را انکار نماید و به آن کفر ورزد، و این حالت او را در شمار شکّاکان هلاک شونده قرار می‌دهد، زیرا که این حالت از یکی از دو جهت سرچشمه می‌گیرد؛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شک در راست بودن گفته‌های امامان‌علیهم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شک در راستگویی راویان مورد وثوق و اطمینان که امامان‌علیهم السلام به ما امر فرموده‌اند که آنان را در آنچه از ایشان روایت می‌کنند تصدیق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توقیع شریفی که به قاسم بن العلاء رسیده و در چند کتاب معتبر از قبیل وسائل روایت گردیده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عذری برای کسی از پیروان ما نیست در این‌که تردید کند در آنچه معتمدان ما از ما روایت می‌کنند، دانسته‌اند که ما سرّ خودمان را با آنان در میان می‌گذاریم و راز مان را به ایشان می‌گوییم … </w:t>
      </w:r>
      <w:r>
        <w:rPr>
          <w:rStyle w:val="FootnoteAnchor"/>
          <w:rtl w:val="true"/>
        </w:rPr>
        <w:footnoteReference w:id="227"/>
      </w:r>
      <w:r>
        <w:rPr>
          <w:rFonts w:ascii="IRNazanin" w:hAnsi="IRNazanin" w:eastAsia="IRNazanin"/>
          <w:color w:val="111111"/>
          <w:sz w:val="28"/>
          <w:sz w:val="28"/>
          <w:szCs w:val="28"/>
          <w:rtl w:val="true"/>
          <w:lang w:bidi="fa-IR"/>
        </w:rPr>
        <w:t>و روایات بسیاری نیز بر همین معین دلالت دارد</w:t>
      </w:r>
      <w:r>
        <w:rPr>
          <w:rFonts w:eastAsia="IRNazanin" w:cs="IRNazanin"/>
          <w:color w:val="111111"/>
          <w:sz w:val="28"/>
          <w:szCs w:val="28"/>
          <w:rtl w:val="true"/>
          <w:lang w:bidi="fa-IR"/>
        </w:rPr>
        <w:t>.</w:t>
      </w:r>
    </w:p>
    <w:p>
      <w:pPr>
        <w:pStyle w:val="Heading5"/>
        <w:numPr>
          <w:ilvl w:val="4"/>
          <w:numId w:val="1"/>
        </w:numPr>
        <w:rPr/>
      </w:pPr>
      <w:bookmarkStart w:id="172" w:name="__RefHeading___Toc4704735_211673320"/>
      <w:bookmarkStart w:id="173" w:name="_Toc66"/>
      <w:bookmarkEnd w:id="172"/>
      <w:r>
        <w:rPr>
          <w:rtl w:val="true"/>
        </w:rPr>
        <w:t>گونه یازدهم</w:t>
      </w:r>
      <w:bookmarkEnd w:id="17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بر اثر شتابزدگی، در سایر اخباری که از امامان‌علیهم السلام روایت شده نیز شک می‌کند یا آن‌ها را رد می‌نماید، چون شخص عجول و شتاب زده‌ای که اعتقادش را بر مبنای محکم و پایه ثابتی استوار ننموده چنین می‌پندارد که اخباری که در مورد وعده به فَرَج و ظهور رسیده راست نیست، به جهت شک در راوی آن اخبار یا کسی که از او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پیغمبر یا امامان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پندار را نسبت به سایر اخباری که از</w:t>
      </w:r>
      <w:bookmarkStart w:id="174" w:name="pg548_6455"/>
    </w:p>
    <w:p>
      <w:pPr>
        <w:pStyle w:val="BookText"/>
        <w:rPr/>
      </w:pPr>
      <w:bookmarkEnd w:id="174"/>
      <w:r>
        <w:rPr>
          <w:rFonts w:ascii="IRNazanin" w:hAnsi="IRNazanin" w:eastAsia="IRNazanin"/>
          <w:color w:val="111111"/>
          <w:sz w:val="28"/>
          <w:sz w:val="28"/>
          <w:szCs w:val="28"/>
          <w:rtl w:val="true"/>
          <w:lang w:bidi="fa-IR"/>
        </w:rPr>
        <w:t>امامان‌علیهم السلام در امور دیگر از ثواب و عقاب و وعده و وعیدها و … صادر گردیده نیز قیاس می‌کند، و بدین ترتیب در شمار گمراهان و کفار قرار می‌گیرد، پناه بر خدا</w:t>
      </w:r>
      <w:r>
        <w:rPr>
          <w:rFonts w:eastAsia="IRNazanin" w:cs="IRNazanin"/>
          <w:color w:val="111111"/>
          <w:sz w:val="28"/>
          <w:szCs w:val="28"/>
          <w:rtl w:val="true"/>
          <w:lang w:bidi="fa-IR"/>
        </w:rPr>
        <w:t>.</w:t>
      </w:r>
    </w:p>
    <w:p>
      <w:pPr>
        <w:pStyle w:val="Heading5"/>
        <w:numPr>
          <w:ilvl w:val="4"/>
          <w:numId w:val="1"/>
        </w:numPr>
        <w:rPr/>
      </w:pPr>
      <w:bookmarkStart w:id="175" w:name="__RefHeading___Toc4704737_211673320"/>
      <w:bookmarkStart w:id="176" w:name="_Toc67"/>
      <w:bookmarkEnd w:id="175"/>
      <w:r>
        <w:rPr>
          <w:rtl w:val="true"/>
        </w:rPr>
        <w:t>گونه دوازدهم</w:t>
      </w:r>
      <w:bookmarkEnd w:id="176"/>
    </w:p>
    <w:p>
      <w:pPr>
        <w:pStyle w:val="BookText"/>
        <w:rPr/>
      </w:pPr>
      <w:r>
        <w:rPr>
          <w:rFonts w:ascii="IRNazanin" w:hAnsi="IRNazanin" w:eastAsia="IRNazanin"/>
          <w:color w:val="111111"/>
          <w:sz w:val="28"/>
          <w:sz w:val="28"/>
          <w:szCs w:val="28"/>
          <w:rtl w:val="true"/>
          <w:lang w:bidi="fa-IR"/>
        </w:rPr>
        <w:t xml:space="preserve">بسا می‌شود که شخص عجول شتابزده به سبب عدم اعتقاد یا شک، که بر اثر کم صبری و تنگی سینه او است، مؤمنین اهل یقین که منتظر ظهور و فَرَج مولای مان علیه السلام هستند را به تمسخر و استهزا می‌گیرد، و با این کار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اوعلیهم السلام را استهزا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تردید چنین شخصی کافر است و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ورزیده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یَسْتَهْزِئُ بِهِمْ وَیَمُدُّهُمْ فِی طُغْیانِهِمْ یَعْمَهُونَ</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خداوند آن‌ها را استهزا می‌کند و آنان را در طغیانشان سرگردان رها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کسانی به سان قوم نوح باشند، آن کافرانی که خدای تعالی درباره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وَیَصْنَعُ الفُلْکَ وَکُلَّما مَرَّ عَلَیْهِ مَلَأٌ مِنْ قَوْمِهِ سَخِرُوا مِنْهُ قالَ إِنْ تَسْخَرُوا مِنّا فَإِنّا نَسْخَرُ مِنْکُمْ کَما تَسْخَرُونَ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تَعْلَمُونَ مَنْ یَأْتِیهِ عَذابٌ یُخْزِیهِ وَیَحِلُّ عَلَیْهِ عَذابٌ مُقِیمٌ</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و کشتی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جمعی از افراد قومش بر او می‌گذشتند او را مسخره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اگر امروز شما ما را مسخره کنید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تمسخر گیریم که بعد از این بدانید کدامیک از ما و شما را عذاب خوار کننده خواهد گرفت و عذاب دائم خواهد رسید</w:t>
      </w:r>
      <w:r>
        <w:rPr>
          <w:rFonts w:eastAsia="IRNazanin" w:cs="IRNazanin"/>
          <w:color w:val="111111"/>
          <w:sz w:val="28"/>
          <w:szCs w:val="28"/>
          <w:rtl w:val="true"/>
          <w:lang w:bidi="fa-IR"/>
        </w:rPr>
        <w:t>.</w:t>
      </w:r>
    </w:p>
    <w:p>
      <w:pPr>
        <w:pStyle w:val="Heading5"/>
        <w:numPr>
          <w:ilvl w:val="4"/>
          <w:numId w:val="1"/>
        </w:numPr>
        <w:rPr/>
      </w:pPr>
      <w:bookmarkStart w:id="177" w:name="__RefHeading___Toc4704739_211673320"/>
      <w:bookmarkStart w:id="178" w:name="_Toc68"/>
      <w:bookmarkEnd w:id="177"/>
      <w:r>
        <w:rPr>
          <w:rtl w:val="true"/>
        </w:rPr>
        <w:t>گونه سیزدهم</w:t>
      </w:r>
      <w:bookmarkEnd w:id="17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شتابزدگی موجب خشم بر خالق متعال و رضا ندادن</w:t>
      </w:r>
      <w:bookmarkStart w:id="179" w:name="pg548_6457"/>
    </w:p>
    <w:p>
      <w:pPr>
        <w:pStyle w:val="BookText"/>
        <w:rPr/>
      </w:pPr>
      <w:bookmarkEnd w:id="179"/>
      <w:r>
        <w:rPr>
          <w:rFonts w:ascii="IRNazanin" w:hAnsi="IRNazanin" w:eastAsia="IRNazanin"/>
          <w:color w:val="111111"/>
          <w:sz w:val="28"/>
          <w:sz w:val="28"/>
          <w:szCs w:val="28"/>
          <w:rtl w:val="true"/>
          <w:lang w:bidi="fa-IR"/>
        </w:rPr>
        <w:t>به قضای إِلهی می‌شود و این صفت مایه هلاکت و تیره 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روی در دعای روایت شده از عَمْری رضی الله عنه که از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تویی آن دانای بدون تعلیم به آن وقتی که صلاح است امر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ولیّ‌ات را إذن دهی که خود را آشکار سازد و پرده غیبت از روی بر افکند، پس مرا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شکیبایی ده که دوست نداشته باشم آنچه به تأخیر انداخته‌ای جلو بیفتد، و آنچه را تو تعجیل بخواهی من به تأخیر ش مایل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تو در پرده قرار داده‌ای افشایش را نطلبم، و در آنچه نهان ساخته‌ای کاوش ننمایم و در تدبیر امور جهان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مصالح را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نزاع نپردازم … </w:t>
      </w:r>
      <w:r>
        <w:rPr>
          <w:rStyle w:val="FootnoteAnchor"/>
          <w:rtl w:val="true"/>
        </w:rPr>
        <w:footnoteReference w:id="230"/>
      </w:r>
    </w:p>
    <w:p>
      <w:pPr>
        <w:pStyle w:val="Heading5"/>
        <w:numPr>
          <w:ilvl w:val="4"/>
          <w:numId w:val="1"/>
        </w:numPr>
        <w:rPr/>
      </w:pPr>
      <w:bookmarkStart w:id="180" w:name="__RefHeading___Toc4704741_211673320"/>
      <w:bookmarkStart w:id="181" w:name="_Toc69"/>
      <w:bookmarkEnd w:id="180"/>
      <w:r>
        <w:rPr>
          <w:rtl w:val="true"/>
        </w:rPr>
        <w:t>گونه چهاردهم</w:t>
      </w:r>
      <w:bookmarkEnd w:id="18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می‌شود که شتابزدگی و بی صبری در بعضی از اشخاص مایه ترک دعا کردن برای تعجیل فَرَج صاحب الزمان‌علیه السلام می‌گردد، و بر اثر آن از نتایج و فوایدی که در دعا برای تعجیل فَرَج هست محروم می‌شود، به سبب این‌که شخص مدّتی مدید به دعا کردن برای این امر مشغول گردیده، و اهل دعا و دوستی آن حضرت را نیز می‌بیند که به این دعا مشغولند، سپس مشاهده می‌کند که فَرَج و ظهور به تأخیر افتاد و به خوشحالی و سرور نرسید، لذا به سبب کم صبری و شتابزدگی در این امر چنین می‌پندارد که آن دعاها در حاصل شدن مطلب او تأثیری ندارد، و این باعث می‌شود که دعا برای تعجیل فَرَج را ترک گوید، غافل از این‌که این دعا نیز مانند سایر دعاها به</w:t>
      </w:r>
    </w:p>
    <w:p>
      <w:pPr>
        <w:pStyle w:val="BookText"/>
        <w:rPr/>
      </w:pPr>
      <w:r>
        <w:rPr>
          <w:rFonts w:ascii="IRNazanin" w:hAnsi="IRNazanin" w:eastAsia="IRNazanin"/>
          <w:color w:val="111111"/>
          <w:sz w:val="28"/>
          <w:sz w:val="28"/>
          <w:szCs w:val="28"/>
          <w:rtl w:val="true"/>
          <w:lang w:bidi="fa-IR"/>
        </w:rPr>
        <w:t>شروط و صفاتی بستگی دارد که اثرش آشکار نمی‌گردد مگر بعد از پیدایش آن شروط و ویژگی‌ها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منافات ندارد با آن‌که امر به دعا شده، و فوایدی بر آن مترتب می‌گردد، همان‌طور که امر شده به نماز و آثار ارزنده و ثواب‌های بسیاری بر آن هست، ولی هرگاه کسی صورت نماز را انجام داد بدون این‌که شرایط در آن جمع باشد، امر مولایش را امتثال نکرده، و آنچه از آثار نماز آرزومند است به دست نمی‌آورد، بلکه مورد عقاب نیز خواهد بود، پس بر دعا کننده لازم است که در تحصیل شروط دعا جدّیت نماید تا به آرزو و مقصودش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پیغمبر و امامان‌علیهم السلام برای تعجیل ظهور حضرت صاحب الأمر علیه السلام دعا می‌کرده‌اند، و بی‌تردید دعای آنان جامع تمام شرایط صحت و کمال می‌باشد، با این حال ظهور آن حضرت‌علیه السلام تاکنون انجام نیافته است، در صورتی که مستجاب بودن دعای ایشان نزد اهل ایمان مورد شک نیست؟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مطلب به دو وجه بیان می‌گردد؛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اخبار گویای آن است که ظهور حضرت صاحب الأمر علیه السلام از امور بدائیّه است که امکان پیش و پس افتادن دارد، هرچند که اصل واقع شدن و تحقق یافتن آن از امور حتمی است که خدای تعالی آن را به طور قطع وعده فرموده، و او خلف وعده نمی‌کند، پس ممکن است که به سبب دعای آنان‌علیهم السلام زودتر واقع گردد، و آن وقت هنوز نیامده که اگر دعای ایشان نبود، از آن وقت نیز تأخیر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هم‌چنین اخبار گویای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ترک کردن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متعدد دیگری نیز برای تعجیل ظهور آن جناب وجود دارد، و ترک کردن دعا نیز یکی از موانع است، پس هرگاه مؤمنین نسبت به دعا کردن اهتمام بورزند این مانع برداشته می‌شود و به سبب دعا کردن وقت فَرَج پیش می‌افتد، و نیز باید برای برداشته شدن موانع دیگر هم تلاش کنند، که آن موانع در حرف غین از بخش چهارم کتاب بیان گردید، به آنجا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دعا ترک گردد تأخیر هم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یادآور شدیم معلوم شد که بین امر کردن به دعا برای تعجیل فَرَج و ظهور با اخباری که از استعجال و شتابزدگی نهی می‌کنند منافاتی نیست، و عجله‌ای که مذمت گردیده آن است که از اقسام 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دعا کردن برای تعجیل فَرَج در عین حال که دعا کننده از اهل تسلیم و رضا به قضا و تقدیر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چیزی است که خداوند و اولیای او به آن امر فرموده‌اند و بر آن تأکید کرده‌اند، بنابراین دعا کننده به یکی از این دو نیکی رستگار 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مولایش در زمانش ظهور می‌کند، با رسیدن به فواید و آثار دیگر دعا، اگر تأخیر افتادن از آن زمان از امور حتمی نباشد که وسایل در تغییر دادن آن‌ها هیچ گونه تأثیری ندارند، چنان‌که در دعا از حضرت سید العابدین‌علیه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وَیا مَنْ لا تُبَدِّلُ حِکْمَتَهُ الوَسآئِلُ</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وسایل، حکمتش را</w:t>
      </w:r>
    </w:p>
    <w:p>
      <w:pPr>
        <w:pStyle w:val="BookText"/>
        <w:rPr/>
      </w:pPr>
      <w:r>
        <w:rPr>
          <w:rFonts w:ascii="IRNazanin" w:hAnsi="IRNazanin" w:eastAsia="IRNazanin"/>
          <w:color w:val="111111"/>
          <w:sz w:val="28"/>
          <w:sz w:val="28"/>
          <w:szCs w:val="28"/>
          <w:rtl w:val="true"/>
          <w:lang w:bidi="fa-IR"/>
        </w:rPr>
        <w:t>تغییر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نظیر طول عمر می‌باشد که مثلاً بر صله رحم متوقف است به شرط آن‌که غیر آن حتمی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رستگار شدن به سایر فواید دعا، و قرار گرفتن در شمار دعا کنندگان و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کردن برای تعجیل فَرَج در هر حال مورد امر و پسندیده است، و منافاتی بین آن و بین نهی از شتابزدگی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عجله‌ای که از آن مذمّت شده ضدّ صبر و تسلیم است، و تمام گونه هایی که یاد آوردیم در زیر این عنوان قرار می‌گیرند، و بدون تردید دعا کردن و درخواست نمودن تعجیل فَرَج حضرت صاحب الزمان‌علیه السلام از درگاه خداوند منّان از این عنوان بیرون است، بلکه این دعا اظهار یقین و ایمان به آن است که ظهور آن حضرت و فراهم نمودن وسایل فرجش از قدرت همه جز خداوند تعالی خارج است، و انجام دادن امر او به دعا کردن می‌باشد، لذا بندگان این را از خدای تعالی مسألت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شتابزدگی از بنده اظهار انتخاب، و رها کردن تسلیم و زود خواستن چیزی پیش از رسیدن وقتش می‌باشد، و این مایه پشیمانی می‌شود، چنان‌که در گفتار امیرالمؤمنین‌علیه السلام پیش‌تر گذشت، ولی درخواست تعجیل فَرَج از خدای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به بندگی و اعتراف به قدرت و اراده و حول و قوّه الهی، و باور به عجز و ناتوانی خود و نداشتن هیچ قوت و نیرو و 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دعا آن است که بنده با تمام وجود به خدای تعالی توجه نماید، و فرمان او را اجابت کند، و نسبت به خودش عجز و شکستگی</w:t>
      </w:r>
      <w:bookmarkStart w:id="182" w:name="pg548_6465"/>
    </w:p>
    <w:p>
      <w:pPr>
        <w:pStyle w:val="BookText"/>
        <w:rPr/>
      </w:pPr>
      <w:bookmarkEnd w:id="182"/>
      <w:r>
        <w:rPr>
          <w:rFonts w:ascii="IRNazanin" w:hAnsi="IRNazanin" w:eastAsia="IRNazanin"/>
          <w:color w:val="111111"/>
          <w:sz w:val="28"/>
          <w:sz w:val="28"/>
          <w:szCs w:val="28"/>
          <w:rtl w:val="true"/>
          <w:lang w:bidi="fa-IR"/>
        </w:rPr>
        <w:t>و ناتوانی و بیچارگی و اختیار نداشتن را اقرار و اعتراف نماید، لذا در خبر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ما و سایر مؤمنین را توفیق دهد که در عین رضا و تسلیم، به دعا کردن برای فَرَج اهتمام ورزیم که او اجابت کننده کریم است</w:t>
      </w:r>
      <w:r>
        <w:rPr>
          <w:rFonts w:eastAsia="IRNazanin" w:cs="IRNazanin"/>
          <w:color w:val="111111"/>
          <w:sz w:val="28"/>
          <w:szCs w:val="28"/>
          <w:rtl w:val="true"/>
          <w:lang w:bidi="fa-IR"/>
        </w:rPr>
        <w:t>.</w:t>
      </w:r>
    </w:p>
    <w:p>
      <w:pPr>
        <w:pStyle w:val="Heading3"/>
        <w:numPr>
          <w:ilvl w:val="2"/>
          <w:numId w:val="1"/>
        </w:numPr>
        <w:rPr/>
      </w:pPr>
      <w:bookmarkStart w:id="183" w:name="__RefHeading___Toc4704743_211673320"/>
      <w:bookmarkStart w:id="184" w:name="_Toc70"/>
      <w:bookmarkEnd w:id="183"/>
      <w:r>
        <w:rPr>
          <w:rtl w:val="true"/>
        </w:rPr>
        <w:t>بیست و سوم</w:t>
      </w:r>
      <w:r>
        <w:rPr>
          <w:rtl w:val="true"/>
        </w:rPr>
        <w:t xml:space="preserve">: </w:t>
      </w:r>
      <w:r>
        <w:rPr>
          <w:rtl w:val="true"/>
        </w:rPr>
        <w:t>صدقه دادن به نیابت از آن حضرت‌علیه السلام</w:t>
      </w:r>
      <w:bookmarkEnd w:id="184"/>
    </w:p>
    <w:p>
      <w:pPr>
        <w:pStyle w:val="Heading4"/>
        <w:numPr>
          <w:ilvl w:val="3"/>
          <w:numId w:val="1"/>
        </w:numPr>
        <w:rPr/>
      </w:pPr>
      <w:bookmarkStart w:id="185" w:name="__RefHeading___Toc4704745_211673320"/>
      <w:bookmarkStart w:id="186" w:name="_Toc71"/>
      <w:bookmarkEnd w:id="185"/>
      <w:r>
        <w:rPr>
          <w:rtl w:val="true"/>
        </w:rPr>
        <w:t>بیست و سوم</w:t>
      </w:r>
      <w:r>
        <w:rPr>
          <w:rtl w:val="true"/>
        </w:rPr>
        <w:t xml:space="preserve">: </w:t>
      </w:r>
      <w:r>
        <w:rPr>
          <w:rtl w:val="true"/>
        </w:rPr>
        <w:t>صدقه دادن به نیابت از آن حضرت‌علیه السلام</w:t>
      </w:r>
      <w:bookmarkEnd w:id="186"/>
    </w:p>
    <w:p>
      <w:pPr>
        <w:pStyle w:val="BookText"/>
        <w:rPr/>
      </w:pPr>
      <w:r>
        <w:rPr>
          <w:rFonts w:ascii="IRNazanin" w:hAnsi="IRNazanin" w:eastAsia="IRNazanin"/>
          <w:color w:val="111111"/>
          <w:sz w:val="28"/>
          <w:sz w:val="28"/>
          <w:szCs w:val="28"/>
          <w:rtl w:val="true"/>
          <w:lang w:bidi="fa-IR"/>
        </w:rPr>
        <w:t xml:space="preserve">و این از نشانه‌های مودّت و دوستی آن جناب و ولایت او است و بر خوبی و رُجحان آن دلالت دارد آنچه در مدح صدقه دادن و نماز خواندن به نیابت از سایر مؤمنین وارد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مولای مؤمنین افضل افراد آنان است، و صدقه دادن از سوی او از صدقه دادن به نیابت از آنان بهتر و برتر می‌باشد، اضافه بر فحوای دلیلی که در مورد نیابت کردن از امام‌علیه السلام در حج و طواف و زیارت و … وارد شده، که اگر کسی آن روایات و مانند آن‌ها را جستجو نماید رجحان داشتن انجام هر گونه عمل صالح به نیابت از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دانست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اجل علی بن طاووس‌رحمه الله در کتاب کشف المحجة فرزندش را سفارش و امر کرده به انجام اموری که مربوط به آداب و وظایف او نسبت به مولایمان صاحب الزمان‌علیه السلام است، تا آنجا که گفته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در پیروی و وفاداری و تعلق خاطر و دلبستگی نسبت به آن حضرت‌علیه السلام به گونه‌ای باش که خداوند و رسول اوصلی الله علیه وآله و پدران آن حضرت و خود او از تو می‌خواهند</w:t>
      </w:r>
    </w:p>
    <w:p>
      <w:pPr>
        <w:pStyle w:val="BookText"/>
        <w:rPr/>
      </w:pPr>
      <w:r>
        <w:rPr>
          <w:rFonts w:ascii="IRNazanin" w:hAnsi="IRNazanin" w:eastAsia="IRNazanin"/>
          <w:color w:val="111111"/>
          <w:sz w:val="28"/>
          <w:sz w:val="28"/>
          <w:szCs w:val="28"/>
          <w:rtl w:val="true"/>
          <w:lang w:bidi="fa-IR"/>
        </w:rPr>
        <w:t xml:space="preserve">و حوایج آن بزرگوار را بر خواسته‌های خود مقدم بدار هنگامی که نمازهای حاجت را به جای می‌آوری، و صدقه دادن از سوی آن جناب را پیش از صدقه دادن از سوی خودت و عزیزانت قرار ده، و دعا برای آن حضرت را مقدم بدار بر دعا کردن برای خودت، و نیز در هر کار خیری که مایه وفای به حق آن حضرت است آن بزرگوار را مقدم بدار، که سبب می‌شود به سوی تو توجه فرماید و به تو احسان نماید …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اضافه بر این‌که این کار از اقسام صله امام‌علیه السلام است، و فضیلت صله امام‌علیه السلام ان شاء اللَّه تعالی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مقصود و بر این‌که صدقه دادن و مانند آن صِلِه است دلالت می‌کند خبر علی بن ابی‌حمزه که در وسائل و بحار و غیر آن روایت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زندگان و مردگان از خویشاوندان و دوستانم حج به جای آورم و نماز بگزارم و صدقه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سوی او صدقه بده و نماز بگزار و به سبب صله و پیوندت نسبت به او پاداش دیگری برایت خواهد بود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سؤال از خویشاوندان و دوستان یاد نمود، ولی بدون تردید ذکر کردن این دو مورد از جهت آن است که انسان در غالب اوقات حج و صدقه و زیارت و کارهای نیک دیگر را از سوی کسی انجام می‌دهد که با وی رابطه و خصوصیتی داشته باشد، و این را آشکارا می‌بینیم که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مردم چنین حالتی وجود دارد، لذا در سؤال این دو را یاد کرد، پس معلوم شد که این دو مورد را برای نمونه یاد نموده است، و منظورش سؤال از جایز بودن نیابت در عبادت‌ها و خیرات از طرف زندگان و مردگان مؤمنین و مؤمنات می‌باشد، پس امام‌علیه السلام سؤال او را به طور بلیغ تر و تمام تری پاسخ داد که جایز بودن آن را با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سپس خواست خوبی و استحباب آن را بیان کند، که پس از تذکر جایز بودن آن امر فرمود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او صدقه بده و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خواست که او را بر این کار تشویق و ترغیب نماید، که فضیلت و ثواب آن را یادآور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پاداش دیگری برایت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خواست جهت استحقاق اجر و ثواب را بیان سازد به آن توجه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صله و پیوندت 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سخن حکم به جایز بودن این عمل را به معنی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مباح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آن و ترغیب کردن به آن با بیان اجر و ثوابش، و این‌که آن پاداش به خاطر پیوند با خویشان و دوستان است را در فرمایش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خواننده دانای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که اگر شخصی به سبب صله یکی از برادران مؤمن خود و صدقه دادن از سوی او استحقاق ثواب یابد، پس چرا کسی که از سوی صاحب الأمر علیه السلام صدقه بدهد مستحق ثواب و پاداش بزرگ‌تری نباشد؟ آری، استحقاق آن را دارد، و به برترین ثواب صدقه دهندگان نایل می‌شود، چون این عبادت را به نیابت از بهترین افراد عالم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تردید هر قدر که ارتباط و خصوصیّت بین او و بین امامش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w:t>
      </w:r>
      <w:bookmarkStart w:id="187" w:name="pg548_6471"/>
    </w:p>
    <w:p>
      <w:pPr>
        <w:pStyle w:val="BookText"/>
        <w:rPr/>
      </w:pPr>
      <w:bookmarkEnd w:id="187"/>
      <w:r>
        <w:rPr>
          <w:rFonts w:ascii="IRNazanin" w:hAnsi="IRNazanin" w:eastAsia="IRNazanin"/>
          <w:color w:val="111111"/>
          <w:sz w:val="28"/>
          <w:sz w:val="28"/>
          <w:szCs w:val="28"/>
          <w:rtl w:val="true"/>
          <w:lang w:bidi="fa-IR"/>
        </w:rPr>
        <w:t>کامل‌تر و تمام‌تر باشد، ثوابش در صدقه دادن از سوی آن حضرت نیز فزون‌تر و تمام‌تر خواهد بود، از درگاه خدای تعالی خواهانیم که بر ما و بر سایر مؤمنین به کمال مودّت و خدمت آن حضرت منّت گذارد که خداوند اجابت کننده دعاها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بر آنچه یادآور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صدقه دادن از سوی امام‌علیه السلام برتر از صدقه دادن ازطرف غیر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حکم عقل به این مطلب و این‌که از اقسام صله امام‌علیه السلام است، روایتی است که در تفسیر امام عسکری‌علیه السلام آمده که ان شاء اللَّه تعالی بیان خواهد شد</w:t>
      </w:r>
      <w:r>
        <w:rPr>
          <w:rFonts w:eastAsia="IRNazanin" w:cs="IRNazanin"/>
          <w:color w:val="111111"/>
          <w:sz w:val="28"/>
          <w:szCs w:val="28"/>
          <w:rtl w:val="true"/>
          <w:lang w:bidi="fa-IR"/>
        </w:rPr>
        <w:t>.</w:t>
      </w:r>
    </w:p>
    <w:p>
      <w:pPr>
        <w:pStyle w:val="Heading4"/>
        <w:numPr>
          <w:ilvl w:val="3"/>
          <w:numId w:val="1"/>
        </w:numPr>
        <w:rPr/>
      </w:pPr>
      <w:bookmarkStart w:id="188" w:name="__RefHeading___Toc4704747_211673320"/>
      <w:bookmarkStart w:id="189" w:name="_Toc72"/>
      <w:bookmarkEnd w:id="188"/>
      <w:r>
        <w:rPr>
          <w:rtl w:val="true"/>
        </w:rPr>
        <w:t>توجه و راهنمایی‌</w:t>
      </w:r>
      <w:bookmarkEnd w:id="189"/>
    </w:p>
    <w:p>
      <w:pPr>
        <w:pStyle w:val="BookText"/>
        <w:rPr/>
      </w:pPr>
      <w:r>
        <w:rPr>
          <w:rFonts w:ascii="IRNazanin" w:hAnsi="IRNazanin" w:eastAsia="IRNazanin"/>
          <w:color w:val="111111"/>
          <w:sz w:val="28"/>
          <w:sz w:val="28"/>
          <w:szCs w:val="28"/>
          <w:rtl w:val="true"/>
          <w:lang w:bidi="fa-IR"/>
        </w:rPr>
        <w:t xml:space="preserve">بدان که از خبر علی بن ابی‌حمزه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مذکور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نیابت در کارهای نیک از نمازها و صدقات و غیر این‌ها از سوی زندگان مؤمنین و مؤمنات استفاده می‌شود، جهت دلالت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سؤال راوی و جواب امام‌علیه السلام آن است که حج و نماز و صدقه از باب نمونه و مثال یاد شده‌اند، و خصوصیّتی در ذکر آن‌ها نیست، و سؤال کننده منظورش آن است که از جایز بودن نیابت در همه کارهای مستحب پرسش نماید، و بیان دلالت بر دو وجه است</w:t>
      </w:r>
      <w:r>
        <w:rPr>
          <w:rFonts w:eastAsia="IRNazanin" w:cs="IRNazanin"/>
          <w:color w:val="111111"/>
          <w:sz w:val="28"/>
          <w:szCs w:val="28"/>
          <w:rtl w:val="true"/>
          <w:lang w:bidi="fa-IR"/>
        </w:rPr>
        <w:t>.</w:t>
      </w:r>
    </w:p>
    <w:p>
      <w:pPr>
        <w:pStyle w:val="Heading4"/>
        <w:numPr>
          <w:ilvl w:val="3"/>
          <w:numId w:val="1"/>
        </w:numPr>
        <w:rPr/>
      </w:pPr>
      <w:bookmarkStart w:id="190" w:name="__RefHeading___Toc4704749_211673320"/>
      <w:bookmarkStart w:id="191" w:name="_Toc73"/>
      <w:bookmarkEnd w:id="190"/>
      <w:r>
        <w:rPr>
          <w:rtl w:val="true"/>
        </w:rPr>
        <w:t>یکم</w:t>
      </w:r>
      <w:bookmarkEnd w:id="19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امام‌علیه السلام در جواب او به یاد کردن صدقه و نماز اکتفا کردند و از حج سخنی نگفتند، با این‌که نیابت کردن در حج بر اساس روایات و آثار، معروف و ثابت است، و از هیچ یک از علمای بزرگوار مان در این باره اشکالی نقل نشده، از اینجا معلوم می‌شود که امام‌علیه السلام نیز دانسته است که صدقه و نماز و حج در سؤال از جهت نمونه و مثال است، لذا نیازی نبود که تمام آنچه را سائل پرسیده بود یادآورد</w:t>
      </w:r>
      <w:r>
        <w:rPr>
          <w:rFonts w:eastAsia="IRNazanin" w:cs="IRNazanin"/>
          <w:color w:val="111111"/>
          <w:sz w:val="28"/>
          <w:szCs w:val="28"/>
          <w:rtl w:val="true"/>
          <w:lang w:bidi="fa-IR"/>
        </w:rPr>
        <w:t>.</w:t>
      </w:r>
      <w:bookmarkStart w:id="192" w:name="pg548_6473"/>
    </w:p>
    <w:p>
      <w:pPr>
        <w:pStyle w:val="Heading4"/>
        <w:numPr>
          <w:ilvl w:val="3"/>
          <w:numId w:val="1"/>
        </w:numPr>
        <w:rPr/>
      </w:pPr>
      <w:bookmarkStart w:id="193" w:name="__RefHeading___Toc4704751_211673320"/>
      <w:bookmarkStart w:id="194" w:name="_Toc74"/>
      <w:bookmarkEnd w:id="192"/>
      <w:bookmarkEnd w:id="193"/>
      <w:r>
        <w:rPr>
          <w:rtl w:val="true"/>
        </w:rPr>
        <w:t>دوم</w:t>
      </w:r>
      <w:bookmarkEnd w:id="194"/>
    </w:p>
    <w:p>
      <w:pPr>
        <w:pStyle w:val="BookText"/>
        <w:rPr/>
      </w:pPr>
      <w:r>
        <w:rPr>
          <w:rFonts w:ascii="IRNazanin" w:hAnsi="IRNazanin" w:eastAsia="IRNazanin"/>
          <w:color w:val="111111"/>
          <w:sz w:val="28"/>
          <w:sz w:val="28"/>
          <w:szCs w:val="28"/>
          <w:rtl w:val="true"/>
          <w:lang w:bidi="fa-IR"/>
        </w:rPr>
        <w:t>علّت آوردن آن حضرت‌علیه السلام برای جایز بلکه مستحب بودن آن، در 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تو پاداش دیگری خواهد بود به خاطر صله ات 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نیابت کردن از سوی مؤمنین و مؤمنات در طاعات و عبادات خود صله ای نسبت به آنان و احسان به ایشان است، لذا نیابت کننده استحقاق می‌یابد که پاداش دیگری به اضافه پاداش بر اصل عبادت به او داده شود، به سبب صله‌اش نسبت به ایشان و احسان نمودنش در حق آنان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عبادت‌های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دلیل ثابت شده که خود شخص می‌بایست آن‌ها را انجام دهد و نیابت کردن از زندگان در عبادت‌های واجب جایز نیست مگر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یک صورت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این مطلب به جای خودش موکول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یاد شده هر چند که به خاطر علی بن ابی‌حمزه که واقفی است</w:t>
      </w:r>
      <w:r>
        <w:rPr>
          <w:rStyle w:val="FootnoteAnchor"/>
          <w:rtl w:val="true"/>
        </w:rPr>
        <w:footnoteReference w:id="234"/>
      </w:r>
      <w:r>
        <w:rPr>
          <w:rFonts w:ascii="IRNazanin" w:hAnsi="IRNazanin" w:eastAsia="IRNazanin"/>
          <w:color w:val="111111"/>
          <w:sz w:val="28"/>
          <w:sz w:val="28"/>
          <w:szCs w:val="28"/>
          <w:rtl w:val="true"/>
          <w:lang w:bidi="fa-IR"/>
        </w:rPr>
        <w:t>ضعیف می‌باشد، ولی در جای خود ثابت شده که در مستحبّات به خبر ضعیف هم می‌توان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مطلب چند روایت مستفیض است که در کافی</w:t>
      </w:r>
      <w:r>
        <w:rPr>
          <w:rStyle w:val="FootnoteAnchor"/>
          <w:rtl w:val="true"/>
        </w:rPr>
        <w:footnoteReference w:id="235"/>
      </w:r>
      <w:r>
        <w:rPr>
          <w:rFonts w:ascii="IRNazanin" w:hAnsi="IRNazanin" w:eastAsia="IRNazanin"/>
          <w:color w:val="111111"/>
          <w:sz w:val="28"/>
          <w:sz w:val="28"/>
          <w:szCs w:val="28"/>
          <w:rtl w:val="true"/>
          <w:lang w:bidi="fa-IR"/>
        </w:rPr>
        <w:t>و وافی و دیگر کتاب‌های اخبار و فقه و اصول یاد گردیده،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بر کار خیری ثوابی را بشنود پس آن را به امید آن ثواب به جای آورد همان ثواب به او داده می‌شود، هر چند که آن حدیث با واقع مطابقت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امر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عبادت‌ها کار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نیابت 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به دلیل خارج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زندگان و مردگان به مقتضای خبر یاد شده مورد پسند است، و هیچ مانعی در آن نیست جز گمان این‌که این امر تشریع و بدعت است، ولی این پندار مردود است چرا که عمل را به امید ثواب انجام می‌دهد، با توجه به خبر مذکور و اخبار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عَلی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 کس ثوابی را در مورد عملی بشنود …</w:t>
      </w:r>
    </w:p>
    <w:p>
      <w:pPr>
        <w:pStyle w:val="BookText"/>
        <w:rPr/>
      </w:pPr>
      <w:r>
        <w:rPr>
          <w:rFonts w:ascii="IRNazanin" w:hAnsi="IRNazanin" w:eastAsia="IRNazanin"/>
          <w:color w:val="111111"/>
          <w:sz w:val="28"/>
          <w:sz w:val="28"/>
          <w:szCs w:val="28"/>
          <w:rtl w:val="true"/>
          <w:lang w:bidi="fa-IR"/>
        </w:rPr>
        <w:t>و برای این مقصود به گونه دیگری هم می‌توان استدلال نمود که گفته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یاد شده جایز بلکه مستحب بودن نیابت از زندگان در نمازهای مستحبّی ثابت گشت، پس حکم مزبور در سایر طاعات و عبادات پسندیده نیز جاری است، زیرا که قول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دیگری غیر از دو نظری که در این مسئله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چون هر کس نیابت در نماز را جایز</w:t>
      </w:r>
    </w:p>
    <w:p>
      <w:pPr>
        <w:pStyle w:val="BookText"/>
        <w:rPr/>
      </w:pPr>
      <w:r>
        <w:rPr>
          <w:rFonts w:ascii="IRNazanin" w:hAnsi="IRNazanin" w:eastAsia="IRNazanin"/>
          <w:color w:val="111111"/>
          <w:sz w:val="28"/>
          <w:sz w:val="28"/>
          <w:szCs w:val="28"/>
          <w:rtl w:val="true"/>
          <w:lang w:bidi="fa-IR"/>
        </w:rPr>
        <w:t>دانسته، آن را در عبادات دیگر نیز جایز می‌داند و هر کس آن را در نماز جایز نمی‌شمارد در سایر عبادت‌ها هم نیابت کردن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آن را فقط در نماز جایز شمارد و از دیگر عبادت‌ها نفی نماید قول سومی پدید آورده که اجماع مرکّب را بر هم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وجه را شیخ محقق انصاری قدس سره در یکی از آثار خود آورده، ولی این وجه محل نظر است چون حجّیت اجماع نقل شده مورد تأمل می‌باشد، چنان‌که در جای خود بیان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تأیید مطلب مورد بحث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استدلال بر این مطلب می‌توان به إستقراء تمسک کرد، چون عمده عبادت‌های مستحب نماز و روزه و طواف و رباط و زیارت و قربانی می‌باشد، و جایز بلکه مستحب بودن نیابت در این‌ها از طریق روایات ثابت است، پس این حکم بر عبادت‌های دیگر نیز منطبق می‌گردد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استدلال نیز ممکن است اشکال شود، زیرا که این استقراء ظنّی است و این‌گونه استقراء نزد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می‌توان از تعلیل هایی که در روایات نیابت از حج و طواف و غیر این‌ها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صله و پیوندی است نسبت به کسی که این کارها به نیابت از او انجام می‌گیرد، و لذا پاداش نایب دو برابر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گرفت که به جای آوردن عبادت‌های مستحب به نیابت از مؤمنین به طور مطلق صله و احسان نسبت به آن‌ها است، و خوبی و ارزندگی صله و احسان به مؤمنین بر کسانی که فکرشان سالم است پوشیده</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صحت نیابت در نماز از طرف شخص زنده استدلال شده به خبر محمد بن مروان که در اصول کافی روایت آمده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باز می‌دارد کسی از شما را که نسبت به والدین خود در حال زنده بودن و پس از مرگشان نیکی نماید، از سوی آنان نماز بگزارد، از طرف ایشان صدقه بدهد، حج به جای آورد و روزه بگیرد، پس آنچه انجام داده برای آنان خواهد بود، و مثل آن ثواب برای او است،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نیکی و صله‌اش خیر بسیاری برای او خواهد افزود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این‌که فرموده 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سوی آنان نماز بگزارد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در بیان چگونگی نیکی به والدین در زمان حیات و پس از مرگ ایشان است، و این را جمعی از فقهای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فهمیده‌اند، و چنین ادعا کرده‌اند که این فرمایش در مطلب مورد بحث ظهور دارد، ولی علّامه مجلسی دوم در کتاب مرآة العقول</w:t>
      </w:r>
      <w:r>
        <w:rPr>
          <w:rStyle w:val="FootnoteAnchor"/>
          <w:rtl w:val="true"/>
        </w:rPr>
        <w:footnoteReference w:id="237"/>
      </w:r>
      <w:r>
        <w:rPr>
          <w:rFonts w:ascii="IRNazanin" w:hAnsi="IRNazanin" w:eastAsia="IRNazanin"/>
          <w:color w:val="111111"/>
          <w:sz w:val="28"/>
          <w:sz w:val="28"/>
          <w:szCs w:val="28"/>
          <w:rtl w:val="true"/>
          <w:lang w:bidi="fa-IR"/>
        </w:rPr>
        <w:t xml:space="preserve">آن را بیان برای چگونگی نیکی نسبت به والدین پس از فوت آنان به شمار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برای مطلب مورد بحث استدلال کرد به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تَعاوَنُوا عَلَی البِرِّ وَالتَّقْوی </w:t>
      </w:r>
      <w:r>
        <w:rPr>
          <w:rStyle w:val="FootnoteAnchor"/>
          <w:rtl w:val="true"/>
        </w:rPr>
        <w:footnoteReference w:id="238"/>
      </w:r>
      <w:r>
        <w:rPr>
          <w:rFonts w:ascii="IRNazanin" w:hAnsi="IRNazanin" w:eastAsia="IRNazanin"/>
          <w:color w:val="111111"/>
          <w:sz w:val="28"/>
          <w:sz w:val="28"/>
          <w:szCs w:val="28"/>
          <w:rtl w:val="true"/>
          <w:lang w:bidi="fa-IR"/>
        </w:rPr>
        <w:t>بر نیکی و تقوا یکدیگر را یاری کنید، زیرا که تعاون و همکاری گاهی در مورد یاری رساندن در کاری که دو نفر می‌خواهند انجام دهند به کار می‌رود، و گاهی در مورد شخصی به کار می‌رود که از طرف شخص دیگری</w:t>
      </w:r>
    </w:p>
    <w:p>
      <w:pPr>
        <w:pStyle w:val="BookText"/>
        <w:rPr/>
      </w:pPr>
      <w:r>
        <w:rPr>
          <w:rFonts w:ascii="IRNazanin" w:hAnsi="IRNazanin" w:eastAsia="IRNazanin"/>
          <w:color w:val="111111"/>
          <w:sz w:val="28"/>
          <w:sz w:val="28"/>
          <w:szCs w:val="28"/>
          <w:rtl w:val="true"/>
          <w:lang w:bidi="fa-IR"/>
        </w:rPr>
        <w:t>سنگینی کاری را به دوش می‌کشد که سود و صلاح او در آن است، و نیابت کردن از مؤمن در طاعات و عبادات از همین قبیل است، چنان‌که بر پویندگان راه مستقیم این مطلب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از آنچه به عنوان دلیل یا تأیید یادآور شدیم، استحباب نیابت کردن از زنده و مرده مؤمنین و مؤمنات در طاعات و عبادات مستحب،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کسانی که تمایل به این قول از آنان ظاهر است شیخ محقق انصاری قدس سره می‌باشد، که در رساله القضاء عن المیّت پس از نقل خبر علی بن ابی‌حمزه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نماز خواندن از سوی دیگری، نیابت کردن از او است، نه این‌که نماز را به جای آورد و ثواب آن را به او هدیه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خبر دلالت دارد بر جایز بودن نیابت از شخص زنده در نماز، و اطلاق صله و نیکی بر آن اشعار دارد بر عموم رجحان نیابت کردن از زندگان در هر 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نماز از سوی زنده جایز باشد، غیر نماز هم جایز خواهد بود چون ظاهراً قول به فرق بین نماز و غیر نماز وجود ندارد، بلکه جایز بودن نیابت در روزه واجب به سبب نذر از زندگان روایت گردیده، و این مطلب در فقیه از عبد اللَّه بن جبله از اسحاق بن عمار روایت آمده است، بلکه عموم نیابت در تمام اعمال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اجماع بر جایز نبودن شان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از اخباری که بر مشروع بودن ادای قرض خداوند از کسی که بر او هست به صورت داوطلبانه استفاده نمود، سپس مشروع بودن نیابت در مستحبات را به دست آورد، چون کسی بین این دو فرق نگذاشته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w:t>
      </w:r>
    </w:p>
    <w:p>
      <w:pPr>
        <w:pStyle w:val="BookText"/>
        <w:rPr/>
      </w:pPr>
      <w:r>
        <w:rPr>
          <w:rFonts w:ascii="IRNazanin" w:hAnsi="IRNazanin" w:eastAsia="IRNazanin"/>
          <w:color w:val="111111"/>
          <w:sz w:val="28"/>
          <w:sz w:val="28"/>
          <w:szCs w:val="28"/>
          <w:rtl w:val="true"/>
          <w:lang w:bidi="fa-IR"/>
        </w:rPr>
        <w:t xml:space="preserve">صورت تبرُّع باشد یا نیابت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مطلب تأمل کنید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کسانی که ظاهراً قائل به این مطلب هستند شیخ محقق صاحب جواهر است که در کتاب الوکالة پس از تصریح به جایز بودن نیابت در نماز طواف و زیارت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غیر این دو مورد از مستحبّات و مطلق روزه‌های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مسالک جایز بودن وکالت را در آن‌ها محلّ نظر شمرده، و این‌که جماعتی از علمای ما به طور مطلق از نیابت گرفتن در عبادات منع کرده‌اند شامل این موارد هم می‌شود، گرچه در بعضی موارد این اطلاق مقیّد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 شرع جایز بودن هدیه ثواب در تمام مستحبّات به زنده و مرده را می‌توان استفاده نمود، بلکه شاید بتوان از آن‌ها استفاده کرد این‌که مستحبات را از طرف شخصی به گونه‌ای انجام دهد که ثواب برای او مترتب شود، چنان‌که پیش‌تر در عبادات به آن اشاره کردیم، البته دلیلی بر مشروع بودن نیابت در آن نداریم به گونه‌ای که خطاب مستحب را از شخص مکلَّف ساقط نماید، بلکه استحباب آن عمل برای او همچنان باقی است، هر چند که به جهت انجام دادن دیگری به نیّت نیابت از او ثوابی برایش مترتّب می‌کند، در این مطلب دقت و تأمل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بیان چگونگی قول به جایز بودن نیابت در عبادات به طور مطلق معلوم می‌شود که در مسالک این را اصل قرار داده، هرچند که مواردی به دلایل خاصی از آن خارج گردیده، و در گفتار مؤلّف مسالک اشکال است زیرا که در عبادت‌ها چیزی جز انجام آن فعل به قصد قربت وجود ندارد، و شارع آن را سبب مترتّب شدن ثواب بر</w:t>
      </w:r>
    </w:p>
    <w:p>
      <w:pPr>
        <w:pStyle w:val="BookText"/>
        <w:rPr/>
      </w:pPr>
      <w:r>
        <w:rPr>
          <w:rFonts w:ascii="IRNazanin" w:hAnsi="IRNazanin" w:eastAsia="IRNazanin"/>
          <w:color w:val="111111"/>
          <w:sz w:val="28"/>
          <w:sz w:val="28"/>
          <w:szCs w:val="28"/>
          <w:rtl w:val="true"/>
          <w:lang w:bidi="fa-IR"/>
        </w:rPr>
        <w:t xml:space="preserve">آن قرار داده است، و این معنی با نیابت کردن در آن عمل منافات ندارد، پس تحت عنوان عموم نیابت قرار می‌گیرد، که مقتضای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آن است که فعل دیگری را همان فعل خود قرار دهد با اجازه و وکیل نمودن هر دو طرف یکدیگر را، و این معنی شامل عبادت و غیر آن می‌باشد، پس در این نکته تأمل کن که دقیق و سودمند است، و این از ثمرات همان اصلی است که پیش‌تر یاد کردیم، به ویژه با تأمل در آنچه نیابت در آن جایز است در حال حیات و پس از فوت، به خصوص در عبادت‌های مالی، پس در این باره تأمل کن،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گفتار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اصلی که به آن اشاره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اصالت جواز نیابت و وکالت در همه چیز مگر آنچه به دلیل، دانسته شده که از این اصل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را در هرچه شک کنیم که قابل نیابت هست یا نه مرجع قرار داده است، ولی ثبوت این اصل محلّ نظر و قابل مناقشه است و آنچه را مستند و مدرک ثبوت این اصل دانسته، نمی‌تواند دلیل بر آن باشد و تفصیل مطلب به جای خودش موکول می‌شود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کسانی که ظاهراً نیابت را در نمازهای مستحب از طرف زندگان جایز می‌دانند محقق حلی در کتاب شرایع است که منع از نیابت را در حال زنده بودن به نمازهای واجب اختصاص داده است، چنان‌که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آنچه نیابت در آن می‌آید ملاکش هر آن چیزی است که شارع خواسته به طور مستقیم از شخص مکلَّف واقع گردد، مانند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وضو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قدرت بر آن هر چند که نیابت کردن برای شستن اعضا هنگام ضرورت جایز است، و مانند نماز واجب تا وقتی که زنده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توهم می‌شود که بین خبر علی بن ابی‌حمزه که گذشت، و بین آنچه از عبداللَّه بن جندب روایت گردیده تعارضی هست، عبداللَّه بن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نوشتم و سؤال نمودم از شخصی که می‌خواهد کارهایش را از نیکی‌ها و نمازها و خیرات بر سه بخش قرار دهد، یک سوم را برای خودش و دو بخش آن را برای پدر و مادرش محسوب نماید، و یا این‌که از کارهای مستحبی خود به طور مستقل اعمالی را برای ایشان به جای آورد، هر چند که یکی از آنان زنده و دیگری مرده باشد؟ پس آن حضرت‌علیه السلام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مرده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و امّا آن‌که زنده است جایز نیست مگر نیکی و صله نسبت به او</w:t>
      </w:r>
      <w:r>
        <w:rPr>
          <w:rFonts w:eastAsia="IRNazanin" w:cs="IRNazanin"/>
          <w:color w:val="111111"/>
          <w:sz w:val="28"/>
          <w:szCs w:val="28"/>
          <w:rtl w:val="true"/>
          <w:lang w:bidi="fa-IR"/>
        </w:rPr>
        <w:t>.</w:t>
      </w:r>
      <w:r>
        <w:rPr>
          <w:rStyle w:val="FootnoteAnchor"/>
          <w:rtl w:val="true"/>
        </w:rPr>
        <w:footnoteReference w:id="23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خبر تعارضی نیست، زیرا که ظاهر از این مکاتبه، سؤال کردن از هدیه ثواب است نه نیابت، پس بین این خبر با اخباری که دلالت می‌کند بر جایز بودن اهداء اعمال و ثواب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جای خود ذکر گردیده‌اند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بپذیریم منظور از آن نیابت است، جمع بین این مکاتبه و بین خبر سابق که به آنچه دانستی تأیید شده، آن است که از سید بن طاووس رضی الله عنه حکایت گردیده که نماز را در مکاتبه بر نماز واجب حمل نموده است، وی پس از نقل مکاتبه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نماز مستحب</w:t>
      </w:r>
      <w:bookmarkStart w:id="195" w:name="pg548_6489"/>
    </w:p>
    <w:p>
      <w:pPr>
        <w:pStyle w:val="BookText"/>
        <w:rPr/>
      </w:pPr>
      <w:bookmarkEnd w:id="195"/>
      <w:r>
        <w:rPr>
          <w:rFonts w:ascii="IRNazanin" w:hAnsi="IRNazanin" w:eastAsia="IRNazanin"/>
          <w:color w:val="111111"/>
          <w:sz w:val="28"/>
          <w:sz w:val="28"/>
          <w:szCs w:val="28"/>
          <w:rtl w:val="true"/>
          <w:lang w:bidi="fa-IR"/>
        </w:rPr>
        <w:t>نیست، زیرا که ظاهراً خواندن نمازهای مستحبی از سوی زندگان در زیارت‌ها و حج و غیر این‌ها جایز می‌باشد</w:t>
      </w:r>
      <w:r>
        <w:rPr>
          <w:rFonts w:eastAsia="IRNazanin" w:cs="IRNazanin"/>
          <w:color w:val="111111"/>
          <w:sz w:val="28"/>
          <w:szCs w:val="28"/>
          <w:rtl w:val="true"/>
          <w:lang w:bidi="fa-IR"/>
        </w:rPr>
        <w:t>.</w:t>
      </w:r>
    </w:p>
    <w:p>
      <w:pPr>
        <w:pStyle w:val="Heading3"/>
        <w:numPr>
          <w:ilvl w:val="2"/>
          <w:numId w:val="1"/>
        </w:numPr>
        <w:rPr/>
      </w:pPr>
      <w:bookmarkStart w:id="196" w:name="__RefHeading___Toc4704753_211673320"/>
      <w:bookmarkStart w:id="197" w:name="_Toc75"/>
      <w:bookmarkEnd w:id="196"/>
      <w:r>
        <w:rPr>
          <w:rtl w:val="true"/>
        </w:rPr>
        <w:t>بیست و چهارم</w:t>
      </w:r>
      <w:r>
        <w:rPr>
          <w:rtl w:val="true"/>
        </w:rPr>
        <w:t xml:space="preserve">: </w:t>
      </w:r>
      <w:r>
        <w:rPr>
          <w:rtl w:val="true"/>
        </w:rPr>
        <w:t>صدقه دادن به قصد سلامتی</w:t>
      </w:r>
      <w:bookmarkEnd w:id="197"/>
    </w:p>
    <w:p>
      <w:pPr>
        <w:pStyle w:val="BookText"/>
        <w:rPr/>
      </w:pPr>
      <w:r>
        <w:rPr>
          <w:rFonts w:ascii="Amiri" w:hAnsi="Amiri" w:eastAsia="Amiri" w:cs="Amiri"/>
          <w:color w:val="111111"/>
          <w:sz w:val="28"/>
          <w:sz w:val="28"/>
          <w:szCs w:val="28"/>
          <w:rtl w:val="true"/>
          <w:lang w:bidi="ar-SA"/>
        </w:rPr>
        <w:t xml:space="preserve">آن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رجحان و استحباب آن تردیدی نیست، نظر به این‌که این کار از گونه‌های مودّت نسبت به قربی و بستگان پیغمبرصلی الله علیه وآله است که خداوند بندگانش را در کتاب خود به آن امر فرموده، نمی‌بینی که هرگاه فرزندت یا کسی از عزیزانت را دوست می‌داری و بر او بیمناک هستی، به قصد سلامتی او صدقه می‌دهی؟ پس مولای تو از هر کسی به این امر سزاوارتر است، اضافه بر این‌که این کار از اقسام صله امام‌علیه السلام است، و این برای خردمندان واضح می‌باشد، همچنان که فرق این و بین امر پیشین با اندک تأملی ان شاء اللَّه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شواهد بر آنچه یاد کردیم از اهتمام ورزیدن به صدقه به نیابت یا به قصد سلامت آن حضرت‌علیه السلام روایتی است که شیخ صدوق در مجالس به سند خود از پیغمبر اکرم‌صلی الله علیه وآله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ایمان نیاورد تا این‌که من نزد او از خودش محبوب‌تر باشم، و خاندانم از خاندان خودش نزد او محبوب‌تر باشند، و عترت من نزد او از عترت خودش محبوب‌تر باشند، و ذات من از ذات خودش نزد او محبوب‌تر باشد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به طریق دیگری گذشت و مقتضای آن، خوشایند بودن</w:t>
      </w:r>
      <w:bookmarkStart w:id="198" w:name="pg548_6491"/>
    </w:p>
    <w:p>
      <w:pPr>
        <w:pStyle w:val="BookText"/>
        <w:rPr/>
      </w:pPr>
      <w:bookmarkEnd w:id="198"/>
      <w:r>
        <w:rPr>
          <w:rFonts w:ascii="IRNazanin" w:hAnsi="IRNazanin" w:eastAsia="IRNazanin"/>
          <w:color w:val="111111"/>
          <w:sz w:val="28"/>
          <w:sz w:val="28"/>
          <w:szCs w:val="28"/>
          <w:rtl w:val="true"/>
          <w:lang w:bidi="fa-IR"/>
        </w:rPr>
        <w:t>اظهار محبت نسبت به ایشان علیهم السلام است به گونه‌ای که مؤمن برای خود و خاندانش و عائله و فرزندان و نزدیکانش انجام می‌دهد، و این باب وسیعی است که فواید بسیاری از آن استفاده می‌شود، چنان‌که بر اهل بینش پوشیده نیست، و به اقسام صله امام‌علیه السلام اشاره خواهیم کرد ان شاء اللَّه تعالی</w:t>
      </w:r>
      <w:r>
        <w:rPr>
          <w:rFonts w:eastAsia="IRNazanin" w:cs="IRNazanin"/>
          <w:color w:val="111111"/>
          <w:sz w:val="28"/>
          <w:szCs w:val="28"/>
          <w:rtl w:val="true"/>
          <w:lang w:bidi="fa-IR"/>
        </w:rPr>
        <w:t>.</w:t>
      </w:r>
    </w:p>
    <w:p>
      <w:pPr>
        <w:pStyle w:val="Heading3"/>
        <w:numPr>
          <w:ilvl w:val="2"/>
          <w:numId w:val="1"/>
        </w:numPr>
        <w:rPr/>
      </w:pPr>
      <w:bookmarkStart w:id="199" w:name="__RefHeading___Toc4704755_211673320"/>
      <w:bookmarkStart w:id="200" w:name="_Toc76"/>
      <w:bookmarkEnd w:id="199"/>
      <w:r>
        <w:rPr>
          <w:rtl w:val="true"/>
        </w:rPr>
        <w:t>بیست و پنجم و بیست و ششم</w:t>
      </w:r>
      <w:r>
        <w:rPr>
          <w:rtl w:val="true"/>
        </w:rPr>
        <w:t xml:space="preserve">: </w:t>
      </w:r>
      <w:r>
        <w:rPr>
          <w:rtl w:val="true"/>
        </w:rPr>
        <w:t>حج رفتن به نیابت از آن حضرت و فرستادن نایب که از طرف آن جناب حج کند</w:t>
      </w:r>
      <w:bookmarkEnd w:id="200"/>
    </w:p>
    <w:p>
      <w:pPr>
        <w:pStyle w:val="BookText"/>
        <w:rPr/>
      </w:pPr>
      <w:r>
        <w:rPr>
          <w:rFonts w:ascii="IRNazanin" w:hAnsi="IRNazanin" w:eastAsia="IRNazanin"/>
          <w:color w:val="111111"/>
          <w:sz w:val="28"/>
          <w:sz w:val="28"/>
          <w:szCs w:val="28"/>
          <w:rtl w:val="true"/>
          <w:lang w:bidi="fa-IR"/>
        </w:rPr>
        <w:t xml:space="preserve">و این کار بین شیعیان در روزگار قدیم متداول و مرسوم بوده، و بر خوبی و رجحان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این‌که خود صله و نیکی و مودّت از طرف مؤمن به امام زمانش علیه 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روایت دلالت دارد که در کتب علمای ما ذکر گردیده،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است که در استحباب حج به نیابت از مؤمنین به طور مطلق آمده و فضیلت آن بیان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ابن مسکان که در کافی از حضرت امام صادق‌علیه السلام آمده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سوی شخص دیگری حج به جای می‌آورد چقدر اجر و ثواب برای او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از سوی شخص دیگری حج می‌کند اجر و ثواب ده حج خواهد بود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روایت آورده که از آن حضرت سؤال شد درباره شخصی که از سوی شخص دیگری</w:t>
      </w:r>
    </w:p>
    <w:p>
      <w:pPr>
        <w:pStyle w:val="BookText"/>
        <w:rPr/>
      </w:pPr>
      <w:r>
        <w:rPr>
          <w:rFonts w:ascii="IRNazanin" w:hAnsi="IRNazanin" w:eastAsia="IRNazanin"/>
          <w:color w:val="111111"/>
          <w:sz w:val="28"/>
          <w:sz w:val="28"/>
          <w:szCs w:val="28"/>
          <w:rtl w:val="true"/>
          <w:lang w:bidi="fa-IR"/>
        </w:rPr>
        <w:t>حج به جای آورد آیا چیزی از اجر و ثواب برای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سوی شخص دیگری حج به جای می‌آورد اجر و ثواب ده حج هست، و او و پدر و مادر و پسر و دختر و برادر و خواهر و عمه و عمو و دایی و خاله‌اش آمرزیده می‌شوند، خدای تعالی رحمتش وسیع و او کریم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کافی به سند خود از ابوبصیر روایت آورده که حضرت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حجّی به جای آورد و حج خود را از سوی خویشاوندان منظور کند که به وسیله آن او را صله نماید، حج او کامل خواهد بود، و برای کسی که از سویش حج شده مثل اجر او خواهد بود،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دهنده آن اجر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حدیث و احادیث دیگری که به خاطر رعایت اختصار نیاوردیم، بر استحباب نیابت در حج از سوی مؤمنین و 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زنده یا مرده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به ویژه اگر از خویشاوندان باشند، پس نیابت در حج از سوی مولایمان حضرت صاحب الزمان‌علیه السلام قدرش بالاتر و ثوابش برتر است، زیرا که آن حضرت مقامش از همه اهل ایمان بالاتر و شأن و اجرش از تمامی آنان برتر است، به خصوص با ملاحظه روایاتی که پیش‌تر آوردیم که تصریح دارند بر این‌که رعایت خویشاوندان رسول اکرم‌صلی الله علیه وآله مهم‌تر و برتر و عظیم‌تر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دارند بر فضیلت شریک ساختن</w:t>
      </w:r>
    </w:p>
    <w:p>
      <w:pPr>
        <w:pStyle w:val="BookText"/>
        <w:rPr/>
      </w:pP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مستحب، که فحوای آن روایات دلالت می‌کند بر استحباب حج تمام از طرف هر فرد مؤمنی به طریق اولی، پس از روایات ظاهر می‌شود که حج به جای آوردن از سوی امام مؤمنین از همه سزاوارتر و بهتر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محمد بن الحسن که در کافی و غیر آن آمده از حضرت ابوالحسن موسی بن جعفرعلیه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هزار تن را در حج خود شریک گردانی برای هر کدام از آنان حجّی خواهد بود بی‌آن‌که از حجّ تو چیزی کاسته شود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همان کتاب به سند خود از محمد بن اسماعیل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موسی بن جعفرعلیه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را در حجّ خود شریک سازم؟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بخواهی</w:t>
      </w:r>
      <w:r>
        <w:rPr>
          <w:rFonts w:eastAsia="IRNazanin" w:cs="IRNazanin"/>
          <w:color w:val="111111"/>
          <w:sz w:val="28"/>
          <w:szCs w:val="28"/>
          <w:rtl w:val="true"/>
          <w:lang w:bidi="fa-IR"/>
        </w:rPr>
        <w:t>.</w:t>
      </w:r>
      <w:r>
        <w:rPr>
          <w:rStyle w:val="FootnoteAnchor"/>
          <w:rtl w:val="true"/>
        </w:rPr>
        <w:footnoteReference w:id="24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معاویة بن عمار از حضرت امام صادق‌علیه السلام آورده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را در حجّ خود شریک سازم؟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درستی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حجّی و برای آنان حجّی قرار خواهد داد، و به خاطر صله ات نسبت به آنان برای تو اجری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طرف مرد و زنی که در کوفه هستند طواف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طواف را آغاز می‌کنی چنین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از فلانی قبول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او طواف می‌کنی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حدیث تصریح دارد به این‌که منظور شریک ساختن شخص در فعل از اوّل کار است نه شریک ساختن او در ثواب پس از آن‌که آن عمل را برای خودش انجام می‌دهد،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دارد بر نایب فرستادن امامان‌علیهم السلام به مکّه تا از سوی ایشان حج به جای آورد، و اجرت دادنشان برای این کار، که از روایات خوبی نیابت در آن از سوی امام زنده سلام اللَّه علیه ظاهر می‌شود، چون یقین داریم که در این حکم خصوصیّتی برای بعضی از امامان‌علیهم السلام نبوده، و نیز خصوصیّت ندارد که نیابت فقط با اجرت انجام گیرد، بلکه کسی که در این عمل داوطلب شود فضیلتش برتر و اجرش عظیم‌تر است، چنان‌که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به نقل از تهذیب شیخ طوسی به سند خود از محمد بن عیسی یقطینی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الرضاعلیه السلام جامه دان‌ها و غلامان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برای یونس بن عبدالرحمن، نزد من فرستاد، و ما را امر فرمود که از سوی حضرتش به حج رویم، پس در بین ما صد دینار بر سه بخش تقسیم شد … </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به سند خود از موسی بن القاسم بجلی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ابوجعفر امام باقرعلیه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امیدم آن است که ماه رمضان را در مدینه روزه بدارم،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آن روزه خواهی گرفت،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امیدم آن است که روز دهم ماه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قصد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رویم، و خداوند زیارت رسول خداصلی الله علیه وآله و خاندان آن حضرت و دیدار شما را بار دیگر روزی گرداند، بسا می‌شود که از سوی پدر شما حجّ به جای آورم، و بسا که از طرف پدرم، حج را انجام می‌دهم، و بسا که از طرف کسی از برادرانم، و احیاناً از برای خودم حج به جای می‌آورم، پس چگونه آن را انجام 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سال است که مقیم مکه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به جای آور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آوردن این حدیث از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راوی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می‌شود که از سوی پدر شما حج به جای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امضای امام‌علیه السلام عمل او را، به ضمیمه إطلاقاتی که دلالت می‌کند بر فرق نداشتن نیابت از زنده یا مرده، پس هرگاه رجحان نیابت در حج از سوی امامی که وفات یافته تحقق یابد، رجحان نیابت از امام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امام‌علیه السلام گفته راوی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که از طرف کسی از برادرانم حج به جای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خوبی این عمل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امام زمانش حج را انجام دهد به طور کامل‌تر و به طریق اولی پسندیده می‌باشد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رحمه الله در کتاب الخرائج و الجرائح ذکر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دعلجی که از هم کیشان خوب ما، از محدثان بود، وی دو پسر</w:t>
      </w:r>
    </w:p>
    <w:p>
      <w:pPr>
        <w:pStyle w:val="BookText"/>
        <w:rPr/>
      </w:pPr>
      <w:r>
        <w:rPr>
          <w:rFonts w:ascii="IRNazanin" w:hAnsi="IRNazanin" w:eastAsia="IRNazanin"/>
          <w:color w:val="111111"/>
          <w:sz w:val="28"/>
          <w:sz w:val="28"/>
          <w:szCs w:val="28"/>
          <w:rtl w:val="true"/>
          <w:lang w:bidi="fa-IR"/>
        </w:rPr>
        <w:t>داشت، یکی بنام ابوالحسن بر شیوه مستقیم، و شغلش غسل دادن اموات بود، و پسر دیگرش در کارهای حرام، روش سبک سران را داشت، به ابومحمد وجهی پرداخت شده بود تا با آن وجه از سوی حضرت صاحب الزمان‌علیه السلام حجّی انجام شود، و این رسم در آن زمان بین شیعیان رایج بوده است، پس ابومحمد به پسری که مفاسد اخلاقی داشت مبلغی از آن پول را داد سپس به حج رفت، و چون مراجعت نمود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 که جوان زیباروی گندمگونی را کنار خود مشاهده کردم که مشغول دعا و نیایش و تضرع و عمل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بیرون رفتن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روی به سوی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خجالت نمی‌کشی؟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خجالت بکشم؟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 از طرف کسی که می‌دانی به تو داده می‌شود، و تو از آن به فاسقی می‌دهی که شراب می‌خورد؟ زود است که چشمت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چشمم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روز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ابوعبد اللَّه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از آمدنش نگذشت که از همان چشمی که به آن اشاره شده بود جراحتی بیرون آمد و آن چشم از بین رفت</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از اول تا آخر این حدیث تدبر شود که در آن فواید بسیار و مطالب مهمی هست، از جمله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دادن آن حضرت‌علیه السلام از غیب</w:t>
      </w:r>
      <w:r>
        <w:rPr>
          <w:rFonts w:eastAsia="IRNazanin" w:cs="IRNazanin"/>
          <w:color w:val="111111"/>
          <w:sz w:val="28"/>
          <w:szCs w:val="28"/>
          <w:rtl w:val="true"/>
          <w:lang w:bidi="fa-IR"/>
        </w:rPr>
        <w:t>.</w:t>
      </w:r>
      <w:bookmarkStart w:id="201" w:name="pg548_6502"/>
    </w:p>
    <w:p>
      <w:pPr>
        <w:pStyle w:val="BookText"/>
        <w:rPr/>
      </w:pPr>
      <w:bookmarkEnd w:id="20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ورزیدن و مهم شمردن وجوهاتی که مربوط به امام‌علیه السلام است، که آن‌ها را جز به افراد صالح از مردم ندهند، زیرا که از ابتدا تا انتهای حدیث مزبور ظاهر است که ابومحمد از وجهی که مربوط به آن حج بود چیزی به پسر گناه کارش پرداخته بود، نه این‌که تمام وجه آن حج را به‌او داده باشد، چنان‌که بعضی از بزرگان پنداشته‌اند، پس در آن دقّت کن تا مقصود برایت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 رسیدن عقوبت به مؤمن بر انجام دادن آنچه سزاوار نیست انجام دهد، و این از سوی خدای متعال لطفی در حق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 کردن امام‌علیه السلام نیابت از طرف خودش را و همچنین نایب فرستادن به جهت انجام حج از سوی آن جناب چنان‌که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اموری که کم و بیش استحباب نیابت در حج، و نایب فرستادن برای حج از سوی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دارد بر استحباب طواف کردن از سوی امامان‌علیهم السلام، پس روایت بعدی را مطالعه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 تو احسان فرماید</w:t>
      </w:r>
      <w:r>
        <w:rPr>
          <w:rFonts w:eastAsia="IRNazanin" w:cs="IRNazanin"/>
          <w:color w:val="111111"/>
          <w:sz w:val="28"/>
          <w:szCs w:val="28"/>
          <w:rtl w:val="true"/>
          <w:lang w:bidi="fa-IR"/>
        </w:rPr>
        <w:t>.</w:t>
      </w:r>
    </w:p>
    <w:p>
      <w:pPr>
        <w:pStyle w:val="Heading3"/>
        <w:numPr>
          <w:ilvl w:val="2"/>
          <w:numId w:val="1"/>
        </w:numPr>
        <w:rPr/>
      </w:pPr>
      <w:bookmarkStart w:id="202" w:name="__RefHeading___Toc4704757_211673320"/>
      <w:bookmarkStart w:id="203" w:name="_Toc77"/>
      <w:bookmarkEnd w:id="202"/>
      <w:r>
        <w:rPr>
          <w:rtl w:val="true"/>
        </w:rPr>
        <w:t>بیست و هفتم و بیست و هشتم</w:t>
      </w:r>
      <w:r>
        <w:rPr>
          <w:rtl w:val="true"/>
        </w:rPr>
        <w:t xml:space="preserve">: </w:t>
      </w:r>
      <w:r>
        <w:rPr>
          <w:rtl w:val="true"/>
        </w:rPr>
        <w:t>طواف بیت اللَّه الحرام به نیابت از امام‌علیه السلام و نایب ساختن دیگری تا از طرف آن حضرت طواف نماید</w:t>
      </w:r>
      <w:bookmarkEnd w:id="20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ثابت کردیم طواف به نیابت از آن جناب مستحب است، استحباب نایب ساختن دیگری برای این‌که از طرف آن بزرگوار طواف نماید واضح است، زیرا که اینکار دوستی و احسان می‌باشد، اضافه بر این‌که مقدّمه</w:t>
      </w:r>
    </w:p>
    <w:p>
      <w:pPr>
        <w:pStyle w:val="BookText"/>
        <w:rPr/>
      </w:pPr>
      <w:r>
        <w:rPr>
          <w:rFonts w:ascii="IRNazanin" w:hAnsi="IRNazanin" w:eastAsia="IRNazanin"/>
          <w:color w:val="111111"/>
          <w:sz w:val="28"/>
          <w:sz w:val="28"/>
          <w:szCs w:val="28"/>
          <w:rtl w:val="true"/>
          <w:lang w:bidi="fa-IR"/>
        </w:rPr>
        <w:t>طواف به نیابت از آن حضرت‌علیه السلام است، بنابراین خوبی و رجحان آن به حکم عقل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این مطلب دلالت دارد فحوای آنچه بر استحباب نایب فرستادن برای انجام حج از ناحیه آن حضرت‌علیه السلام دلالت می‌کند،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رجحان اصل عمل ثابت شد شرط بودن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شخص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 به دلیل اصل، هر چند که اگر مؤمن خودش آن عمل را انجام دهد مرتبه والایی از فضیلت را در می‌یابد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بر استحباب طواف کردن از سوی امام زنده به طور خاص دلالت دارد روایتی است که ثقة الإسلام کلینی در کافی به سند خود از موسی بن القاسم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ابوجعفر ثانی امام جوادعلیه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سوی شما و پدر شما طواف کنم،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اوصیا طواف کردن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قدر که توانستی طواف کن که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سه سال 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 شما اجازه خواستم که از سوی شما و پدر شما طواف کنم به من اجازه فرمودید، پس آنچه خدا خواسته بود از شما و پدرتان طواف کردم، سپس چیزی بر دلم گذشت و به آن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طرف رسول خداصلی الله علیه وآله طواف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از طرف امیرالمؤمنین‌علیه السلام و روز سوم از طرف امام حسن و روز چهارم از طرف امام حسین، و روز پنجم از طرف علی بن الحسین، و روز ششم از</w:t>
      </w:r>
      <w:bookmarkStart w:id="204" w:name="pg548_6506"/>
    </w:p>
    <w:p>
      <w:pPr>
        <w:pStyle w:val="BookText"/>
        <w:rPr/>
      </w:pPr>
      <w:bookmarkEnd w:id="204"/>
      <w:r>
        <w:rPr>
          <w:rFonts w:ascii="IRNazanin" w:hAnsi="IRNazanin" w:eastAsia="IRNazanin"/>
          <w:color w:val="111111"/>
          <w:sz w:val="28"/>
          <w:sz w:val="28"/>
          <w:szCs w:val="28"/>
          <w:rtl w:val="true"/>
          <w:lang w:bidi="fa-IR"/>
        </w:rPr>
        <w:t xml:space="preserve">طرف ابوجعفر محمد بن علی، و روز هفتم از طرف جعفر بن محمد، و روز هشتم از طرف پدرت امام موسی، و روز نهم از طرف پدرت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دهم از طرف شما ای آقای من طواف کردم، و اینان هستند کسانی که به ولایتشان خداوند را دینداری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خدا سوگند خدای را دینداری می‌کنی به دینی که جز آن را از بندگان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که از طرف مادرت فاطمه‌علیها السلام طواف کردم و گاهی طواف ننمودم،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طواف را بسیار کن که ان شاء اللَّه بهترین عملی است که تو انجام داده‌ای</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از دلایل استحباب طواف نمودن از عموم مؤمنین روایتی است که در کافی به سند خود از ابوبصیر از حضرت ابوعبداللَّه امام صادق‌علیه السلام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پدر یا خویشاوندی را صِلِه کند پس از طرف او طواف نماید، اجر آن به طور کامل برای او خواهد بود، و برای کسی که از سوی او طواف کرده مانند پاداش او خواهد بود و او به خاطر گرامی داشتن پیوند آن شخص، با ثواب طواف دیگری فزونی خواهد یافت</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4704759_211673320"/>
      <w:bookmarkStart w:id="206" w:name="_Toc78"/>
      <w:bookmarkEnd w:id="205"/>
      <w:r>
        <w:rPr>
          <w:rtl w:val="true"/>
        </w:rPr>
        <w:t>بیست و نهم</w:t>
      </w:r>
      <w:r>
        <w:rPr>
          <w:rtl w:val="true"/>
        </w:rPr>
        <w:t xml:space="preserve">: </w:t>
      </w:r>
      <w:r>
        <w:rPr>
          <w:rtl w:val="true"/>
        </w:rPr>
        <w:t xml:space="preserve">زیارت مشاهد رسول خدا و ائمه معصومین‌علیهم السلام به نیابت از مولایمان صاحب الزمان </w:t>
      </w:r>
      <w:r>
        <w:rPr>
          <w:rtl w:val="true"/>
        </w:rPr>
        <w:t xml:space="preserve">- </w:t>
      </w:r>
      <w:r>
        <w:rPr>
          <w:rtl w:val="true"/>
        </w:rPr>
        <w:t xml:space="preserve">عجل اللَّه فرجه الشریف </w:t>
      </w:r>
      <w:r>
        <w:rPr>
          <w:rtl w:val="true"/>
        </w:rPr>
        <w:t>-</w:t>
      </w:r>
      <w:bookmarkEnd w:id="20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می‌توان در این باره استناد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این عمل از اقسام</w:t>
      </w:r>
    </w:p>
    <w:p>
      <w:pPr>
        <w:pStyle w:val="BookText"/>
        <w:rPr/>
      </w:pPr>
      <w:r>
        <w:rPr>
          <w:rFonts w:ascii="IRNazanin" w:hAnsi="IRNazanin" w:eastAsia="IRNazanin"/>
          <w:color w:val="111111"/>
          <w:sz w:val="28"/>
          <w:sz w:val="28"/>
          <w:szCs w:val="28"/>
          <w:rtl w:val="true"/>
          <w:lang w:bidi="fa-IR"/>
        </w:rPr>
        <w:t xml:space="preserve">صله امام است و خواهد آمد که از مهم‌ترین کارهای بندگان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آنچه گذشت در استحباب صدقه دادن از سوی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فحوای آنچه دلالت می‌کند بر استحباب حج و طواف بیت الله الحرام به نیابت از امام‌علیه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آنچه در مورد زیارت مشاهد مشرّفه به نیابت از عموم مؤمنین وارد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کافی از علی بن ابراهیم حضرمی از پدرش از حضرت ابوالحسن موسی بن جعفرعلیه السلام روایت آمده که ضمن حدیثی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هرگاه به نزد قبر پیغمبرصلی الله علیه وآله رفتی و آنچه بر تو لازم است به جای آوردی، دو رکعت نماز بگزار، سپس بالای سر پیغمبرصلی الله علیه وآله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پیغمبر خدا از طرف پدرم و مادرم و همسرم و فرزندانم و تمام بستگانم، و از سوی تمام اهل شهرم آزاد و برده و سفید و سیاهِ آنان، پس اگر به کسی بخواهی بگویی من از سوی تو بر رسول خداصلی الله علیه وآله سلام کردم راست گفته باشی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این‌که از جمله امور متداول متعارف بین خواص و عوام شیعه از زمان‌های گذشته تا زمان ما، نیابت نمودن در مشاهد مشرفه است، و 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چگونگی آن را در کتاب‌های زیارات و غیر آن‌ها یادآور شده‌اند، و فرق گذاشتن بین امام و غیر او از مؤمنین در این باره چیزی است که دل‌های اهل دین و بینش و یقین آن را نمی‌پذیرد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این‌که چون از دلایل گذشته، خوبی و رُجحان نیابت کردن از آن حضرت‌علیه السلام را در حج و طواف دانستیم، و به روایاتی که در مورد برتر بودن زیارت مشاهد امامان‌علیهم السلام از نیابت کردن شیعیانشان از ایشان در حج و عمره و طواف خرسند می‌شوند، یقین می‌کنیم که خرسندی و سرور امام‌علیه السلام بالاتر خواهد بود هرگاه مؤمن، زیارت مشاهد مشرفه پدرانش را به نیابت از</w:t>
      </w:r>
    </w:p>
    <w:p>
      <w:pPr>
        <w:pStyle w:val="BookText"/>
        <w:rPr/>
      </w:pPr>
      <w:r>
        <w:rPr>
          <w:rFonts w:ascii="IRNazanin" w:hAnsi="IRNazanin" w:eastAsia="IRNazanin"/>
          <w:color w:val="111111"/>
          <w:sz w:val="28"/>
          <w:sz w:val="28"/>
          <w:szCs w:val="28"/>
          <w:rtl w:val="true"/>
          <w:lang w:bidi="fa-IR"/>
        </w:rPr>
        <w:t>حضرتش انجام دهد، و این وجه هر چند که بر مبنای قواعد علم اصول تمام نیست، ولی نزد صاحبان خرد قطعی و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آنچه علّامه مجلسی‌رحمه الله در مزار بحار به نقل از مؤلف مزار کبیر حکایت نموده، و این است عبارت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ابوالحسن عسکری‌علیه السلام زیارت کننده‌ای را از سوی خود به مشهد حضرت ابی عبد اللَّه‌علیه السلام فرستاد،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جاهایی است که دوست می‌دارد در آن‌ها دعا شود که اجابت فرماید، و البته حائر امام حسین‌علیه السلام از آن جاها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استحباب نیابت کردن ازآن حضرت‌علیه السلام در زیارت بعضی از مشاهد امامان‌علیهم السلام ثابت شد، پس بدون تردید بین آن حَرَم و مشاهد دیگر امامان‌علیهم السلام تفاوتی نخواهد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جمله کسانی که تصریح کرده‌اند به استحباب زیارت مشاهد پیغمبر و ائمه معصومین‌علیهم السلام به نیابت از معصومین‌علیهم السلام و از مؤمنین، عالم محدث عاملی‌رحمه الله در کتاب وسائل الشیعه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زیارت از سوی مؤمنین و معصومین‌علیهم السلام</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سپس روایت داوود صرمی را از حضرت ابوالحسن امام هادی عسکری‌علیه السلام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شما را زیارت کردم و آن را برای شما قرار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برای تو از سوی خداوند پاداش و اجر بزرگی است و ما از تو سپاسگزاریم</w:t>
      </w:r>
      <w:r>
        <w:rPr>
          <w:rFonts w:eastAsia="IRNazanin" w:cs="IRNazanin"/>
          <w:color w:val="111111"/>
          <w:sz w:val="28"/>
          <w:szCs w:val="28"/>
          <w:rtl w:val="true"/>
          <w:lang w:bidi="fa-IR"/>
        </w:rPr>
        <w:t>.</w:t>
      </w:r>
      <w:bookmarkStart w:id="207" w:name="pg548_6512"/>
    </w:p>
    <w:p>
      <w:pPr>
        <w:pStyle w:val="BookText"/>
        <w:rPr/>
      </w:pPr>
      <w:bookmarkEnd w:id="207"/>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بر مطلب مورد بحث دلالتی نیست، چون ظاهر از آن هدیه کردن ثواب زیارت است نه نیابت نمودن در زیارت، و بر فرض که ظهور این مطلب را انکار نمایی لااقل احتمال این معنی در اینجا هست، و با احتمالِ خلاف، استدلال ساقط است</w:t>
      </w:r>
      <w:r>
        <w:rPr>
          <w:rFonts w:eastAsia="IRNazanin" w:cs="IRNazanin"/>
          <w:color w:val="111111"/>
          <w:sz w:val="28"/>
          <w:szCs w:val="28"/>
          <w:rtl w:val="true"/>
          <w:lang w:bidi="fa-IR"/>
        </w:rPr>
        <w:t>.</w:t>
      </w:r>
    </w:p>
    <w:p>
      <w:pPr>
        <w:pStyle w:val="Heading3"/>
        <w:numPr>
          <w:ilvl w:val="2"/>
          <w:numId w:val="1"/>
        </w:numPr>
        <w:rPr/>
      </w:pPr>
      <w:bookmarkStart w:id="208" w:name="__RefHeading___Toc4704761_211673320"/>
      <w:bookmarkStart w:id="209" w:name="_Toc79"/>
      <w:bookmarkEnd w:id="208"/>
      <w:r>
        <w:rPr>
          <w:rtl w:val="true"/>
        </w:rPr>
        <w:t>سی‌ام</w:t>
      </w:r>
      <w:r>
        <w:rPr>
          <w:rtl w:val="true"/>
        </w:rPr>
        <w:t xml:space="preserve">: </w:t>
      </w:r>
      <w:r>
        <w:rPr>
          <w:rtl w:val="true"/>
        </w:rPr>
        <w:t>استحباب اعزام نایب</w:t>
      </w:r>
      <w:bookmarkEnd w:id="209"/>
    </w:p>
    <w:p>
      <w:pPr>
        <w:pStyle w:val="BookText"/>
        <w:rPr/>
      </w:pPr>
      <w:r>
        <w:rPr>
          <w:rFonts w:ascii="IRNazanin" w:hAnsi="IRNazanin" w:eastAsia="IRNazanin"/>
          <w:color w:val="111111"/>
          <w:sz w:val="28"/>
          <w:sz w:val="28"/>
          <w:szCs w:val="28"/>
          <w:rtl w:val="true"/>
          <w:lang w:bidi="fa-IR"/>
        </w:rPr>
        <w:t>برای زیارت از سوی آن حضرت‌علیه السلام</w:t>
      </w:r>
    </w:p>
    <w:p>
      <w:pPr>
        <w:pStyle w:val="BookText"/>
        <w:rPr/>
      </w:pPr>
      <w:r>
        <w:rPr>
          <w:rFonts w:ascii="IRNazanin" w:hAnsi="IRNazanin" w:eastAsia="IRNazanin"/>
          <w:color w:val="111111"/>
          <w:sz w:val="28"/>
          <w:sz w:val="28"/>
          <w:szCs w:val="28"/>
          <w:rtl w:val="true"/>
          <w:lang w:bidi="fa-IR"/>
        </w:rPr>
        <w:t xml:space="preserve">نایب فرستادن به منظور زیارت از سوی آن حضرت‌علیه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وظایف مستحبّی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رجحان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ثبوت استحباب نیابت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می‌باشد، زیرا که یاری نمودن بر نیکی و تقوی است، و مودّت نسبت به 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پیغمبرصلی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امام‌علیه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استحباب آن به تمام آنچه در حج و طواف و نایب گرفتن دیگری که حج و طواف نماید گذشت، می‌توان استدلال کرد و استناد جست</w:t>
      </w:r>
      <w:r>
        <w:rPr>
          <w:rFonts w:eastAsia="IRNazanin" w:cs="IRNazanin"/>
          <w:color w:val="111111"/>
          <w:sz w:val="28"/>
          <w:szCs w:val="28"/>
          <w:rtl w:val="true"/>
          <w:lang w:bidi="fa-IR"/>
        </w:rPr>
        <w:t>.</w:t>
      </w:r>
    </w:p>
    <w:p>
      <w:pPr>
        <w:pStyle w:val="Heading3"/>
        <w:numPr>
          <w:ilvl w:val="2"/>
          <w:numId w:val="1"/>
        </w:numPr>
        <w:rPr/>
      </w:pPr>
      <w:bookmarkStart w:id="210" w:name="__RefHeading___Toc4704763_211673320"/>
      <w:bookmarkStart w:id="211" w:name="_Toc80"/>
      <w:bookmarkEnd w:id="210"/>
      <w:r>
        <w:rPr>
          <w:rtl w:val="true"/>
        </w:rPr>
        <w:t>سی و یکم</w:t>
      </w:r>
      <w:r>
        <w:rPr>
          <w:rtl w:val="true"/>
        </w:rPr>
        <w:t xml:space="preserve">: </w:t>
      </w:r>
      <w:r>
        <w:rPr>
          <w:rtl w:val="true"/>
        </w:rPr>
        <w:t>سعی در خدمت کردن به آن حضرت‌علیه السلام</w:t>
      </w:r>
      <w:bookmarkEnd w:id="211"/>
    </w:p>
    <w:p>
      <w:pPr>
        <w:pStyle w:val="Heading4"/>
        <w:numPr>
          <w:ilvl w:val="3"/>
          <w:numId w:val="1"/>
        </w:numPr>
        <w:rPr/>
      </w:pPr>
      <w:bookmarkStart w:id="212" w:name="__RefHeading___Toc4704765_211673320"/>
      <w:bookmarkStart w:id="213" w:name="_Toc81"/>
      <w:bookmarkEnd w:id="212"/>
      <w:r>
        <w:rPr>
          <w:rtl w:val="true"/>
        </w:rPr>
        <w:t>سی و یکم</w:t>
      </w:r>
      <w:r>
        <w:rPr>
          <w:rtl w:val="true"/>
        </w:rPr>
        <w:t xml:space="preserve">: </w:t>
      </w:r>
      <w:r>
        <w:rPr>
          <w:rtl w:val="true"/>
        </w:rPr>
        <w:t>سعی در خدمت کردن به آن حضرت‌علیه السلام</w:t>
      </w:r>
      <w:bookmarkEnd w:id="21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در جهت خدمت کردن به آن جناب علیه السلام به آنچه در زندگی می‌توانی انجام دهی، که به مقتضای روایات بیان گردید که زندگی تو به برکت آن حضرت‌علیه السلام است، تا این‌که به فرشتگان خداوند که مأمورند خدمتگزار حضرتش باشند، تأسّی جسته باشی و روایاتی که دلالت دارند بر این که فرشتگان خدمتگزاران امامان‌علیهم السلام هستند و دستورات شان را انجام می‌دهند،</w:t>
      </w:r>
    </w:p>
    <w:p>
      <w:pPr>
        <w:pStyle w:val="BookText"/>
        <w:rPr/>
      </w:pPr>
      <w:r>
        <w:rPr>
          <w:rFonts w:ascii="IRNazanin" w:hAnsi="IRNazanin" w:eastAsia="IRNazanin"/>
          <w:color w:val="111111"/>
          <w:sz w:val="28"/>
          <w:sz w:val="28"/>
          <w:szCs w:val="28"/>
          <w:rtl w:val="true"/>
          <w:lang w:bidi="fa-IR"/>
        </w:rPr>
        <w:t>و در محضر ایشان جز با اجازه‌شان نمی‌نشینند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که با آوردن آن روایات کتاب را طولانی نمی‌کنیم، آن روایات در جاهای خود ذکر گردیده، و در اینجا به جهت استشهاد برای آنچه گفتیم به حدیثی از امام صادق‌علیه السلام اکتفا می‌کنیم، آن جناب در حدیثی که پیش‌تر در بیان شرافت آن حضرت‌علیه السلام آوردیم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دوران او را دریابم تمام مدت زندگانی‌ام در خدمت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خردمند امامان‌علیهم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خوب دقت کن، آیا آن را اغراق‌آمیز یا خلاف واقع می‌پنداری؟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عین حقیقت است، و به نکات دقیقی دلالت می‌دهد،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فضیلت و شرافت حضرت قائم‌علیه السلام،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خدمت کردن به آن حضرت بهترین عبادت‌ها و نزدیک‌ترین طاعات است، چون امام صادق‌علیه السلام که عمر شریفش را جز در انواع طاعت و عبادت خداوند سپری ننمود، و شب و روز خویش را در این راه گذرانید، بیان می‌کند که اگر قائم‌علیه السلام را درک می‌کرد عمر خود را در خدمت کردن به او صرف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سخن معلوم شد که اهتمام به خدمت کردن حضرت قائم‌علیه السلام برترین طاعات و بالاترین وسایل تقرّب به خداوند است، چون امام صادق‌علیه السلام آن را ترجیح داده، و از بین سایر انواع طاعت و اقسام عبادت آن را برگزیده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نکته‌های سخن امام‌علیه السلام اشاره به این است که پیروان امام قائم‌علیه السلام بهترین پیروان هستند و رعیّت آن جناب از سایرین برترند، و اصحاب او</w:t>
      </w:r>
      <w:bookmarkStart w:id="214" w:name="pg548_6516"/>
    </w:p>
    <w:p>
      <w:pPr>
        <w:pStyle w:val="BookText"/>
        <w:rPr/>
      </w:pPr>
      <w:bookmarkEnd w:id="214"/>
      <w:r>
        <w:rPr>
          <w:rFonts w:ascii="IRNazanin" w:hAnsi="IRNazanin" w:eastAsia="IRNazanin"/>
          <w:color w:val="111111"/>
          <w:sz w:val="28"/>
          <w:sz w:val="28"/>
          <w:szCs w:val="28"/>
          <w:rtl w:val="true"/>
          <w:lang w:bidi="fa-IR"/>
        </w:rPr>
        <w:t xml:space="preserve">شرافتمند ترین اصحاب می‌باشند، همچنان که امّت حضرت خاتم النّبیّین‌صلی الله علیه وآله افضل امّت‌ها و برترین امّت‌ها می‌باشند، زیرا که مرتبه بستگان و پیروان هر شخص به حسب رتبه و مقام خود آن شخص متفاوت است، و چون مقام والای مولایمان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گردید، مرتبه بلند رعیّت آن جناب و پیروانش و مؤمنانی که بر ولایتش پایدار باشند نیز ظاهر می‌شود، خدای تعالی ما را از آنان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روشن است و هیچ پوششی بر آن نیست، و شواهد بسیاری در روایات دارد</w:t>
      </w:r>
      <w:r>
        <w:rPr>
          <w:rFonts w:eastAsia="IRNazanin" w:cs="IRNazanin"/>
          <w:color w:val="111111"/>
          <w:sz w:val="28"/>
          <w:szCs w:val="28"/>
          <w:rtl w:val="true"/>
          <w:lang w:bidi="fa-IR"/>
        </w:rPr>
        <w:t>:</w:t>
      </w:r>
    </w:p>
    <w:p>
      <w:pPr>
        <w:pStyle w:val="Heading4"/>
        <w:numPr>
          <w:ilvl w:val="3"/>
          <w:numId w:val="1"/>
        </w:numPr>
        <w:rPr/>
      </w:pPr>
      <w:bookmarkStart w:id="215" w:name="__RefHeading___Toc4704767_211673320"/>
      <w:bookmarkStart w:id="216" w:name="_Toc82"/>
      <w:bookmarkEnd w:id="215"/>
      <w:r>
        <w:rPr>
          <w:rtl w:val="true"/>
        </w:rPr>
        <w:t>یکی</w:t>
      </w:r>
      <w:bookmarkEnd w:id="216"/>
    </w:p>
    <w:p>
      <w:pPr>
        <w:pStyle w:val="BookText"/>
        <w:rPr/>
      </w:pPr>
      <w:r>
        <w:rPr>
          <w:rFonts w:ascii="IRNazanin" w:hAnsi="IRNazanin" w:eastAsia="IRNazanin"/>
          <w:color w:val="111111"/>
          <w:sz w:val="28"/>
          <w:sz w:val="28"/>
          <w:szCs w:val="28"/>
          <w:rtl w:val="true"/>
          <w:lang w:bidi="fa-IR"/>
        </w:rPr>
        <w:t>عبارت پیغمبر اکرم‌صلی الله علیه وآله که پیروان آن جناب را برادران خود خواندند که 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خداصلی الله علیه وآله در حالی که جمعی از اصحابش در خدمتش بودند دو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دیدار برادرانم را نصیبم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که اطراف ایشان بودند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ما برادران تو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اصحاب من هستید و برادرانم قومی در آخرالزمان می‌باشند در حالی به من ایمان آورند که مرا ندیده باشند، خداوند نام‌های آنان و نام‌های پدرانشان را به من شناسانده پیش از آن‌که از پشت پدران و رحم مادرانشان بیرون آورده باشد، هر یک از آنان نگهداریش از دین خود بیشتر و شدیدتر از دست کشیدن بر بوته خار در شب تاریک و یا به دست گرفتن آتش فروزان می‌باشد، آنان چراغ‌های تاریکی هستند، خداوند ایشان را از هر فتنه و آشوب تیره ظلمانی نجات می‌دهد</w:t>
      </w:r>
      <w:r>
        <w:rPr>
          <w:rFonts w:eastAsia="IRNazanin" w:cs="IRNazanin"/>
          <w:color w:val="111111"/>
          <w:sz w:val="28"/>
          <w:szCs w:val="28"/>
          <w:rtl w:val="true"/>
          <w:lang w:bidi="fa-IR"/>
        </w:rPr>
        <w:t>.».</w:t>
      </w:r>
    </w:p>
    <w:p>
      <w:pPr>
        <w:pStyle w:val="Heading4"/>
        <w:numPr>
          <w:ilvl w:val="3"/>
          <w:numId w:val="1"/>
        </w:numPr>
        <w:rPr/>
      </w:pPr>
      <w:bookmarkStart w:id="217" w:name="__RefHeading___Toc4704769_211673320"/>
      <w:bookmarkStart w:id="218" w:name="_Toc83"/>
      <w:bookmarkEnd w:id="217"/>
      <w:r>
        <w:rPr>
          <w:rtl w:val="true"/>
        </w:rPr>
        <w:t>دوم</w:t>
      </w:r>
      <w:bookmarkEnd w:id="21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آنان برترین افراد هر زمان می‌باشند، چنان‌که در حدیث</w:t>
      </w:r>
      <w:bookmarkStart w:id="219" w:name="pg548_6518"/>
    </w:p>
    <w:p>
      <w:pPr>
        <w:pStyle w:val="BookText"/>
        <w:rPr/>
      </w:pPr>
      <w:bookmarkEnd w:id="219"/>
      <w:r>
        <w:rPr>
          <w:rFonts w:ascii="IRNazanin" w:hAnsi="IRNazanin" w:eastAsia="IRNazanin"/>
          <w:color w:val="111111"/>
          <w:sz w:val="28"/>
          <w:sz w:val="28"/>
          <w:szCs w:val="28"/>
          <w:rtl w:val="true"/>
          <w:lang w:bidi="fa-IR"/>
        </w:rPr>
        <w:t>ابوخالد از حضرت سیّد الساجدین 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ابوخالد به درستی که اهل زمان غیبت او که معتقد به امامتش و منتظر ظهورش باشند برتر از اهل هر زمانند، زیرا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از عقل‌ها و فهم‌ها و معرفت آن‌قدر عطا فرموده که غیبت نزد ایشان همچون مشاهده گردیده، و آنان را در آن زمان در منزلت و مرتبه مجاهدان شمشیر زده در پیش روی رسول خداصلی الله علیه وآله قرار داده است، آنان به حق مخلصانند و شیعیان راستین ما، و دعوت کنندگان به دین خداوند مخفیانه و آشکارا می‌باشند</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4704771_211673320"/>
      <w:bookmarkStart w:id="221" w:name="_Toc84"/>
      <w:bookmarkEnd w:id="220"/>
      <w:r>
        <w:rPr>
          <w:rtl w:val="true"/>
        </w:rPr>
        <w:t>سوم</w:t>
      </w:r>
      <w:bookmarkEnd w:id="22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برابر شدن ثواب عبادت هایشان، چنان‌که در روایت عمّار از امام صادق‌علیه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عمّار، صدقه در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صدقه علنی همین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شما با امامتان که در زمان دولت باطل مخفی باشد، و ترسیدن شما از دشمنان در دولت باطل و هنگام متارکه، بهتر است از کسی که خداوند جل ذکره را در ظهور امام حقِ آشکار در دولت حق عبادت نماید، و عبادت در حال ترس در دولت باطل مانند عبادت و امنیت در دولت حق نیست، و بدانید که هر کس از شما امروز نماز واجب خودش را جماعت بخواند در حالی که از دشمن مخفی باشد و با تمام شرایط آن را در وقتش ادا نماید،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پنجاه نماز فریضه به جماعت برای شما می‌نویسد، و هر کس از شما نماز واجبی را به تنهایی مخفیانه از دشمن در وقتش با تمام شرایط بخواند،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ثواب بیست</w:t>
      </w:r>
      <w:bookmarkStart w:id="222" w:name="pg548_6520"/>
    </w:p>
    <w:p>
      <w:pPr>
        <w:pStyle w:val="BookText"/>
        <w:rPr/>
      </w:pPr>
      <w:bookmarkEnd w:id="222"/>
      <w:r>
        <w:rPr>
          <w:rFonts w:ascii="IRNazanin" w:hAnsi="IRNazanin" w:eastAsia="IRNazanin"/>
          <w:color w:val="111111"/>
          <w:sz w:val="28"/>
          <w:sz w:val="28"/>
          <w:szCs w:val="28"/>
          <w:rtl w:val="true"/>
          <w:lang w:bidi="fa-IR"/>
        </w:rPr>
        <w:t xml:space="preserve">و پنج نماز فرادی می‌نویسد، و هر یک از شما نماز نافله اش را در وقتش با شرایط به جای آورد، خداوند برای او ثواب ده نماز نافله می‌نویسد، و هر کدام از شما حسنه‌ای انجام دهد خداوند برای او بیست حسنه می‌نویسد،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مؤمن از شما را می‌افزاید اگر اعمالش را نیکو گرداند و با تقیّه بر دین و امام و خودش مواظبت کند و زبانش را حفظ نماید، چندین برابر می‌افزاید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است … </w:t>
      </w:r>
      <w:r>
        <w:rPr>
          <w:rStyle w:val="FootnoteAnchor"/>
          <w:rtl w:val="true"/>
        </w:rPr>
        <w:footnoteReference w:id="256"/>
      </w:r>
      <w:r>
        <w:rPr>
          <w:rFonts w:ascii="IRNazanin" w:hAnsi="IRNazanin" w:eastAsia="IRNazanin"/>
          <w:color w:val="111111"/>
          <w:sz w:val="28"/>
          <w:sz w:val="28"/>
          <w:szCs w:val="28"/>
          <w:rtl w:val="true"/>
          <w:lang w:bidi="fa-IR"/>
        </w:rPr>
        <w:t>این حدیث در کتاب‌های کافی</w:t>
      </w:r>
      <w:r>
        <w:rPr>
          <w:rStyle w:val="FootnoteAnchor"/>
          <w:rtl w:val="true"/>
        </w:rPr>
        <w:footnoteReference w:id="257"/>
      </w:r>
      <w:r>
        <w:rPr>
          <w:rFonts w:ascii="IRNazanin" w:hAnsi="IRNazanin" w:eastAsia="IRNazanin"/>
          <w:color w:val="111111"/>
          <w:sz w:val="28"/>
          <w:sz w:val="28"/>
          <w:szCs w:val="28"/>
          <w:rtl w:val="true"/>
          <w:lang w:bidi="fa-IR"/>
        </w:rPr>
        <w:t>و کمال الدین و بحار</w:t>
      </w:r>
      <w:r>
        <w:rPr>
          <w:rStyle w:val="FootnoteAnchor"/>
          <w:rtl w:val="true"/>
        </w:rPr>
        <w:footnoteReference w:id="258"/>
      </w:r>
      <w:r>
        <w:rPr>
          <w:rFonts w:ascii="IRNazanin" w:hAnsi="IRNazanin" w:eastAsia="IRNazanin"/>
          <w:color w:val="111111"/>
          <w:sz w:val="28"/>
          <w:sz w:val="28"/>
          <w:szCs w:val="28"/>
          <w:rtl w:val="true"/>
          <w:lang w:bidi="fa-IR"/>
        </w:rPr>
        <w:t>و غیر آن‌ها از کتب اخبار روایت شده است</w:t>
      </w:r>
      <w:r>
        <w:rPr>
          <w:rFonts w:eastAsia="IRNazanin" w:cs="IRNazanin"/>
          <w:color w:val="111111"/>
          <w:sz w:val="28"/>
          <w:szCs w:val="28"/>
          <w:rtl w:val="true"/>
          <w:lang w:bidi="fa-IR"/>
        </w:rPr>
        <w:t>.</w:t>
      </w:r>
    </w:p>
    <w:p>
      <w:pPr>
        <w:pStyle w:val="Heading4"/>
        <w:numPr>
          <w:ilvl w:val="3"/>
          <w:numId w:val="1"/>
        </w:numPr>
        <w:rPr/>
      </w:pPr>
      <w:bookmarkStart w:id="223" w:name="__RefHeading___Toc4704773_211673320"/>
      <w:bookmarkStart w:id="224" w:name="_Toc85"/>
      <w:bookmarkEnd w:id="223"/>
      <w:r>
        <w:rPr>
          <w:rtl w:val="true"/>
        </w:rPr>
        <w:t>چهارم</w:t>
      </w:r>
      <w:bookmarkEnd w:id="224"/>
    </w:p>
    <w:p>
      <w:pPr>
        <w:pStyle w:val="BookText"/>
        <w:rPr/>
      </w:pPr>
      <w:r>
        <w:rPr>
          <w:rFonts w:ascii="IRNazanin" w:hAnsi="IRNazanin" w:eastAsia="IRNazanin"/>
          <w:color w:val="111111"/>
          <w:sz w:val="28"/>
          <w:sz w:val="28"/>
          <w:szCs w:val="28"/>
          <w:rtl w:val="true"/>
          <w:lang w:bidi="fa-IR"/>
        </w:rPr>
        <w:t>این‌که یقین آنان قوی‌تر و ایمانشان شگفت‌انگیزتر است، که در کتاب کمال الدین به سند خود از پیغمبر اکرم‌صلی الله علیه وآله آمده که ضمن حدیثی طولانی در سفارش به امیر المؤمنین‌علیه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شگفت‌آورترین مردم در ایمان و مهم‌ترین ایشان از لحاظ یقین مردمانی در آخرالزمان هستند که پیغمبر را ندیده‌اند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از آنان محجوب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روشن از میانشان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سیاهی بر روی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آثار گذشتگان بر جای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آورده‌اند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225" w:name="__RefHeading___Toc4704775_211673320"/>
      <w:bookmarkStart w:id="226" w:name="_Toc86"/>
      <w:bookmarkEnd w:id="225"/>
      <w:r>
        <w:rPr>
          <w:rtl w:val="true"/>
        </w:rPr>
        <w:t>پنجم</w:t>
      </w:r>
      <w:bookmarkEnd w:id="22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رفقای پیغمبرند و گرامی‌ترین افراد امّت او در قیامت، که در کمال الدین، به سند خود از پیغمبرصلی الله علیه وآله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w:t>
      </w:r>
      <w:bookmarkStart w:id="227" w:name="pg548_6522"/>
    </w:p>
    <w:p>
      <w:pPr>
        <w:pStyle w:val="BookText"/>
        <w:rPr/>
      </w:pPr>
      <w:bookmarkEnd w:id="227"/>
      <w:r>
        <w:rPr>
          <w:rFonts w:ascii="IRNazanin" w:hAnsi="IRNazanin" w:eastAsia="IRNazanin"/>
          <w:color w:val="111111"/>
          <w:sz w:val="28"/>
          <w:sz w:val="28"/>
          <w:szCs w:val="28"/>
          <w:rtl w:val="true"/>
          <w:lang w:bidi="fa-IR"/>
        </w:rPr>
        <w:t>کسی که قائم اهل بیت مرا درک نماید در حالی که در زمان غیبت پیش از قیامش به امامت او معتقد باشد، و با دوستانش دوستی کند و دشمنانش را دشمن بدارد، چنین کسی از رفقای من و مورد دوستی من، و گرامی‌ترین امّت نزد من در روز قیامت خواهد بود</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228" w:name="__RefHeading___Toc4704777_211673320"/>
      <w:bookmarkStart w:id="229" w:name="_Toc87"/>
      <w:bookmarkEnd w:id="228"/>
      <w:r>
        <w:rPr>
          <w:rtl w:val="true"/>
        </w:rPr>
        <w:t>ششم</w:t>
      </w:r>
      <w:bookmarkEnd w:id="229"/>
    </w:p>
    <w:p>
      <w:pPr>
        <w:pStyle w:val="BookText"/>
        <w:rPr/>
      </w:pPr>
      <w:r>
        <w:rPr>
          <w:rFonts w:ascii="IRNazanin" w:hAnsi="IRNazanin" w:eastAsia="IRNazanin"/>
          <w:color w:val="111111"/>
          <w:sz w:val="28"/>
          <w:sz w:val="28"/>
          <w:szCs w:val="28"/>
          <w:rtl w:val="true"/>
          <w:lang w:bidi="fa-IR"/>
        </w:rPr>
        <w:t>در غیبت شیخ طوسی به نقل از کتاب فضل بن شاذان به سند صحیحی عالی از حضرت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قومی پس از شما خواهند آمد که یک مرد از آنان پاداش پنجاه تن از شما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در غزوات بدر و اُحُد و حنین با تو بودیم و قرآن درباره ما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اگر آنچه بر آنان وارد می‌شود بر شما وارد گردد همچون آنان صبر نخواهید کرد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230" w:name="__RefHeading___Toc4704779_211673320"/>
      <w:bookmarkStart w:id="231" w:name="_Toc88"/>
      <w:bookmarkEnd w:id="230"/>
      <w:r>
        <w:rPr>
          <w:rtl w:val="true"/>
        </w:rPr>
        <w:t>هفتم</w:t>
      </w:r>
      <w:bookmarkEnd w:id="23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غیبت شیخ طوسی و علمای دیگر به سندهای شان از امام صادق‌علیه السلام آورده‌اند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حالات بندگان نسبت به خداوند و بیشترین خشنودی او از آنان هنگامی است که حجّت الهی را نیابند که برای ایشان آشکار نگردد و جایگاهش را نشناسند، در عین حال بدانند که حجّت خداوند و پیمان او باطل نشده، پس در آن موقع هر صبح و شام در انتظار فَرَج باشید، زیرا که سخت‌ترین موقع غضب الهی بر دشمنانش هنگامی است که حجّت او را نیابند و برای آنان ظاهر نگردد، البته خداوند دانسته که دوستانش</w:t>
      </w:r>
      <w:bookmarkStart w:id="232" w:name="pg548_6524"/>
    </w:p>
    <w:p>
      <w:pPr>
        <w:pStyle w:val="BookText"/>
        <w:rPr/>
      </w:pPr>
      <w:bookmarkEnd w:id="232"/>
      <w:r>
        <w:rPr>
          <w:rFonts w:ascii="IRNazanin" w:hAnsi="IRNazanin" w:eastAsia="IRNazanin"/>
          <w:color w:val="111111"/>
          <w:sz w:val="28"/>
          <w:sz w:val="28"/>
          <w:szCs w:val="28"/>
          <w:rtl w:val="true"/>
          <w:lang w:bidi="fa-IR"/>
        </w:rPr>
        <w:t>در شک نمی‌افتند، و اگر می‌دانست که آنان به تردید خواهند افتاد یک چشم بر هم زدن هم حجّت خویش را از ایشان غایب نمی‌ساخت، و این نیست مگر از طرف افراد بد از مردم</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233" w:name="__RefHeading___Toc4704781_211673320"/>
      <w:bookmarkStart w:id="234" w:name="_Toc89"/>
      <w:bookmarkEnd w:id="233"/>
      <w:r>
        <w:rPr>
          <w:rtl w:val="true"/>
        </w:rPr>
        <w:t>هشتم</w:t>
      </w:r>
      <w:bookmarkEnd w:id="234"/>
    </w:p>
    <w:p>
      <w:pPr>
        <w:pStyle w:val="BookText"/>
        <w:rPr/>
      </w:pPr>
      <w:r>
        <w:rPr>
          <w:rFonts w:ascii="IRNazanin" w:hAnsi="IRNazanin" w:eastAsia="IRNazanin"/>
          <w:color w:val="111111"/>
          <w:sz w:val="28"/>
          <w:sz w:val="28"/>
          <w:szCs w:val="28"/>
          <w:rtl w:val="true"/>
          <w:lang w:bidi="fa-IR"/>
        </w:rPr>
        <w:t>این‌که به خاطر آنان بلا دفع می‌شود و باران از آسمان می‌بارد، چنان‌که در بحار و غیر آن از حضرت ابی عبد اللَّه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خواهد آمد که امام آن‌ها از نظرشان غایب می‌گردد، که خوشا به حال پایداران بر امر ما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کم‌ترین ثوابی که برای آنان خواهد بود آن است که آفریدگار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ندا خواهد کرد، بندگان من، به سرّ من ایمان آوردید و غیب مرا تصدیق کردید، پس مژده باد شما را به ثواب نیکو از سوی من، شمایید به حق بندگان و کنیزان من، از شما می‌پذیرم و شما را می‌بخشم و می‌آمرزم، و به خاطر شما باران بر بندگانم می‌بارم، و بلا را از آنان دفع می‌نمایم، و اگر شما نبودید هر آینه عذاب را برایشان فرو می‌فرستادم … </w:t>
      </w:r>
      <w:r>
        <w:rPr>
          <w:rStyle w:val="FootnoteAnchor"/>
          <w:rtl w:val="true"/>
        </w:rPr>
        <w:footnoteReference w:id="26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قسمتی از فضیلت و برتری اتباع و سعی کنندگان در خدمت مولایمان صاحب الزمان‌علیه السلام را دانستید، پس بر شما باد که در اطاعت و خدمت آن جناب سعی و کوشش کنید، و آن نعمت بزرگ و موهبت سترگ را سپاسگزاری نمایید، و با جدّیت و تلاشتان به آن دوام بخشید، و یاد آن حضرت را با طولانی شدن مدّت آن فراموش نکنید</w:t>
      </w:r>
      <w:bookmarkStart w:id="235" w:name="pg548_6526"/>
    </w:p>
    <w:p>
      <w:pPr>
        <w:pStyle w:val="BookText"/>
        <w:rPr/>
      </w:pPr>
      <w:bookmarkEnd w:id="235"/>
      <w:r>
        <w:rPr>
          <w:rFonts w:ascii="IRNazanin" w:hAnsi="IRNazanin" w:eastAsia="IRNazanin"/>
          <w:color w:val="111111"/>
          <w:sz w:val="28"/>
          <w:sz w:val="28"/>
          <w:szCs w:val="28"/>
          <w:rtl w:val="true"/>
          <w:lang w:bidi="fa-IR"/>
        </w:rPr>
        <w:t>و برای تحصیل سعادت و تکمیل راحتی همیشگی بکوشید، و به دنیا و اهل دنیا تمایل ننمایید، و بر محنت هایی که در دوران کوتاه عمر بر شما می‌رسد صبر داشته باشید تا به راحتی طولانی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فضل و کرمش ما را از چنین کسانی قرار دهد، که او به بندگانش نزدیک و اجابت کننده دعا است</w:t>
      </w:r>
      <w:r>
        <w:rPr>
          <w:rFonts w:eastAsia="IRNazanin" w:cs="IRNazanin"/>
          <w:color w:val="111111"/>
          <w:sz w:val="28"/>
          <w:szCs w:val="28"/>
          <w:rtl w:val="true"/>
          <w:lang w:bidi="fa-IR"/>
        </w:rPr>
        <w:t>.</w:t>
      </w:r>
    </w:p>
    <w:p>
      <w:pPr>
        <w:pStyle w:val="Heading4"/>
        <w:numPr>
          <w:ilvl w:val="3"/>
          <w:numId w:val="1"/>
        </w:numPr>
        <w:rPr/>
      </w:pPr>
      <w:bookmarkStart w:id="236" w:name="__RefHeading___Toc4704783_211673320"/>
      <w:bookmarkStart w:id="237" w:name="_Toc90"/>
      <w:bookmarkEnd w:id="236"/>
      <w:r>
        <w:rPr>
          <w:rtl w:val="true"/>
        </w:rPr>
        <w:t>چند نکته</w:t>
      </w:r>
      <w:bookmarkEnd w:id="237"/>
    </w:p>
    <w:p>
      <w:pPr>
        <w:pStyle w:val="Heading5"/>
        <w:numPr>
          <w:ilvl w:val="4"/>
          <w:numId w:val="1"/>
        </w:numPr>
        <w:rPr/>
      </w:pPr>
      <w:bookmarkStart w:id="238" w:name="__RefHeading___Toc4704785_211673320"/>
      <w:bookmarkStart w:id="239" w:name="_Toc91"/>
      <w:bookmarkEnd w:id="238"/>
      <w:r>
        <w:rPr>
          <w:rtl w:val="true"/>
        </w:rPr>
        <w:t>چند نکته</w:t>
      </w:r>
      <w:bookmarkEnd w:id="239"/>
    </w:p>
    <w:p>
      <w:pPr>
        <w:pStyle w:val="BookText"/>
        <w:rPr/>
      </w:pPr>
      <w:r>
        <w:rPr>
          <w:rFonts w:ascii="IRNazanin" w:hAnsi="IRNazanin" w:eastAsia="IRNazanin"/>
          <w:color w:val="111111"/>
          <w:sz w:val="28"/>
          <w:sz w:val="28"/>
          <w:szCs w:val="28"/>
          <w:rtl w:val="true"/>
          <w:lang w:bidi="fa-IR"/>
        </w:rPr>
        <w:t>در اینجا چند مطلب هست که شایسته است مورد توجه و تذکر قرار گیرند؛</w:t>
      </w:r>
    </w:p>
    <w:p>
      <w:pPr>
        <w:pStyle w:val="Heading5"/>
        <w:numPr>
          <w:ilvl w:val="4"/>
          <w:numId w:val="1"/>
        </w:numPr>
        <w:rPr/>
      </w:pPr>
      <w:bookmarkStart w:id="240" w:name="__RefHeading___Toc4704787_211673320"/>
      <w:bookmarkStart w:id="241" w:name="_Toc92"/>
      <w:bookmarkEnd w:id="240"/>
      <w:r>
        <w:rPr>
          <w:rtl w:val="true"/>
        </w:rPr>
        <w:t>اول</w:t>
      </w:r>
      <w:bookmarkEnd w:id="241"/>
    </w:p>
    <w:p>
      <w:pPr>
        <w:pStyle w:val="BookText"/>
        <w:rPr/>
      </w:pPr>
      <w:r>
        <w:rPr>
          <w:rFonts w:ascii="IRNazanin" w:hAnsi="IRNazanin" w:eastAsia="IRNazanin"/>
          <w:color w:val="111111"/>
          <w:sz w:val="28"/>
          <w:sz w:val="28"/>
          <w:szCs w:val="28"/>
          <w:rtl w:val="true"/>
          <w:lang w:bidi="fa-IR"/>
        </w:rPr>
        <w:t xml:space="preserve">این‌که در سرور و سالارمان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جمع و کمال یافته‌اند که هر کدام به تنهایی سبب مستقلی هستند که مقتضی سعی در خدمت آن جناب و تلاش در جهت اطاعت آن بزرگوار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و خلافت و جانشینی آن حضرت از خداوند و رسول اوصلی الله علیه وآله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عالم است، که عقل و نقل دلالت دارند بر این‌که خدمت کردن به عالم شایسته است، چنان‌که در کافی به سند خود، از محمد بن سنان به طور مرفوع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خواسته‌ای دارم آن را برای من برآورید،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برآورده است ای حضرت روح اللَّه، پس آن حضرت برخاست و بر پاهایشان بوسه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از نسخه‌ها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پاهایشان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 بودیم که این کار را بکنیم 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سزاوارترین مردم به خدمت کردن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این چنین</w:t>
      </w:r>
    </w:p>
    <w:p>
      <w:pPr>
        <w:pStyle w:val="BookText"/>
        <w:rPr/>
      </w:pPr>
      <w:r>
        <w:rPr>
          <w:rFonts w:ascii="IRNazanin" w:hAnsi="IRNazanin" w:eastAsia="IRNazanin"/>
          <w:color w:val="111111"/>
          <w:sz w:val="28"/>
          <w:sz w:val="28"/>
          <w:szCs w:val="28"/>
          <w:rtl w:val="true"/>
          <w:lang w:bidi="fa-IR"/>
        </w:rPr>
        <w:t>تواضع کردم تا شما پس از من در میان مردم فروتنی کنید همچنان که من برایتان فروتنی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تواضع حکمت معمور می‌شود نه با تکبر، چنان‌که در زمین هموار گیاه می‌روید نه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 خارا</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پدری است، که آن حضرت‌علیه السلام پدر مهربان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سوم کتاب مطالبی در این زمینه گذشت که ان شاء اللَّه تعالی کافی و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ایمان و اسلام، که در اصول کافی در حدیث مرفوعی از ابو المعتمر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امیرالمؤمنین‌علیه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که قومی از مسلمین را خدمت کند جز این نخواهد بود که خدای تعالی به تعداد شماره آن‌ها در بهشت خدمتگزارانی به او خواهد داد</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اگر ایمان همه مسلمانان، با ایمان مولایمان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گردد، البته ایمان آن حضرت بیشتر از ایمان آنان خواهد بود، بنابراین فضیلت خدمت کردن به آن حضرت را بر خدمت کردن به ایشان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فضایل آن جناب که توان وصف آن‌ها را ندارم، زیرا که شمارش آن‌ها از قدرت افراد بشر بیرون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منزلت ما نسبت به آن جناب، منزلت و رتبه بنده است</w:t>
      </w:r>
      <w:bookmarkStart w:id="242" w:name="pg548_6530"/>
    </w:p>
    <w:p>
      <w:pPr>
        <w:pStyle w:val="BookText"/>
        <w:rPr/>
      </w:pPr>
      <w:bookmarkEnd w:id="242"/>
      <w:r>
        <w:rPr>
          <w:rFonts w:ascii="IRNazanin" w:hAnsi="IRNazanin" w:eastAsia="IRNazanin"/>
          <w:color w:val="111111"/>
          <w:sz w:val="28"/>
          <w:sz w:val="28"/>
          <w:szCs w:val="28"/>
          <w:rtl w:val="true"/>
          <w:lang w:bidi="fa-IR"/>
        </w:rPr>
        <w:t>نسبت به اربابش، زیرا که مردم در اطاعت؛ بردگان و غلامان ائمه‌علیهم السلام می‌باشند، چنان‌که روایت بر این معنی دلالت دارد، و مورد باور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و قرابت آن حضرت نسبت به رسول خداصلی الله علیه وآله و آنچه در این‌جا برای شما سودمند است در بخش پنجم در ذکر مکرمت دوازدهم بیان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 تمام اموری که مقتضی سعی در خدمت آن حضرت است برایت یاد کنم، از توانم بیرون است و نوشتارم یارای انجامش را ندارد، زیرا که از شمار افزون و از حدّ نهایت بیرون است، و به جهت آنچه پیش‌تر یادآور شدیم که تمام نعمت‌های ظاهری و باطنی خداوند که در آن‌ها غوطه‌ور هستیم همگی به برکت وجود آن بزرگوار علیه السلام است، پس در هر نعمتی که خداوند به ما عنایت فرموده حقّی برای آن جناب بر عهده ما ثابت است که بر ما لازم است شکرانه‌اش را به جای آوریم، همچنان که شکر و سپاس پروردگار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و لازم می‌باشد، پس ثابت شد که امور مقتضی برای سعی در خدمت آن حضرت‌علیه السلام بیش از آن است که در شمارش آید، به جهت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و اگر بخواهید نعمت‌های خداوند را به شماره آورید حساب آن‌ها را نتوانید کرد</w:t>
      </w:r>
      <w:r>
        <w:rPr>
          <w:rFonts w:eastAsia="IRNazanin" w:cs="IRNazanin"/>
          <w:color w:val="111111"/>
          <w:sz w:val="28"/>
          <w:szCs w:val="28"/>
          <w:rtl w:val="true"/>
          <w:lang w:bidi="fa-IR"/>
        </w:rPr>
        <w:t>.</w:t>
      </w:r>
    </w:p>
    <w:p>
      <w:pPr>
        <w:pStyle w:val="Heading5"/>
        <w:numPr>
          <w:ilvl w:val="4"/>
          <w:numId w:val="1"/>
        </w:numPr>
        <w:rPr/>
      </w:pPr>
      <w:bookmarkStart w:id="243" w:name="__RefHeading___Toc4704789_211673320"/>
      <w:bookmarkStart w:id="244" w:name="_Toc93"/>
      <w:bookmarkEnd w:id="243"/>
      <w:r>
        <w:rPr>
          <w:rtl w:val="true"/>
        </w:rPr>
        <w:t>دوم</w:t>
      </w:r>
      <w:bookmarkEnd w:id="24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خدمت از دو جهت از نصرت و یاری کردن اخصّ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خدمت به طور مستقیم انجام می‌گردد، ولی یاری کردن به طور غیر مستقیم و به واسطه شخص دیگر نیز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خدمت</w:t>
      </w:r>
      <w:bookmarkStart w:id="245" w:name="pg548_6532"/>
    </w:p>
    <w:p>
      <w:pPr>
        <w:pStyle w:val="BookText"/>
        <w:rPr/>
      </w:pPr>
      <w:bookmarkEnd w:id="245"/>
      <w:r>
        <w:rPr>
          <w:rFonts w:ascii="IRNazanin" w:hAnsi="IRNazanin" w:eastAsia="IRNazanin"/>
          <w:color w:val="111111"/>
          <w:sz w:val="28"/>
          <w:sz w:val="28"/>
          <w:szCs w:val="28"/>
          <w:rtl w:val="true"/>
          <w:lang w:bidi="fa-IR"/>
        </w:rPr>
        <w:t>کردن مشتمل بر تواضع و فروتنی و اظهار کوچکی و مذلّت برای مخدوم می‌باشد، برخلاف نصرت و یاری، پس هر خدمتی یاری کردن نیز هست ولی عکس آن چنین نیست</w:t>
      </w:r>
      <w:r>
        <w:rPr>
          <w:rFonts w:eastAsia="IRNazanin" w:cs="IRNazanin"/>
          <w:color w:val="111111"/>
          <w:sz w:val="28"/>
          <w:szCs w:val="28"/>
          <w:rtl w:val="true"/>
          <w:lang w:bidi="fa-IR"/>
        </w:rPr>
        <w:t>.</w:t>
      </w:r>
    </w:p>
    <w:p>
      <w:pPr>
        <w:pStyle w:val="Heading5"/>
        <w:numPr>
          <w:ilvl w:val="4"/>
          <w:numId w:val="1"/>
        </w:numPr>
        <w:rPr/>
      </w:pPr>
      <w:bookmarkStart w:id="246" w:name="__RefHeading___Toc4704791_211673320"/>
      <w:bookmarkStart w:id="247" w:name="_Toc94"/>
      <w:bookmarkEnd w:id="246"/>
      <w:r>
        <w:rPr>
          <w:rtl w:val="true"/>
        </w:rPr>
        <w:t>سوم</w:t>
      </w:r>
      <w:bookmarkEnd w:id="24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خدمت کردن به مولایمان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دادن کاری که آن حضرت به آن امر فرموده یا کاری که تجلیل و توقیر یا نصرت و یاری و یا احسان به آن جناب است حاصل می‌گردد، هر چند که به طور خاص به آن عمل امر نکرده باشد، و گاهی این عناوین در بعضی از کارهای نیک جمع می‌شود، مانند دعا کردن برای تعجیل فَرَج آن حضرت، و بر پا کردن مجالسی که برای یادآوری او تشکیل می‌گردد، و تألیف کتاب‌هایی که مربوط به آن بزرگوار است، و نشر و مذاکره آن‌ها، و درود و سلام فرستادن بر آن جناب، و احسان کردن به دوستان و شیعیان هرگاه به قصد خدمت کردن به آن حضرت انجام شود، و احسان به شیعیان و دوستان امامان‌علیهم السلام احسان به ایشان است، و صِلِه آنان همچون صِلِه ایشان می‌باشد،و سبک شمردن آن‌ها سبک شمردن امامان‌علیهم السلام است،و عقل نیز به این مطلب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کامل الزیارات به سند خود از حضرت ابوالحسن موسی بن جعفرعلیه السلام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نمی‌تواند ما را زیارت نماید، پیروان صالح ما را دیدار کند، که ثواب زیارت ما برایش نوشته می‌شود، و هر کس نمی‌تواند ما را صِلِه کند، پس نیکان پیرو ما را صِلِه نماید، برای او ثواب صِلِه ما نوشته می‌شود</w:t>
      </w:r>
      <w:r>
        <w:rPr>
          <w:rFonts w:eastAsia="IRNazanin" w:cs="IRNazanin"/>
          <w:color w:val="111111"/>
          <w:sz w:val="28"/>
          <w:szCs w:val="28"/>
          <w:rtl w:val="true"/>
          <w:lang w:bidi="fa-IR"/>
        </w:rPr>
        <w:t>».</w:t>
      </w:r>
      <w:r>
        <w:rPr>
          <w:rStyle w:val="FootnoteAnchor"/>
          <w:rtl w:val="true"/>
        </w:rPr>
        <w:footnoteReference w:id="267"/>
      </w:r>
      <w:bookmarkStart w:id="248" w:name="pg548_6534"/>
    </w:p>
    <w:p>
      <w:pPr>
        <w:pStyle w:val="BookText"/>
        <w:rPr/>
      </w:pPr>
      <w:bookmarkEnd w:id="248"/>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کافی به سند خود از ابو هارون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ابوعبداللَّه امام صادق‌علیه السلام در حضور من به چند تن از حضّار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که ما را سبک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از اهل خراسان از جای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پناه می‌بریم از این‌که شما را سبک بشماریم، یا چیزی از اوامر و دستورات تان را سبک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یکی از کسانی هستی که مرا سبک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می‌برم از این‌که تو را سبک شمرده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که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نزدیکی جُحفه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یک میل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سوار کن که به خدا سوگند من خسته و مانده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 سرت را هم برای او بلند نکردی و او را سبک شمردی، و هر کس مؤمنی را سبک شمارد ما را سبک شمرده و حرمت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ضایع نموده است</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249" w:name="__RefHeading___Toc4704793_211673320"/>
      <w:bookmarkStart w:id="250" w:name="_Toc95"/>
      <w:bookmarkEnd w:id="249"/>
      <w:r>
        <w:rPr>
          <w:rtl w:val="true"/>
        </w:rPr>
        <w:t>سی و دوم</w:t>
      </w:r>
      <w:r>
        <w:rPr>
          <w:rtl w:val="true"/>
        </w:rPr>
        <w:t xml:space="preserve">: </w:t>
      </w:r>
      <w:r>
        <w:rPr>
          <w:rtl w:val="true"/>
        </w:rPr>
        <w:t>اهتمام ورزیدن به یاری آن جناب علیه السلام</w:t>
      </w:r>
      <w:bookmarkEnd w:id="250"/>
    </w:p>
    <w:p>
      <w:pPr>
        <w:pStyle w:val="Heading4"/>
        <w:numPr>
          <w:ilvl w:val="3"/>
          <w:numId w:val="1"/>
        </w:numPr>
        <w:rPr/>
      </w:pPr>
      <w:bookmarkStart w:id="251" w:name="__RefHeading___Toc4704795_211673320"/>
      <w:bookmarkStart w:id="252" w:name="_Toc96"/>
      <w:bookmarkEnd w:id="251"/>
      <w:r>
        <w:rPr>
          <w:rtl w:val="true"/>
        </w:rPr>
        <w:t>سی و دوم</w:t>
      </w:r>
      <w:r>
        <w:rPr>
          <w:rtl w:val="true"/>
        </w:rPr>
        <w:t xml:space="preserve">: </w:t>
      </w:r>
      <w:r>
        <w:rPr>
          <w:rtl w:val="true"/>
        </w:rPr>
        <w:t>اهتمام ورزیدن به یاری آن جناب علیه السلام</w:t>
      </w:r>
      <w:bookmarkEnd w:id="25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زیرا که هر کس آن حضرت را یاری نماید در حقیقت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یاری نموده، خدای تعالی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وَلَیَنْصُرَنَّ اللَّهُ مَنْ یَنْصُرُهُ إِنَّ اللَّهَ لَقَوِیٌّ عَزِیزٌ</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و به تحقیق که خداوند یاری می‌کند کسی که او را یاری نماید، همانا خداوند در منتهای قدرت و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w:t>
      </w:r>
      <w:bookmarkStart w:id="253" w:name="pg548_6535"/>
    </w:p>
    <w:p>
      <w:pPr>
        <w:pStyle w:val="BookText"/>
        <w:rPr/>
      </w:pPr>
      <w:bookmarkEnd w:id="253"/>
      <w:r>
        <w:rPr>
          <w:rFonts w:ascii="Amiri" w:hAnsi="Amiri" w:eastAsia="Amiri" w:cs="Amiri"/>
          <w:color w:val="111111"/>
          <w:sz w:val="28"/>
          <w:sz w:val="28"/>
          <w:szCs w:val="28"/>
          <w:rtl w:val="true"/>
          <w:lang w:bidi="ar-SA"/>
        </w:rPr>
        <w:t>یَنْصُرْکُمْ وَیُثَبِّتْ أَقْدامَکُمْ</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اگر خداوند را یاری کنید، او شما را یاری می‌کند و گام‌های تان را ثابت و استوار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در این زمینه در سه مطلب بیان می‌گردد؛</w:t>
      </w:r>
    </w:p>
    <w:p>
      <w:pPr>
        <w:pStyle w:val="Heading4"/>
        <w:numPr>
          <w:ilvl w:val="3"/>
          <w:numId w:val="1"/>
        </w:numPr>
        <w:rPr/>
      </w:pPr>
      <w:bookmarkStart w:id="254" w:name="__RefHeading___Toc4704797_211673320"/>
      <w:bookmarkStart w:id="255" w:name="_Toc97"/>
      <w:bookmarkEnd w:id="254"/>
      <w:r>
        <w:rPr>
          <w:rtl w:val="true"/>
        </w:rPr>
        <w:t>مطلب اول</w:t>
      </w:r>
      <w:bookmarkEnd w:id="255"/>
    </w:p>
    <w:p>
      <w:pPr>
        <w:pStyle w:val="BookText"/>
        <w:rPr/>
      </w:pPr>
      <w:r>
        <w:rPr>
          <w:rFonts w:ascii="IRNazanin" w:hAnsi="IRNazanin" w:eastAsia="IRNazanin"/>
          <w:color w:val="111111"/>
          <w:sz w:val="28"/>
          <w:sz w:val="28"/>
          <w:szCs w:val="28"/>
          <w:rtl w:val="true"/>
          <w:lang w:bidi="fa-IR"/>
        </w:rPr>
        <w:t xml:space="preserve">بدون تردید خدای قادر متعال هیچ گونه نیازی و احتیاجی به یاری کسی ندارد، زیرا که او واجب الوجود است، غنی بالذّات می‌باشد و همه مخلوقات نیازمند به اویند، چنان‌که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الفُقَرآءُ إِلَی اللَّهِ وَاللَّهُ هُوَ الغَنِیُّ الحَمِیدُ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شما همه به خداوند محتاج و فقیرید و خداوند خود غَنِی بالذّات و ستوده صفات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منظور از یاری کردن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مفسرین یادآور شده‌اند و اخبار بر آن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یاری کردن دین خدا، و یاری کردن پیغمبر و ائمه اطهار و اولیای بزرگوار علیهم السلام، و به عبارت دیگر، هر آن‌که در یاری کردنش رضای خدای تعالی هست، یاری او در حقیقت یاری کردن خداوند می‌باشد، و این مطلب آن‌قدر روشن و واضح است که دیگر احتیاج به شاهد و برهانی بر آن نیست</w:t>
      </w:r>
      <w:r>
        <w:rPr>
          <w:rFonts w:eastAsia="IRNazanin" w:cs="IRNazanin"/>
          <w:color w:val="111111"/>
          <w:sz w:val="28"/>
          <w:szCs w:val="28"/>
          <w:rtl w:val="true"/>
          <w:lang w:bidi="fa-IR"/>
        </w:rPr>
        <w:t>.</w:t>
      </w:r>
    </w:p>
    <w:p>
      <w:pPr>
        <w:pStyle w:val="Heading4"/>
        <w:numPr>
          <w:ilvl w:val="3"/>
          <w:numId w:val="1"/>
        </w:numPr>
        <w:rPr/>
      </w:pPr>
      <w:bookmarkStart w:id="256" w:name="__RefHeading___Toc4704799_211673320"/>
      <w:bookmarkStart w:id="257" w:name="_Toc98"/>
      <w:bookmarkEnd w:id="256"/>
      <w:r>
        <w:rPr>
          <w:rtl w:val="true"/>
        </w:rPr>
        <w:t>مطلب دوم‌</w:t>
      </w:r>
      <w:bookmarkEnd w:id="25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منظور از یاری نمودن آن حضرت‌علیه السلام، اقدام کردن و همکاری نمودن در هر کاری است که شخص بداند موردنظر و خواست آن بزرگوار است، لذا چگونگی یاری کردن بر حسب زمان‌ها و احوال و مکان‌ها متفاوت می‌شود، یاری کردن در زمان حضورش به گونه خاصی انجام می‌گردد، و در زمان غیبتش نحوه دیگری دارد، پس گاهی یاری کردن به</w:t>
      </w:r>
      <w:bookmarkStart w:id="258" w:name="pg548_6537"/>
    </w:p>
    <w:p>
      <w:pPr>
        <w:pStyle w:val="BookText"/>
        <w:rPr/>
      </w:pPr>
      <w:bookmarkEnd w:id="258"/>
      <w:r>
        <w:rPr>
          <w:rFonts w:ascii="IRNazanin" w:hAnsi="IRNazanin" w:eastAsia="IRNazanin"/>
          <w:color w:val="111111"/>
          <w:sz w:val="28"/>
          <w:sz w:val="28"/>
          <w:szCs w:val="28"/>
          <w:rtl w:val="true"/>
          <w:lang w:bidi="fa-IR"/>
        </w:rPr>
        <w:t>وسیله تقیه انجام می‌شود، و گاهی با دعوت به او است، و گاهی با جهاد کردن در رکاب او، و گاهی هم به دعا کردن برای تعجیل فَرَج و ظهورش، و گاهی با ذکر فضایل و صفات و دلایل و معجزات و نشانه‌های آن جناب، و گاهی با یاری کردن دوستان و محبّانش، و گاهی با تألیف و نشر کتاب‌ها انجام می‌گردد، و گونه‌های دیگر یاری کردن که بسیار است و بر صاحبان بینش پوشیده نیست</w:t>
      </w:r>
      <w:r>
        <w:rPr>
          <w:rFonts w:eastAsia="IRNazanin" w:cs="IRNazanin"/>
          <w:color w:val="111111"/>
          <w:sz w:val="28"/>
          <w:szCs w:val="28"/>
          <w:rtl w:val="true"/>
          <w:lang w:bidi="fa-IR"/>
        </w:rPr>
        <w:t>.</w:t>
      </w:r>
    </w:p>
    <w:p>
      <w:pPr>
        <w:pStyle w:val="Heading4"/>
        <w:numPr>
          <w:ilvl w:val="3"/>
          <w:numId w:val="1"/>
        </w:numPr>
        <w:rPr/>
      </w:pPr>
      <w:bookmarkStart w:id="259" w:name="__RefHeading___Toc4704801_211673320"/>
      <w:bookmarkStart w:id="260" w:name="_Toc99"/>
      <w:bookmarkEnd w:id="259"/>
      <w:r>
        <w:rPr>
          <w:rtl w:val="true"/>
        </w:rPr>
        <w:t>مطلب سوم</w:t>
      </w:r>
      <w:bookmarkEnd w:id="260"/>
    </w:p>
    <w:p>
      <w:pPr>
        <w:pStyle w:val="BookText"/>
        <w:rPr/>
      </w:pPr>
      <w:r>
        <w:rPr>
          <w:rFonts w:ascii="IRNazanin" w:hAnsi="IRNazanin" w:eastAsia="IRNazanin"/>
          <w:color w:val="111111"/>
          <w:sz w:val="28"/>
          <w:sz w:val="28"/>
          <w:szCs w:val="28"/>
          <w:rtl w:val="true"/>
          <w:lang w:bidi="fa-IR"/>
        </w:rPr>
        <w:t>در بیان چگونگی یاری کردن خداوند است نسبت به بندگانش که آن را جزای نصرت و یاری آن‌ها به اولیای خدای تعالی و دین و رسولان خود قرار داده است، بر اساس آنچه از روایات استفاده کرده‌ایم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این نصرت آن است که خدای تعالی بنده اش را در آسانی و سختی، و گرفتاری و راحتی یاری فرماید، به این‌که بنده را از اموری که او را از رحمتش دور می‌سازد محفوظ بدارد، از قبیل شرارت و تبختُر و سرکشی و طغیان و صفات هلاک کننده دیگر که هنگام رفاه و خوشی بر بندگان عارض می‌شود،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و جزع و کسالت و خود باختگی و امثال این‌ها که در موقع بلا و گرفتاری در بندگان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پیروزی بر دشمنان در این دنیای فانی، تابع مصالح و حکمت‌های الهی است، و به حسب زمینه‌ها و زمان‌ها متفاوت می‌گردد، پس گاهی دوستانش در دنیا غالب می‌شوند، و گاهی مغلوب می‌گردند، به خاطر حکمت‌ها و علّت‌های خاصی، که بعضی از آن‌ها در اخباری که از امامان</w:t>
      </w:r>
      <w:bookmarkStart w:id="261" w:name="pg548_6539"/>
    </w:p>
    <w:p>
      <w:pPr>
        <w:pStyle w:val="BookText"/>
        <w:rPr/>
      </w:pPr>
      <w:bookmarkEnd w:id="261"/>
      <w:r>
        <w:rPr>
          <w:rFonts w:ascii="IRNazanin" w:hAnsi="IRNazanin" w:eastAsia="IRNazanin"/>
          <w:color w:val="111111"/>
          <w:sz w:val="28"/>
          <w:sz w:val="28"/>
          <w:szCs w:val="28"/>
          <w:rtl w:val="true"/>
          <w:lang w:bidi="fa-IR"/>
        </w:rPr>
        <w:t>معصوم‌علیهم السلام روایت شده بیان گردیده‌اند، و آوردن آن اخبار با رعایت اختصار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وَیُثَبِّتْ أَقْدامَکُمْ</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و گام‌های تان را استوار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استواری گام‌ها در آخرت بر صراط باشد، چنان‌که ظاهر عطف به وسیله حروف، آن است که معطوف علیه غیر از معطوف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ضعیفی هم هست که عطف تفسیری برای اوّلی باشد، که معنی آن استوار کردن گام‌ها در دنیا و حفظ آن‌ها در موارد لغزش‌ها باشد، که از افتادن به گرداب گناه و خلاف کاری محفوظ بمانند</w:t>
      </w:r>
      <w:r>
        <w:rPr>
          <w:rFonts w:eastAsia="IRNazanin" w:cs="IRNazanin"/>
          <w:color w:val="111111"/>
          <w:sz w:val="28"/>
          <w:szCs w:val="28"/>
          <w:rtl w:val="true"/>
          <w:lang w:bidi="fa-IR"/>
        </w:rPr>
        <w:t>.</w:t>
      </w:r>
    </w:p>
    <w:p>
      <w:pPr>
        <w:pStyle w:val="Heading4"/>
        <w:numPr>
          <w:ilvl w:val="3"/>
          <w:numId w:val="1"/>
        </w:numPr>
        <w:rPr/>
      </w:pPr>
      <w:bookmarkStart w:id="262" w:name="__RefHeading___Toc4704803_211673320"/>
      <w:bookmarkStart w:id="263" w:name="_Toc100"/>
      <w:bookmarkEnd w:id="262"/>
      <w:r>
        <w:rPr>
          <w:rtl w:val="true"/>
        </w:rPr>
        <w:t>توجّه</w:t>
      </w:r>
      <w:bookmarkEnd w:id="26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در وجود مقدس حضرت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جمع گردیده که هر کدام از آن‌ها موجب اهتمام ورزیدن در نصرت و یاری آن جناب است، زیرا که یاری نمودن او یاری کردن مظلوم، و نصرت غریب، و یاری عالم، و کمک به ذی القربی، و نصرت ولیّ نعمت، و یاری نمودن واسطه نعمت، و نصرت کسی که خداوند او را یاری می‌کند و نصرت کریم و شریف و طرید و خونخواه و مهجور و … می‌باشد، و امور دیگری که برای کسی که دقت کند و با مولای خود اُنس داشته باشد، روشن می‌گردد، خدای تعالی ما را در هر گونه ناگواری سپر بلای حضرتش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بهترین گواه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شواهد نقلی را هم بیاوریم می‌بایست کتاب جداگانه‌ای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بدینجا رسید تصمیم گرفتم که از خدای تعالی مشورت کنم و استخاره نمایم برای آوردن بعضی از اخباری که</w:t>
      </w:r>
      <w:bookmarkStart w:id="264" w:name="pg548_6541"/>
    </w:p>
    <w:p>
      <w:pPr>
        <w:pStyle w:val="BookText"/>
        <w:rPr/>
      </w:pPr>
      <w:bookmarkEnd w:id="264"/>
      <w:r>
        <w:rPr>
          <w:rFonts w:ascii="IRNazanin" w:hAnsi="IRNazanin" w:eastAsia="IRNazanin"/>
          <w:color w:val="111111"/>
          <w:sz w:val="28"/>
          <w:sz w:val="28"/>
          <w:szCs w:val="28"/>
          <w:rtl w:val="true"/>
          <w:lang w:bidi="fa-IR"/>
        </w:rPr>
        <w:t>در این باره از امامان بر حق علیهم السلام روایت گردیده، و شواهد این مطلب است، پس قرآن شریف برگرفته و مصحف کریم را گشوده این آیه شریفه را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وَلَیَنْصُرَنَّ اللَّهُ مَنْ یَنْصُرُهُ إِنَّ اللَّهَ لَقَوِیٌّ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إِنْ مَکَّنّاهُمْ فِی الأَرْضِ أَقامُوا الصَّلاةَ وَآتَوُا الزَّکاةَ وَأَمَرُوا بِالمَعْرُوفِ وَنَهَوْا عَنِ المُنْکَرِ وَللَّهِ‌ِ عاقِبَةُ الأُمُورِ</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 به درستی که خداوند یاری خواهد کرد هر کس که او را یاری کند همانا خداوند را منتهای قدرت و توانایی است، آنان که هرگاه ایشان را در زمین مکنت و حکومت دهیم، نماز را بر پای داشته و زکات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می‌رسانند و امر به معروف و نهی از منکر می‌نمایند و عاقبت کارها با خدا است</w:t>
      </w:r>
      <w:r>
        <w:rPr>
          <w:rFonts w:eastAsia="IRNazanin" w:cs="IRNazanin"/>
          <w:color w:val="111111"/>
          <w:sz w:val="28"/>
          <w:szCs w:val="28"/>
          <w:rtl w:val="true"/>
          <w:lang w:bidi="fa-IR"/>
        </w:rPr>
        <w:t>.</w:t>
      </w:r>
    </w:p>
    <w:p>
      <w:pPr>
        <w:pStyle w:val="Heading3"/>
        <w:numPr>
          <w:ilvl w:val="2"/>
          <w:numId w:val="1"/>
        </w:numPr>
        <w:rPr/>
      </w:pPr>
      <w:bookmarkStart w:id="265" w:name="__RefHeading___Toc4704805_211673320"/>
      <w:bookmarkStart w:id="266" w:name="_Toc101"/>
      <w:bookmarkEnd w:id="265"/>
      <w:r>
        <w:rPr>
          <w:rtl w:val="true"/>
        </w:rPr>
        <w:t>سی وسوم</w:t>
      </w:r>
      <w:r>
        <w:rPr>
          <w:rtl w:val="true"/>
        </w:rPr>
        <w:t xml:space="preserve">: </w:t>
      </w:r>
      <w:r>
        <w:rPr>
          <w:rtl w:val="true"/>
        </w:rPr>
        <w:t xml:space="preserve">تصمیم قلبی بر یاری کردن آن جناب در زمان حضور و ظهور او </w:t>
      </w:r>
      <w:r>
        <w:rPr>
          <w:rtl w:val="true"/>
        </w:rPr>
        <w:t xml:space="preserve">- </w:t>
      </w:r>
      <w:r>
        <w:rPr>
          <w:rtl w:val="true"/>
        </w:rPr>
        <w:t xml:space="preserve">عجل اللَّه فرجه </w:t>
      </w:r>
      <w:r>
        <w:rPr>
          <w:rtl w:val="true"/>
        </w:rPr>
        <w:t>-</w:t>
      </w:r>
      <w:bookmarkEnd w:id="26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مطلب 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این‌که این امر از لوازم ایمان و نشانه‌های 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روایت شده در فضیلت نیّت خیر و تصمیم داشتن بر انجام کار نیک، و این‌که برای هر کسی همان است که نیّت کرده و روایات دیگری که بر محبّ رهرو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آن دلالت دارد فرمایش مولای متَّقیان امیرالمؤمنین علی‌علیه السلام که در نهج البلاغه روایت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خود قرار گیرید، و بر بلا و سختی صبر کنید، و دست‌ها و شمشیرهای خود را در پی هوس هایی که بر زبان میرانید به حرکت</w:t>
      </w:r>
    </w:p>
    <w:p>
      <w:pPr>
        <w:pStyle w:val="BookText"/>
        <w:rPr/>
      </w:pPr>
      <w:r>
        <w:rPr>
          <w:rFonts w:ascii="IRNazanin" w:hAnsi="IRNazanin" w:eastAsia="IRNazanin"/>
          <w:color w:val="111111"/>
          <w:sz w:val="28"/>
          <w:sz w:val="28"/>
          <w:szCs w:val="28"/>
          <w:rtl w:val="true"/>
          <w:lang w:bidi="fa-IR"/>
        </w:rPr>
        <w:t>نیاورید، و در آنچه خداوند آن را زود برایتان نیاورده شتابزدگی مکنید، که هر یک از شما هرگاه حق پروردگار و حق رسول خداصلی الله علیه وآله و خاندان او را شناخته باشد چنانچه بر رختخواب خود بمیرد، شهید مرده است، و پاداش او با خدا است، و شایستگی ثواب عمل صالحی را که در نیتش بوده خواهد یافت، و این نیت به جای شمشیر کشیدن او خواهد بود، و به درستی که هر چیزی را مدت و زمان معیّنی هست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 مطلب دلالت دارد آنچه ثقة الاسلام محمد بن یعقوب کلینی در روضه کافی به سند خود از عبدالحمید واسطی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ابوجعفر امام باقرعلیه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به درستی که ما در انتظار این امر بازار هایمان را ترک گفتیم تا جایی که بیم آن می‌رود که بعضی از ما به گدایی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عبدالحمید آیا می‌پنداری هر کس خودش را در راه خداوند وقف کرد، خداوند برایش راه درآمدی قرار نخواهد داد؟ چرا به خدای سوگند که خداوند برای او گشایشی پیش خواهد آورد، خداوند رحمت آرد بر بنده ای که امر ما را إحیا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این مُرجئَه</w:t>
      </w:r>
      <w:r>
        <w:rPr>
          <w:rStyle w:val="FootnoteAnchor"/>
          <w:rtl w:val="true"/>
        </w:rPr>
        <w:footnoteReference w:id="275"/>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باکی نیست که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معتقدات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باشیم، تا هرگاه که آنچه شما می‌گویید فرا رسد پس ما و شما یکسان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عبدالحمید آن‌ها راست گفته‌اند، هر کس توبه کند خداوند توبه‌اش را می‌پذیرد و هر کس از روی نفاق و دورویی عمل کند خداوند بینی‌اش را به خاک بمالد، و هر کس امر ما را افشا سازد خداوند خونش را هدر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افرادی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اسلام ذبح خواهد کرد، همچنان که قصّاب گوسفندش را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ما و مردم در آن مساوی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ارکان زمین و فرمانروایان آن خواهید بود، در دین ما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آن‌که قائم‌علیه السلام را درک کنم بمیرم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هر کس از شما نظرش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آل محمدصلی الله علیه وآله را دریابد او را یاری خواهد کرد، مانند کسی است که در حضور او با شمشیر خود جهاد کرده باشد</w:t>
      </w:r>
      <w:r>
        <w:rPr>
          <w:rStyle w:val="FootnoteAnchor"/>
          <w:rtl w:val="true"/>
        </w:rPr>
        <w:footnoteReference w:id="276"/>
      </w:r>
      <w:r>
        <w:rPr>
          <w:rFonts w:ascii="IRNazanin" w:hAnsi="IRNazanin" w:eastAsia="IRNazanin"/>
          <w:color w:val="111111"/>
          <w:sz w:val="28"/>
          <w:sz w:val="28"/>
          <w:szCs w:val="28"/>
          <w:rtl w:val="true"/>
          <w:lang w:bidi="fa-IR"/>
        </w:rPr>
        <w:t>، و شهادت در رکاب آن حضرت دو شهادت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نیز بر این مقصود دلالت می‌کند آنچه سید نعمت اللَّه جزائری رحمه الله در کتاب شرح صحیفه سجادیه به طور مرسل روایت آورده، عبارت سید جزائری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خودم را از شهدای کربلا بیرون نمی‌دانم، و ثوابم را کم‌تر از آنان نمی‌شمارم، زیرا که در نیّت من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کمک به جدم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اگر آن روز را درک می‌کردم، و هم‌چنین شیعیان ما شهیدانند هر چند که در رختخواب‌هایشان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حضرت‌علیه السلام شیعیان را از الحاح کردن بر ظهور صاحب الزمان و کشف احوال او نهی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نیّت هایتان ثواب کسی را دارید که در خدمت آن حضرت شهید شود هر چند که بر خوابگاه هایتان بمیرید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از شواهد این معنی و تأکید آن است روایتی که ثقة الاسلام کلینی در کتاب اصول کافی به سند صحیحی از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مؤمن فقیر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روزی ده تا از کارهای نیک و گونه‌های خیر چنین و چنان کنم، پس اگر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روی نیّت درست از او بداند، برای او پاداشی می‌نویسد چنان‌که اگر آن کارها را انجام می‌داد، خداوند کریم و رحمتش نامتناهی است</w:t>
      </w:r>
      <w:r>
        <w:rPr>
          <w:rFonts w:eastAsia="IRNazanin" w:cs="IRNazanin"/>
          <w:color w:val="111111"/>
          <w:sz w:val="28"/>
          <w:szCs w:val="28"/>
          <w:rtl w:val="true"/>
          <w:lang w:bidi="fa-IR"/>
        </w:rPr>
        <w:t>.</w:t>
      </w:r>
      <w:r>
        <w:rPr>
          <w:rStyle w:val="FootnoteAnchor"/>
          <w:rtl w:val="true"/>
        </w:rPr>
        <w:footnoteReference w:id="27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این کتاب محمد تقی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تعالی شأنه به</w:t>
      </w:r>
      <w:bookmarkStart w:id="267" w:name="pg548_6549"/>
    </w:p>
    <w:p>
      <w:pPr>
        <w:pStyle w:val="BookText"/>
        <w:rPr/>
      </w:pPr>
      <w:bookmarkEnd w:id="267"/>
      <w:r>
        <w:rPr>
          <w:rFonts w:ascii="IRNazanin" w:hAnsi="IRNazanin" w:eastAsia="IRNazanin"/>
          <w:color w:val="111111"/>
          <w:sz w:val="28"/>
          <w:sz w:val="28"/>
          <w:szCs w:val="28"/>
          <w:rtl w:val="true"/>
          <w:lang w:bidi="fa-IR"/>
        </w:rPr>
        <w:t xml:space="preserve">فضل و منّتش او را از یاران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مؤمن مخلص اگر از خدای تعالی درخواست کند که فَرَج مولایش را نزدیک فرماید تا این بنده در رکاب آن جناب با کفّار جهاد نماید، و با نیّت خالص و راستینی تصمیم این کار را داشته باشد، خدای تعالی ثواب جهاد در رکاب آن حضرت را به او می‌دهد و او را مشمول عنایات خود می‌نماید و این نزد اهل بینش روشن است به مدلول روایاتی که یاد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فضیلت جهاد در رکاب آن حضرت؛ در اصول کافی از حضرت ابوجعفر امام باقرعلیه السلام روایت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قائم ما را درک کند و با آن حضرت خروج نماید و دشمن ما را بکشد، پاداشی همچون پاداش بیست شهید برای او خواهد بود و هر کس در رکاب قائم ما کشته شود، همانند پاداش بیست و پنج شهید برای او خواهد بود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تصمیم و نیّت مؤمن چنین باشد در زمان غیبت امامش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ثواب بزرگ نایل می‌گردد، بر حسب روایاتی که از ائمه اطهارعلیهم السلام پیش‌تر گذشت</w:t>
      </w:r>
      <w:r>
        <w:rPr>
          <w:rFonts w:eastAsia="IRNazanin" w:cs="IRNazanin"/>
          <w:color w:val="111111"/>
          <w:sz w:val="28"/>
          <w:szCs w:val="28"/>
          <w:rtl w:val="true"/>
          <w:lang w:bidi="fa-IR"/>
        </w:rPr>
        <w:t>.</w:t>
      </w:r>
    </w:p>
    <w:p>
      <w:pPr>
        <w:pStyle w:val="Heading3"/>
        <w:numPr>
          <w:ilvl w:val="2"/>
          <w:numId w:val="1"/>
        </w:numPr>
        <w:rPr/>
      </w:pPr>
      <w:bookmarkStart w:id="268" w:name="__RefHeading___Toc4704807_211673320"/>
      <w:bookmarkStart w:id="269" w:name="_Toc102"/>
      <w:bookmarkEnd w:id="268"/>
      <w:r>
        <w:rPr>
          <w:rtl w:val="true"/>
        </w:rPr>
        <w:t>سی و چهارم</w:t>
      </w:r>
      <w:r>
        <w:rPr>
          <w:rtl w:val="true"/>
        </w:rPr>
        <w:t xml:space="preserve">: </w:t>
      </w:r>
      <w:r>
        <w:rPr>
          <w:rtl w:val="true"/>
        </w:rPr>
        <w:t xml:space="preserve">تجدید بیعت با آن حضرت‌علیه السلام </w:t>
      </w:r>
      <w:r>
        <w:rPr>
          <w:rtl w:val="true"/>
        </w:rPr>
        <w:t>)</w:t>
      </w:r>
      <w:r>
        <w:rPr>
          <w:rtl w:val="true"/>
        </w:rPr>
        <w:t>بعد از فرائض همه روزه و هر جمعه</w:t>
      </w:r>
      <w:r>
        <w:rPr>
          <w:rtl w:val="true"/>
        </w:rPr>
        <w:t>(</w:t>
      </w:r>
      <w:bookmarkEnd w:id="269"/>
    </w:p>
    <w:p>
      <w:pPr>
        <w:pStyle w:val="Heading4"/>
        <w:numPr>
          <w:ilvl w:val="3"/>
          <w:numId w:val="1"/>
        </w:numPr>
        <w:rPr/>
      </w:pPr>
      <w:bookmarkStart w:id="270" w:name="__RefHeading___Toc4704809_211673320"/>
      <w:bookmarkStart w:id="271" w:name="_Toc103"/>
      <w:bookmarkEnd w:id="270"/>
      <w:r>
        <w:rPr>
          <w:rtl w:val="true"/>
        </w:rPr>
        <w:t>سی و چهارم</w:t>
      </w:r>
      <w:r>
        <w:rPr>
          <w:rtl w:val="true"/>
        </w:rPr>
        <w:t xml:space="preserve">: </w:t>
      </w:r>
      <w:r>
        <w:rPr>
          <w:rtl w:val="true"/>
        </w:rPr>
        <w:t xml:space="preserve">تجدید بیعت با آن حضرت‌علیه السلام </w:t>
      </w:r>
      <w:r>
        <w:rPr>
          <w:rtl w:val="true"/>
        </w:rPr>
        <w:t>(</w:t>
      </w:r>
      <w:r>
        <w:rPr>
          <w:rtl w:val="true"/>
        </w:rPr>
        <w:t>بعد از فرائض همه روزه و هر جمعه</w:t>
      </w:r>
      <w:r>
        <w:rPr>
          <w:rtl w:val="true"/>
        </w:rPr>
        <w:t>(</w:t>
      </w:r>
      <w:bookmarkEnd w:id="27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تجدید بیعت با آن حضرت‌علیه السلام بعد از هر نماز از فرایض پنج‌گانه، یا در هر روز، و یا در هر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وظایف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اول در معنی</w:t>
      </w:r>
      <w:bookmarkStart w:id="272" w:name="pg548_6551"/>
    </w:p>
    <w:p>
      <w:pPr>
        <w:pStyle w:val="BookText"/>
        <w:rPr/>
      </w:pPr>
      <w:bookmarkEnd w:id="272"/>
      <w:r>
        <w:rPr>
          <w:rFonts w:ascii="IRNazanin" w:hAnsi="IRNazanin" w:eastAsia="IRNazanin"/>
          <w:color w:val="111111"/>
          <w:sz w:val="28"/>
          <w:sz w:val="28"/>
          <w:szCs w:val="28"/>
          <w:rtl w:val="true"/>
          <w:lang w:bidi="fa-IR"/>
        </w:rPr>
        <w:t>بیعت است، و دیگر در حکم آن، پس در اینجا دو مبحث است</w:t>
      </w:r>
      <w:r>
        <w:rPr>
          <w:rFonts w:eastAsia="IRNazanin" w:cs="IRNazanin"/>
          <w:color w:val="111111"/>
          <w:sz w:val="28"/>
          <w:szCs w:val="28"/>
          <w:rtl w:val="true"/>
          <w:lang w:bidi="fa-IR"/>
        </w:rPr>
        <w:t>:</w:t>
      </w:r>
    </w:p>
    <w:p>
      <w:pPr>
        <w:pStyle w:val="Heading4"/>
        <w:numPr>
          <w:ilvl w:val="3"/>
          <w:numId w:val="1"/>
        </w:numPr>
        <w:rPr/>
      </w:pPr>
      <w:bookmarkStart w:id="273" w:name="__RefHeading___Toc4704811_211673320"/>
      <w:bookmarkStart w:id="274" w:name="_Toc104"/>
      <w:bookmarkEnd w:id="273"/>
      <w:r>
        <w:rPr>
          <w:rtl w:val="true"/>
        </w:rPr>
        <w:t>مبحث اوّل</w:t>
      </w:r>
      <w:r>
        <w:rPr>
          <w:rtl w:val="true"/>
        </w:rPr>
        <w:t xml:space="preserve">: </w:t>
      </w:r>
      <w:r>
        <w:rPr>
          <w:rtl w:val="true"/>
        </w:rPr>
        <w:t>معنی بیعت در لغت و شرع</w:t>
      </w:r>
      <w:bookmarkEnd w:id="274"/>
    </w:p>
    <w:p>
      <w:pPr>
        <w:pStyle w:val="BookText"/>
        <w:rPr/>
      </w:pPr>
      <w:r>
        <w:rPr>
          <w:rFonts w:ascii="IRNazanin" w:hAnsi="IRNazanin" w:eastAsia="IRNazanin"/>
          <w:color w:val="111111"/>
          <w:sz w:val="28"/>
          <w:sz w:val="28"/>
          <w:szCs w:val="28"/>
          <w:rtl w:val="true"/>
          <w:lang w:bidi="fa-IR"/>
        </w:rPr>
        <w:t>گاهی بیعت و مبایعت به معنی هم‌عهدی و عقد بستن با یکدیگر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مجمع البحرین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مبایعت، معاقده و معاهده است، گویی هر کدام از دو طرف بیعت آنچه نزدش هست به دیگری واگذار کرده و خود را کاملاً در اختیار او قرار داده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 شیخ ابوالحسن شریف، شاگرد مجلسی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مرآة الانوار و مشکاة الاسرار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معاقده و معاهده گویی که هر کدام از آن دو، آنچه در توان دارد به دیگری واگذار کند، و خودش را خالص در اختیار دیگری قرار دهد</w:t>
      </w:r>
      <w:r>
        <w:rPr>
          <w:rFonts w:eastAsia="IRNazanin" w:cs="IRNazanin"/>
          <w:color w:val="111111"/>
          <w:sz w:val="28"/>
          <w:szCs w:val="28"/>
          <w:rtl w:val="true"/>
          <w:lang w:bidi="fa-IR"/>
        </w:rPr>
        <w:t>.</w:t>
      </w:r>
      <w:r>
        <w:rPr>
          <w:rStyle w:val="FootnoteAnchor"/>
          <w:rtl w:val="true"/>
        </w:rPr>
        <w:footnoteReference w:id="28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 معنی مبایعت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کننده ملتزم شده و عهد محکم و پیمان استوار بسته به این‌که شخصی را که با وی بیعت نموده، با جان و مال خود یاری کند، و از هیچ چیزی از آنچه مربوط به او هست در راه یاری و نصرت او دریغ ننماید و جان و مال خود را در راه آن شخص نثار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به این معنی در دعای عهدی که برای هر روز روایت شده، و دعای عهدی که تا چهل بامداد روایت گردیده</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را ان شاء اللَّه تعالی خواهیم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همه امّت را امر فرمود که به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بیعت با امامان‌علیهم السلام بیعت نمایند، چه کسانی که حاضر بودند و چه غایب، در خطبه غدیر که در کتاب احتجاج</w:t>
      </w:r>
      <w:r>
        <w:rPr>
          <w:rStyle w:val="FootnoteAnchor"/>
          <w:rtl w:val="true"/>
        </w:rPr>
        <w:footnoteReference w:id="284"/>
      </w:r>
      <w:r>
        <w:rPr>
          <w:rFonts w:ascii="IRNazanin" w:hAnsi="IRNazanin" w:eastAsia="IRNazanin"/>
          <w:color w:val="111111"/>
          <w:sz w:val="28"/>
          <w:sz w:val="28"/>
          <w:szCs w:val="28"/>
          <w:rtl w:val="true"/>
          <w:lang w:bidi="fa-IR"/>
        </w:rPr>
        <w:t xml:space="preserve">روایت گردیده، و بدون شک بیعت کردن به این معنی از لوازم و علایم ایمان است، بلکه ایمان جز به آن تحقق نمی‌یابد، پس مبایع در اینجا مؤمن است و مشتری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وَأَمْوالَهُمْ بِأَنَّ لَهُمُ الجَنَّةَ</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خداوند از مؤمنین جان‌ها و اموالشان را خریداری فرمود به این‌که بهشت را برای ایشان قرار دهد … و خدای تعالی پیغمبران و رسولان را برای تجدید و تأکید این بیعت برانگیخت که هر کس با آنان بیعت کرد با خداوند بیعت نموده، و هر کس از ایشان روی گرداند از خدا روی گردانیده است، از همین روی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 فَمَنْ نَکَثَ فَإِنَّما یَنْکُثُ عَلی نَفْسِهِ وَمَنْ أَوْفی بِما عاهَدَ عَلَیْهُ اللَّهُ فَسَیُؤْتِیهِ أَجْراً عَظِیماً</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به درستی، کسانی که با تو بیعت می‌کنند در حقیقت با خداوند بیعت می‌کنند، دست خدا بر روی دست آنان است، پس از آن هر کس بیعت را نقض نماید در حقیقت بر زیان و هلاک خویش اقدام کرده و هر آن‌که با خداوند عهد بسته وفادار بماند خداوند او را پاداش بزرگی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نیز دلالت بر این است که منظور از بیعت و مبایعه همان عهد مؤکّد و پیمان شدید با خدا و رسول او است، و به وفا کنندگان آن عهد و پیمان وعده فرموده که پاداش بزرگی به آنان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بیعت به دو امر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قلبی محکم و ثابت بر اطاعت امر امام‌علیه السلام و یاری کردن او با نثار جان و مال، چنان‌که در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مؤمنین جان‌ها و اموالشان را خریداری 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فروشنده واجب است آنچه را فروخته هرگاه خریدار از او مطالبه نماید به او تسلیم کند، و بی‌هیچ تأملی و تعلُّلی آن را تحویل دهد، و آنچه دل بر آن بسته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باطن قصد نموده و دل بر آن نهاده همزمان با بیعت به وسیله زبان، اظهار نماید، و بدین ترتیب بیعت انجام می‌شود، همچنان‌که عقدبیع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امور تحقق نمی‌یابد مگر به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إنشاء و تصمیم به ایجاد آن معامله مطابق آنچه فروشنده و خریدار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آنچه آن دو، دل بر آن بسته‌اند و به این دو اصل، فروش تحقق می‌یابد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بیعت در مورد دست به دست هم زدن نیز به کار می‌رود، چنان‌که در بعضی از اوقات بین عرب‌ها مرسوم و متداول بوده که پس از تمام شدن بیع یا بیعت دست به هم می‌دادند، و این اطلاق از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تو بیعت می‌کنند، در حقیقت با خداوند بیعت کرده‌اند دست خدا بر روی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اضافه بر این‌که آورده‌اند که اصحاب با دست زدن به دست رسول خداصلی الله علیه وآله با آن حضرت بیعت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احتجاج در قضیه وادار کردن مولایمان امیرالمؤمنین‌علیه السلام بر بیعت با اوّلین غصب کننده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کشیدند در حالی که او دست خود را جمع می‌نمود، و آن‌قدر کشیدند تا این که آن را بر روی دست ابوبکر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بیعت کن، و در مسجد صدا پیچید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بیعت کرد بیعت کرد …</w:t>
      </w:r>
    </w:p>
    <w:p>
      <w:pPr>
        <w:pStyle w:val="BookText"/>
        <w:rPr/>
      </w:pPr>
      <w:r>
        <w:rPr>
          <w:rFonts w:ascii="IRNazanin" w:hAnsi="IRNazanin" w:eastAsia="IRNazanin"/>
          <w:color w:val="111111"/>
          <w:sz w:val="28"/>
          <w:sz w:val="28"/>
          <w:szCs w:val="28"/>
          <w:rtl w:val="true"/>
          <w:lang w:bidi="fa-IR"/>
        </w:rPr>
        <w:t>و نیز در احتجاج به روایت از مولایمان حضرت باقرعلیه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اُسامه وارد مدینه شد، چون دید که مردمان بر خلافت ابوبکر اجتماع کرده‌اند، به سوی علی بن ابی‌طالب‌علیه السلام روان شد و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این بیعت کرده‌ای؟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طوع و به اختیار خود بیعت کردی یا از روی اجبار و اکراه؟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از روی اکراه … </w:t>
      </w:r>
      <w:r>
        <w:rPr>
          <w:rStyle w:val="FootnoteAnchor"/>
          <w:rtl w:val="true"/>
        </w:rPr>
        <w:footnoteReference w:id="28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آنچه یاد آوردیم ظاهر گشت که اطلاق بیعت و مبایعه بر دست به هم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صَفقه و مصافقه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و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دست به هم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بیعت کردن نیز به کار می‌برند، چنان‌که اهل لغت یاد کرده‌اند،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صفقةٌ رابحة یا خاسرة،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سودمند یا زیانبار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 صَفْقَةِ یَمِینِکَ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دست به هم زدنت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اَلدَّهْرُ ساوَمَنِی عُمْرِی فَقُلْتُ لَهُ</w:t>
      </w:r>
    </w:p>
    <w:p>
      <w:pPr>
        <w:pStyle w:val="BookText"/>
        <w:rPr/>
      </w:pPr>
      <w:r>
        <w:rPr>
          <w:rFonts w:ascii="Amiri" w:hAnsi="Amiri" w:eastAsia="Amiri" w:cs="Amiri"/>
          <w:color w:val="111111"/>
          <w:sz w:val="28"/>
          <w:sz w:val="28"/>
          <w:szCs w:val="28"/>
          <w:rtl w:val="true"/>
          <w:lang w:bidi="ar-SA"/>
        </w:rPr>
        <w:t>ما بِعْتُ عُمْرِی بِالدُّنْیا وَما فِیها</w:t>
      </w:r>
    </w:p>
    <w:p>
      <w:pPr>
        <w:pStyle w:val="BookText"/>
        <w:rPr/>
      </w:pPr>
      <w:r>
        <w:rPr>
          <w:rFonts w:ascii="Amiri" w:hAnsi="Amiri" w:eastAsia="Amiri" w:cs="Amiri"/>
          <w:color w:val="111111"/>
          <w:sz w:val="28"/>
          <w:sz w:val="28"/>
          <w:szCs w:val="28"/>
          <w:rtl w:val="true"/>
          <w:lang w:bidi="ar-SA"/>
        </w:rPr>
        <w:t>ثُمَّ اشْتَراهُ بِتَدْرِیجٍ بِلا ثَمَنٍ</w:t>
      </w:r>
    </w:p>
    <w:p>
      <w:pPr>
        <w:pStyle w:val="BookText"/>
        <w:rPr/>
      </w:pPr>
      <w:r>
        <w:rPr>
          <w:rFonts w:ascii="Amiri" w:hAnsi="Amiri" w:eastAsia="Amiri" w:cs="Amiri"/>
          <w:color w:val="111111"/>
          <w:sz w:val="28"/>
          <w:sz w:val="28"/>
          <w:szCs w:val="28"/>
          <w:rtl w:val="true"/>
          <w:lang w:bidi="ar-SA"/>
        </w:rPr>
        <w:t>تَبَّتْ یَدا صَفْقَةٍ قَدْ خابَ شارِیها</w:t>
      </w:r>
    </w:p>
    <w:p>
      <w:pPr>
        <w:pStyle w:val="BookText"/>
        <w:rPr/>
      </w:pPr>
      <w:r>
        <w:rPr>
          <w:rFonts w:ascii="IRNazanin" w:hAnsi="IRNazanin" w:eastAsia="IRNazanin"/>
          <w:color w:val="111111"/>
          <w:sz w:val="28"/>
          <w:sz w:val="28"/>
          <w:szCs w:val="28"/>
          <w:rtl w:val="true"/>
          <w:lang w:bidi="fa-IR"/>
        </w:rPr>
        <w:t>زمانه در پی معامله عمر من برآمد،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را به دنیا و آنچه در آن است نفروشم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تدریج و بدون پرداخت بها آن را خریداری کرد، نفرین بر آن معامله‌ای باد که فروشنده اش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حضرت ابی عبد اللَّه امام صادق‌علیه السلام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جماعت مسلمانان جدا شود و صفقه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بشکند،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بریده به سوی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Style w:val="FootnoteAnchor"/>
          <w:rtl w:val="true"/>
        </w:rPr>
        <w:footnoteReference w:id="28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مخفی نماند که خود دست به هم زدن بیعت حقیقی نیست، بلکه این کار نشانه وقوع و تمامیت بیعت است، و ظاهراً به کار بردن بیعت و مبایعه در صفقه و دست به هم زدن از باب نامیدن مسبّب به اسم سبب می‌باشد، و اصل و حقیقت بیعت چنان‌که محقّق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شدید و مؤکّد است، و به آن است که آدمی به حقیقت در شمار اهل ایمان قرار می‌گیرد که بهشت را خریداری کرده‌اند، هر چند که با رسول خدا و امام‌علیه السلام با دست بیعت نکرده باشد، همچنان که بیشتر مؤمنانی که در زمان امامان‌علیهم السلام بوده‌اند چنین وضعی داشته‌اند، و شاهد بر این مطلب را خواهیم آورد، منتظر تمام سخن بوده باش که این از موارد لغزش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تعالی خواستاریم به برکت اهل بیت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لغزش محفوظ بدارد</w:t>
      </w:r>
      <w:r>
        <w:rPr>
          <w:rFonts w:eastAsia="IRNazanin" w:cs="IRNazanin"/>
          <w:color w:val="111111"/>
          <w:sz w:val="28"/>
          <w:szCs w:val="28"/>
          <w:rtl w:val="true"/>
          <w:lang w:bidi="fa-IR"/>
        </w:rPr>
        <w:t>.</w:t>
      </w:r>
      <w:bookmarkStart w:id="275" w:name="pg548_6561"/>
    </w:p>
    <w:p>
      <w:pPr>
        <w:pStyle w:val="Heading4"/>
        <w:numPr>
          <w:ilvl w:val="3"/>
          <w:numId w:val="1"/>
        </w:numPr>
        <w:rPr/>
      </w:pPr>
      <w:bookmarkStart w:id="276" w:name="__RefHeading___Toc4704813_211673320"/>
      <w:bookmarkStart w:id="277" w:name="_Toc105"/>
      <w:bookmarkEnd w:id="275"/>
      <w:bookmarkEnd w:id="276"/>
      <w:r>
        <w:rPr>
          <w:rtl w:val="true"/>
        </w:rPr>
        <w:t>مبحث دوم</w:t>
      </w:r>
      <w:r>
        <w:rPr>
          <w:rtl w:val="true"/>
        </w:rPr>
        <w:t xml:space="preserve">: </w:t>
      </w:r>
      <w:r>
        <w:rPr>
          <w:rtl w:val="true"/>
        </w:rPr>
        <w:t>در حکم بیعت</w:t>
      </w:r>
      <w:bookmarkEnd w:id="277"/>
    </w:p>
    <w:p>
      <w:pPr>
        <w:pStyle w:val="BookText"/>
        <w:rPr/>
      </w:pPr>
      <w:r>
        <w:rPr>
          <w:rFonts w:ascii="IRNazanin" w:hAnsi="IRNazanin" w:eastAsia="IRNazanin"/>
          <w:color w:val="111111"/>
          <w:sz w:val="28"/>
          <w:sz w:val="28"/>
          <w:szCs w:val="28"/>
          <w:rtl w:val="true"/>
          <w:lang w:bidi="fa-IR"/>
        </w:rPr>
        <w:t>در اینجا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به معنی اول بر همه افراد از مرد و زن، برده و آزاد واجب است، بلکه ایمان جز به آن تحقُّق نمی‌یابد، چون اصل ایمان همان إلتزام با دل و زبان به اطاعت فرمان پیغمبر و امام و تسلیم بودن به ایشان و یاری نمودن آنان با جان و مال می‌باشد،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پیغمبر نسبت به مؤمنین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وَرَبِّکَ لا یُؤْمِنُونَ حَتّی یُحَکِّمُوکَ فِیما شَجَرَ بَیْنَهُمْ ثُمَّ لا یَجِدُوا فِی أَنْفُسِهِمْ حَرَجاً مِمّا قَضَیْتَ وَیُسَلِّمُوا تَسْلِیماً</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نه، به پروردگار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به حقیقت ایمان نیاورند تا این‌که تو را در هر امری که در میانشان پیش آید حاکم کنند سپس هیچ گونه اعتراضی از آنچه تو حکم کرده‌ای نداشته باشند و کاملاً تسلیم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تسلیم بودن به فرمان پیغمبر و امام در آنچه به جان و عزیزان و مال مربوط است، نشانه تحقّق یافتن ایمان می‌باشد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دلایل وجوب بیعت با تمام ائمه‌علیهم السلام روایتی است که در احتجاج در خطبه روز غدیر روایت آمده که رسول خداصلی الله علیه وآله مردم را به بیعت کردن با امیرمؤمنان و حسن و حسین و امامان از فرزندان حسین‌علیهم السلام امر فرمود، و عهد و پیمان به اطاعت ایشان را به مردم تلقین کرد، با این‌که امامان‌علیهم السلام معاصر اهل آن زمان نبودند، و این نبود جز به خاطر وجوب التزام مردم با دل و زبان و تعهّد و پیمان محکم شان به پیروی و یاری و نثار کردن جان و مال در</w:t>
      </w:r>
      <w:bookmarkStart w:id="278" w:name="pg548_6563"/>
    </w:p>
    <w:p>
      <w:pPr>
        <w:pStyle w:val="BookText"/>
        <w:rPr/>
      </w:pPr>
      <w:bookmarkEnd w:id="278"/>
      <w:r>
        <w:rPr>
          <w:rFonts w:ascii="IRNazanin" w:hAnsi="IRNazanin" w:eastAsia="IRNazanin"/>
          <w:color w:val="111111"/>
          <w:sz w:val="28"/>
          <w:sz w:val="28"/>
          <w:szCs w:val="28"/>
          <w:rtl w:val="true"/>
          <w:lang w:bidi="fa-IR"/>
        </w:rPr>
        <w:t>راه آنان و فرمانبرداری از دستورات ایشان علیهم السلام</w:t>
      </w:r>
      <w:r>
        <w:rPr>
          <w:rStyle w:val="FootnoteAnchor"/>
          <w:rtl w:val="true"/>
        </w:rPr>
        <w:footnoteReference w:id="291"/>
      </w:r>
      <w:r>
        <w:rPr>
          <w:rFonts w:ascii="IRNazanin" w:hAnsi="IRNazanin" w:eastAsia="IRNazanin"/>
          <w:color w:val="111111"/>
          <w:sz w:val="28"/>
          <w:sz w:val="28"/>
          <w:szCs w:val="28"/>
          <w:rtl w:val="true"/>
          <w:lang w:bidi="fa-IR"/>
        </w:rPr>
        <w:t>و به تمام آنچه تذکر دادیم رهنمون می‌گردد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آبآؤُکُمْ وَأَبْنآؤُکُمْ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پسران و برادران و همسران و خویشاوندان و اموالی که به دست آورده‌اید و تجارتی که از کسادی آن بیم دارید و مساکنی که مورد علاقه شما است نزد شما محبوب‌تر از خدا و رسول او و جهاد در راه او است، پس منتظر باشید تا خداوند امر خویش را برآورد و خداوند گروه فاسقان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از جهت کمال وضوح و روشنی نیازی به آوردن دلیل و برهان ندارد، و بر آن دلالت می‌کند روایتی که از طریق عامّه در کتاب‌های مسلم و بخاری و ربیع الأبرار</w:t>
      </w:r>
      <w:r>
        <w:rPr>
          <w:rStyle w:val="FootnoteAnchor"/>
          <w:rtl w:val="true"/>
        </w:rPr>
        <w:footnoteReference w:id="293"/>
      </w:r>
      <w:r>
        <w:rPr>
          <w:rFonts w:ascii="IRNazanin" w:hAnsi="IRNazanin" w:eastAsia="IRNazanin"/>
          <w:color w:val="111111"/>
          <w:sz w:val="28"/>
          <w:sz w:val="28"/>
          <w:szCs w:val="28"/>
          <w:rtl w:val="true"/>
          <w:lang w:bidi="fa-IR"/>
        </w:rPr>
        <w:t>زمخشری آمده که پیغمبر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حالی بمیرد که نسبت به امام مسلمین بیعتی بر گردن او نباشد، به مرگ جاهلیّت مرده است</w:t>
      </w:r>
      <w:r>
        <w:rPr>
          <w:rFonts w:eastAsia="IRNazanin" w:cs="IRNazanin"/>
          <w:color w:val="111111"/>
          <w:sz w:val="28"/>
          <w:szCs w:val="28"/>
          <w:rtl w:val="true"/>
          <w:lang w:bidi="fa-IR"/>
        </w:rPr>
        <w:t>».</w:t>
      </w:r>
    </w:p>
    <w:p>
      <w:pPr>
        <w:pStyle w:val="Heading4"/>
        <w:numPr>
          <w:ilvl w:val="3"/>
          <w:numId w:val="1"/>
        </w:numPr>
        <w:rPr/>
      </w:pPr>
      <w:bookmarkStart w:id="279" w:name="__RefHeading___Toc4704815_211673320"/>
      <w:bookmarkStart w:id="280" w:name="_Toc106"/>
      <w:bookmarkEnd w:id="279"/>
      <w:r>
        <w:rPr>
          <w:rtl w:val="true"/>
        </w:rPr>
        <w:t>تجدید بیعت در هر روز</w:t>
      </w:r>
      <w:bookmarkEnd w:id="28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آنچه را آوردیم دانستی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بیعت یاد شده هر روز تجدید گردد، به دلیل آنچه سید اجل علی بن طاووس در کتاب مصباح الزّائر، و دیگر علمای ما نیز در کتاب‌های</w:t>
      </w:r>
    </w:p>
    <w:p>
      <w:pPr>
        <w:pStyle w:val="BookText"/>
        <w:rPr/>
      </w:pPr>
      <w:r>
        <w:rPr>
          <w:rFonts w:ascii="Amiri" w:hAnsi="Amiri" w:eastAsia="Amiri" w:cs="Amiri"/>
          <w:color w:val="111111"/>
          <w:sz w:val="28"/>
          <w:sz w:val="28"/>
          <w:szCs w:val="28"/>
          <w:rtl w:val="true"/>
          <w:lang w:bidi="ar-SA"/>
        </w:rPr>
        <w:t>خود یاد کرده‌اند این‌که از جمله اموری که مستحب است هر روز بعد از نماز صبح خوانده شود این دعا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بَلِّغْ مَوْلایَ صاحِبَ الزَّمانِ صَلَواتُ اللَّهِ عَلَیْهِ عَنْ جَمِیعِ المُؤْمِنِینَ وَالمُؤْمِناتِ فِی مَشارِقِ الأَرْضِ وَمَغارِبِها وَبَرِّها وَبَحْرِها وَسَهْلِها وَجَبَلِها حَیِّهِمْ وَمَیِّتِهِمْ وَعَنْ والِدَیَّ وَوُلْدِی وَعَنِّی مِنَ الصَّلَواتِ وَالتَّحِیّاتِ زِنَةَ عَرْشِ اللَّهِ وَمِدادَ کَلِماتِهِ وَمُنْتَهی رِضاهُ وَعَدَدَ ما أَحْصاهُ کِتابُهُ وَأَحاطَ بِهِ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أُجَدِّدُ لَهُ فِی هذَا الیَوْمِ وَفِی کُلِّ یَوْمٍ عَهْداً وَعَقْداً وَبَیْعَةً لَهُ فِی رَقَبَتِی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شَرَّفْتَنِی بِهذَا التَّشْرِیفِ وَفَضَّلْتَنِی بِهذِهِ الفَضِیلَةِ وَخَصَصْتَنِی بِهذِهِ النِّعْمَةِ فَصَلِّ عَلی مَوْلایَ وَسَیِّدِی صاحِبِ الزَّمانِ وَاجْعَلْنِی مِنْ أَشْیاعِهِ وَأَنْصارِهِ وَالذّآبِّینَ عَنْهُ وَاجْعَلْنِی مِنَ المُسْتَشْهَدِینَ بَیْنَ یَدَیْهِ طآئِعاً غَیْرَ مُکْرَهٍ فِی الصَّفِّ الَّذِی نَعَتَّ أَهْلَهُ فِی کِتابِکَ فَقُلْتَ صَفّاً کَأَنَّهُمْ بُنْیانٌ مَرْصُوصٌ عَلی طاعَتِکَ وَطاعَةِ رَسُولِکَ وَآلِهِ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هذِهِ بَیْعَةٌ لَهُ فِی عُنُقِی إِلی یَوْمِ القِیامَةِ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مولایم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 و سلام‌ها فرست از سوی تمامی مؤمنین و مؤمنات که در مشرق‌ها و مغرب های زمین و در خشکی و دریا و کوه و صحرای عالمند، زنده و مرده آن‌ها و از والدین من و فرزندانم و از جانب خودم درودها و تحیت‌ها فرست به وزن عرش الهی و به مقدار مداد کلمات او، و به نهایت خشنودی خداوند، و به شمار آنچه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دربر گرفته و علم او احاطه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روز و در هر روز برای او تجدید می‌کنم عهد و عقد و بیعتی را که بر گردن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مرا به این شرافت مشرّف کردی و به این امتیاز برتری دادی و به این نعمت اختصاص بخشیدی، پس بر سرور و سالار من</w:t>
      </w:r>
      <w:bookmarkStart w:id="281" w:name="pg548_6567"/>
    </w:p>
    <w:p>
      <w:pPr>
        <w:pStyle w:val="BookText"/>
        <w:rPr/>
      </w:pPr>
      <w:bookmarkEnd w:id="281"/>
      <w:r>
        <w:rPr>
          <w:rFonts w:ascii="IRNazanin" w:hAnsi="IRNazanin" w:eastAsia="IRNazanin"/>
          <w:color w:val="111111"/>
          <w:sz w:val="28"/>
          <w:sz w:val="28"/>
          <w:szCs w:val="28"/>
          <w:rtl w:val="true"/>
          <w:lang w:bidi="fa-IR"/>
        </w:rPr>
        <w:t>صاحب‌الزمان درود فرست و مرا از شیعیان و یاوران و حامیان آن جناب قرار ده و مرا از شهید شدگان در رکاب حضرتش با کمال شوق بدون هیچ اکراه مقرّر فرمای در آن صف لشکری که اهل آن را در کتاب خویش وصف کردی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همچون بنایی محکم و استوار هستند، در راه اطاعت تو و اطاعت رسول تو و خاندان اوعلیهم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برای او به گردن من است تا روز قیامت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مرحوم مجلسی در مزار بحار، پس از ذکر این عهد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قدیمه دیده‌ام که بعد از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بر دست چپ بزند مثل دست زدن به بیعت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و نیز مستحب است تجدید این بیعت پس از هر نماز واجب، به روایتی که از امام صادق‌علیه السلام آمده، و در کتاب صلاة بحار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الباقی نقل شده،</w:t>
      </w:r>
      <w:r>
        <w:rPr>
          <w:rStyle w:val="FootnoteAnchor"/>
          <w:rtl w:val="true"/>
        </w:rPr>
        <w:footnoteReference w:id="296"/>
      </w:r>
      <w:r>
        <w:rPr>
          <w:rFonts w:ascii="IRNazanin" w:hAnsi="IRNazanin" w:eastAsia="IRNazanin"/>
          <w:color w:val="111111"/>
          <w:sz w:val="28"/>
          <w:sz w:val="28"/>
          <w:szCs w:val="28"/>
          <w:rtl w:val="true"/>
          <w:lang w:bidi="fa-IR"/>
        </w:rPr>
        <w:t>که ما آن روایت و دعا را در اول بخش ششم از این کتاب آوردیم</w:t>
      </w:r>
      <w:r>
        <w:rPr>
          <w:rFonts w:eastAsia="IRNazanin" w:cs="IRNazanin"/>
          <w:color w:val="111111"/>
          <w:sz w:val="28"/>
          <w:szCs w:val="28"/>
          <w:rtl w:val="true"/>
          <w:lang w:bidi="fa-IR"/>
        </w:rPr>
        <w:t>.</w:t>
      </w:r>
    </w:p>
    <w:p>
      <w:pPr>
        <w:pStyle w:val="Heading4"/>
        <w:numPr>
          <w:ilvl w:val="3"/>
          <w:numId w:val="1"/>
        </w:numPr>
        <w:rPr/>
      </w:pPr>
      <w:bookmarkStart w:id="282" w:name="__RefHeading___Toc4704817_211673320"/>
      <w:bookmarkStart w:id="283" w:name="_Toc107"/>
      <w:bookmarkEnd w:id="282"/>
      <w:r>
        <w:rPr>
          <w:rtl w:val="true"/>
        </w:rPr>
        <w:t>دعای عهد</w:t>
      </w:r>
      <w:bookmarkEnd w:id="28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دعاهای رسیده که مشتمل بر تجدید بیعت برای حضرت صاحب الامرعلیه السلام است، روایتی است که سید بن طاووس و غیر او به سند هایشان از مولایمان حضرت امام صادق‌علیه السلام آورده‌اند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روز این دعا را بخواند از یاوران حضرت قائم‌علیه السلام خواهد بود و اگر پیش از ظهور آن حضرت بمیرد خدای تعالی او را زنده خواهد کرد تا در رکاب آن جناب جهاد نماید و به شماره هر کلمه از آن هزار حسنه برایش نوشته</w:t>
      </w:r>
    </w:p>
    <w:p>
      <w:pPr>
        <w:pStyle w:val="BookText"/>
        <w:rPr/>
      </w:pPr>
      <w:r>
        <w:rPr>
          <w:rFonts w:ascii="IRNazanin" w:hAnsi="IRNazanin" w:eastAsia="IRNazanin"/>
          <w:color w:val="111111"/>
          <w:sz w:val="28"/>
          <w:sz w:val="28"/>
          <w:szCs w:val="28"/>
          <w:rtl w:val="true"/>
          <w:lang w:bidi="fa-IR"/>
        </w:rPr>
        <w:t>می‌شود و هزار کار بد از او محو می‌گردد، آن دعا چنین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النُّورِ العَظِیمِ، وَرَبَّ الکُرْسِیِّ الرَّفِیعِ، وَرَبَّ البَحْرِ المَسْجُورِ وَمُنْزِلَ التَّوْراةِ وَالإِنْجِیلِ وَالزَّبُورِ، وَرَبَّ الظِّلِّ وَالحَرُورِ وَمُنْزِلَ القُرْآنِ العَظِیمِ، وَرَبَّ المَلآئِکَةِ المُقَرَّبِینَ وَالأَنْبِیآءِ وَالمُرْسَلِینَ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بِوَجْهِکَ الکَرِیمِ وَبِنُورِ وَجْهِکَ المُنِیرِ وَمُلْکِکَ القَدِیمِ، یا حَیُّ یا قَیُّومُ أَسْأَلُکَ بِاسْمِکَ الَّذِی أَشْرَقَتْ بِهِ السَّمواتُ وَالأَرَضُونَ وَبِاسْمِکَ الَّذِی یَصْلَحُ بِهِ الأَوَّلُونَ وَالآخِرُونَ، یا حَیّاً قَبْلَ کُلِّ حَیٍّ وَ یا حَیّاً بَعْدَ کُلِّ حَیٍّ وَیا حَیّاً حِینَ لا حَیَّ یا مُحْیِیَ المَوْتی وَمُمِیتَ الأَحْیآءِ یا حَیُّ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مَوْلانَا الإِمامَ الهادِیَ المَهْدِیَّ القآئِمَ بِأَمْرِکَ صَلَواتُ اللَّهِ عَلَیْهِ وَعَلی آبآئِهِ الطّاهِرِینَ عَنْ جَمِیعِ المُؤْمِنِینَ وَالمُؤْمِناتِ فِی مَشارِقِ الأَرْضِ وَمَغارِبِها سَهْلِها وَجَبَلِها وَبَرِّها وَبَحْرِها وَعَنِّی وَعَنْ والِدَیَّ وَوُلْدِی مِنَ الصَّلَواتِ زِنَةَ عَرْشِ اللَّهِ وَمِدادَ کَلِماتِهِ وَما أَحْصاهُ عِلْمُهُ وَأَحاطَ بِهِ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أُجَدِّدُ لَهُ فِی صَبِیحَةِ یَوْمِی هذا وَما عِشْتُ مِنْ أَیّامِی عَهْداً وَعَقْداً وَبَیْعَةً لَهُ فِی عُنُقِی لا أَحُولُ عَنْها وَلا أَزُولُ أَبَداً، اَللَّهُمَّ اجْعَلْنِی مِنْ أَنْصارِهِ وَأَعْوانِهِ وَالذّابِّینَ عَنْهُ وَالمُسارِعِینَ إِلَیْهِ فِی قَضآءِ حَوآئِجِهِ وَالمُمْتَثِلِینَ لِأَوامِرِهِ وَالُمحامِینَ عَنْهُ وَالسّابِقِینَ إِلی إِرادَتِهِ وَالمُسْتَشْهَدِینَ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حالَ بَیْنِی وَبَیْنَهُ المَوْتُ الَّذِی جَعَلْتَهُ عَلی عِبادِکَ حَتْماً مُقْضِیّاً فَأَخْرِجْنِی مِنْ قَبْرِی مُؤْتَزِراً کَفَنِی شاهِراً سَیْفِی مُجَرِّداً قَناتِی مُلَبِّیاً دَعْوَةَ الدّاعِی فِی الحاضِرِ وَالبادِی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أَرِنِی الطَّلْعَةَ الرَّشِیدَةَ وَالغُرَّةَ الحَمِیدَةَ وَاکْحُلْ ناظِرِی بِنَظْرَةٍ مِنِّی إِلَیْهِ وَعَجِّلْ فَرَجَهُ‌سَهِّلْ مَخْرَجَهُ وَأوْسِعْ مَنْهَجَهُ وَاسْلُکْ بِی مَحَجَّتَهُ وَأَنْفِذْ أمْرَهُ وَاشْدُدْ أزْرَهُ وَاعْمُرِ اللَّهُمَّ بِهِ بِلادَکَ وَأَحْیِ بِهِ عِبادَکَ</w:t>
      </w:r>
    </w:p>
    <w:p>
      <w:pPr>
        <w:pStyle w:val="BookText"/>
        <w:rPr/>
      </w:pPr>
      <w:r>
        <w:rPr>
          <w:rFonts w:ascii="Amiri" w:hAnsi="Amiri" w:eastAsia="Amiri" w:cs="Amiri"/>
          <w:color w:val="111111"/>
          <w:sz w:val="28"/>
          <w:sz w:val="28"/>
          <w:szCs w:val="28"/>
          <w:rtl w:val="true"/>
          <w:lang w:bidi="ar-SA"/>
        </w:rPr>
        <w:t>فَإِنَّکَ قُلْتَ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اللَّهُمَّ لَنا وَلِیَّکَ وَابْنَ وَلِیِّکَ وَابْنَ بِنْتِ نَبِیِّکَ المُسَمّی بِاسْمِ رَسُولِکَ صَلَّی اللَّهُ عَلَیْهِ وَآلِهِ حَتّی لا یَظْفَرَ بِشَیْ‌ءٍ مِنَ الباطِلِ إِلّا مَزَّقَهُ وَیُحِقَّ الحَقَّ وَیُحَقِّقَهُ وَاجْعَلْهُ اللَّهُمَّ مَفْزَعاً لِمَظْلُومِ عِبادِکَ وَناصِراً لِمَنْ لا یَجِدُ لَهُ ناصِراً غَیْرَکَ وَمُجَدِّداً لِما عُطِّلَ مِنْ أَحْکامِ کِتابِکَ وَمُشَیِّداً لِما وَرَدَ مِنْ أَعْلامِ دِینِکَ وَسُنَنِ نَبِیِّکَ صَلَّی اللَّهُ عَلَیْهِ وَآلِهِ وَاجْعَلْهُ اَللَّهُمَّ مِمَّنْ حَصَّنْتَهُ مِنْ بَأسِ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سُرَّ نَبِیَّکَ مُحَمّداً صَلَّی اللَّهُ عَلَیْهِ وَآلِهِ بِرُؤْیَتِهِ وَمَنْ تَبِعَهُ عَلی دَعْوَتِهِ وَارْحَمْ اِسْتِکانَتَنا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اکْشِفْ هذِهِ الغُمَّةَ عَن هذِهِ الأُمَّةِ بِحُضُورِهِ وَعَجِّلْ لَنا ظُهُورَهُ إِنَّهُمْ یَرَوْنَهُ بَعِیداً وَنَریهُ قَرِیباً بِرَحْمَتِکَ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و در بعضی از روایات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دستت را بر ران راستت می‌زنی و سه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 العَجَلَ یا مَوْلایَ یا صاحِبَ الزَّمانِ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نور با عظمت، و ای پروردگار کرسی با رفعت، و ای پروردگار دریای خروشان، و نازل کننده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عیسی‌علیه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داوودعلیه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پروردگار سایه و آفتاب، و ای نازل کننده قرآن با عظمت، و ای پروردگار فرشتگان مقرَّب و پیغمبران و رسولان،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دارم به ذات بزرگوارت و به نور جمالت که فروزنده همه عالم است، و به ملک ازلی و قدیمت ای زنده پاینده ابدی از تو مسئلت می‌نمایم به آن اسم تو که آسمان‌ها و زمین‌ها به آن روشنی یافت، و به آن اسم تو که اولین و آخرین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صلاح و سامان یابند، ای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هر زنده، ای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زنده هنگامی که هیچ زنده‌ای نباشد، ای زنده کننده مردگان و میراننده زندگان، ای زنده‌ای که هیچ معبود حقی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امام هادی امت، مهدی آل محمد، قیام کننده به 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های خداوند بر او و بر پدران پاک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سوی تمام مؤمنین و مؤمنات که در مشرق‌ها و مغرب های زمین، صحرا و کوه، خشکی و دریا هستند، و از جانب من و پدر و مادرم و فرزندان و برادرانم درودها و تحیّت‌ها فرست به وزن عرش خداوند و به مقدار مداد کلمات او و آنچه علم او احصا کرده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احاطه نموده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بامداد این روز و تمام دوران زندگانی‌ام عهد و عقد و بیعتی که از آن حضرت بر گردن دارم با او تجدید می‌نمایم، که هرگز از آن عهد و بیعت برنگردم و بر آن پایدار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انصار و یاران آن حضرت و مدافعان از حریم مقدس او، و شتابندگان در پی انجام مقاصدش، و سبقت جویان به سوی خواسته‌اش و شهید شدگان در رکاب و در حضور حضرتش قرار ده،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که بر بندگانت قضای حتمی قرار داده‌ای، جدایی انداخت، پس مرا از قبرم برانگیز در حالی که کفنم را بر کمر بسته شمشیرم را از نیام برکشیده، دعوتِ دعوت کننده در هر شهر و دیار را اجابت نموده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طلعت زیبای کامل و روی درخشان پسندیده را به من بنمایان و دیده‌ام را یک نظر بر آن چهره تابناک با سرمه نور روشن ساز، و فَرَجش را تعجیل و خروجش را آسان و راه‌ها را در پیش رویش باز کن، و مرا در مسیر آن جناب سلوک ده، و فرمانش را نافذ و پشتوانه‌اش را محکم و بلادت را ای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معمور و بندگانت را زنده</w:t>
      </w:r>
      <w:bookmarkStart w:id="284" w:name="pg548_6575"/>
    </w:p>
    <w:p>
      <w:pPr>
        <w:pStyle w:val="BookText"/>
        <w:rPr/>
      </w:pPr>
      <w:bookmarkEnd w:id="284"/>
      <w:r>
        <w:rPr>
          <w:rFonts w:ascii="IRNazanin" w:hAnsi="IRNazanin" w:eastAsia="IRNazanin"/>
          <w:color w:val="111111"/>
          <w:sz w:val="28"/>
          <w:sz w:val="28"/>
          <w:szCs w:val="28"/>
          <w:rtl w:val="true"/>
          <w:lang w:bidi="fa-IR"/>
        </w:rPr>
        <w:t>بگردان، که تو خود فرمودی و گفته تو حق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و تباهی در خشکی و دریا آشکار شد به سبب آنچه دست‌های مردم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زمین پر از فساد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ظاهر کن ولیّ خود و زاده ولیّ تو، و فرزند دختر پیغمبرت را که همنام رسول تو صلی الله علیه وآله می‌باشد، تا به هیچ باطلی دست نیابد مگر این‌که آن را از هم بپاشد و حق را بر پا و محقَّق سازد، و ای خدا، آن جناب را پناهگاه ستمدیدگان از بندگانت قرار ده، و یاور کسانی که جز تو یار و ناصری ندارند، و تجدید کننده آنچه از احکام کتاب تو تعطیل گردیده، و استحکام بخش آنچه از شعائر دینت و سنت‌های پیغمبرت محمدصلی الله علیه وآله وارد شده،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کسانی قرار ده که از آسیب تجاوزگران حفظ فرموده‌ای، و پیغمبرت صلی الله علیه وآله را به دیدار او شاد و مسرور و پیروان آن حضرت را در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خوشحال گردان، و به بیچارگی ما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دوری و هجران و پرده غیبت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ظهورش از این امت برطرف ساز، و ظهورش را بر ما تعجیل فرمای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 آن بزرگوار را دور می‌پندارند و ما آن را نزدیک می‌دانیم، به رحمتت ای مهربان‌ترین مهربانان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اجابت فرمای</w:t>
      </w:r>
      <w:r>
        <w:rPr>
          <w:rFonts w:eastAsia="IRNazanin" w:cs="IRNazanin"/>
          <w:color w:val="111111"/>
          <w:sz w:val="28"/>
          <w:szCs w:val="28"/>
          <w:rtl w:val="true"/>
          <w:lang w:bidi="fa-IR"/>
        </w:rPr>
        <w:t>].</w:t>
      </w:r>
    </w:p>
    <w:p>
      <w:pPr>
        <w:pStyle w:val="Heading4"/>
        <w:numPr>
          <w:ilvl w:val="3"/>
          <w:numId w:val="1"/>
        </w:numPr>
        <w:rPr/>
      </w:pPr>
      <w:bookmarkStart w:id="285" w:name="__RefHeading___Toc4704819_211673320"/>
      <w:bookmarkStart w:id="286" w:name="_Toc108"/>
      <w:bookmarkEnd w:id="285"/>
      <w:r>
        <w:rPr>
          <w:rtl w:val="true"/>
        </w:rPr>
        <w:t>تجدید بیعت در هر جمعه</w:t>
      </w:r>
      <w:bookmarkEnd w:id="28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عهد و بیعت با آن حضرت‌علیه السلام هر جمعه تجدید و تازه گردد، نظر به روایتی که پیش‌تر آوردیم این‌که فرشتگان هر جمعه در بیت المعمور جمع می‌شوند، و عهد ولایت امامان‌علیهم السلام را تجدید می‌نمایند، اضافه بر دعایی که از حضرت سیّد العابدین‌علیه السلام روایت آمده و بر این مطلب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کتاب</w:t>
      </w:r>
      <w:bookmarkStart w:id="287" w:name="pg548_6577"/>
    </w:p>
    <w:p>
      <w:pPr>
        <w:pStyle w:val="BookText"/>
        <w:rPr/>
      </w:pPr>
      <w:bookmarkEnd w:id="287"/>
      <w:r>
        <w:rPr>
          <w:rFonts w:ascii="IRNazanin" w:hAnsi="IRNazanin" w:eastAsia="IRNazanin"/>
          <w:color w:val="111111"/>
          <w:sz w:val="28"/>
          <w:sz w:val="28"/>
          <w:szCs w:val="28"/>
          <w:rtl w:val="true"/>
          <w:lang w:bidi="fa-IR"/>
        </w:rPr>
        <w:t xml:space="preserve">ابواب الجنّات فی آداب الجمعات یاد کرده‌ایم، اضافه بر این‌که روز جمعه روزی است که خداوند بر ولایت آنان‌علیهم السلام از جهانیان پیمان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روایت آن را در همان کتاب آورده‌ایم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بر این‌که روز جمعه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بیشتری دارد، از چند جهت که در بخش ششم همین کتاب قبلاً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شایسته است در روز جمعه بیشتر به این امر اهتمام شود، به سبب آنچه از روایات وارد آمده که در آن روز ثواب کارهای نیک، مضاعف می‌شود، و بدون تردید این بیعت از بهترین و مهم‌ترین حسنات و کامل‌ترین و تمام ترین عبادات است، چنان‌که بر پویندگان راه ایمان و کمال و یقین پوشیده نیست</w:t>
      </w:r>
      <w:r>
        <w:rPr>
          <w:rFonts w:eastAsia="IRNazanin" w:cs="IRNazanin"/>
          <w:color w:val="111111"/>
          <w:sz w:val="28"/>
          <w:szCs w:val="28"/>
          <w:rtl w:val="true"/>
          <w:lang w:bidi="fa-IR"/>
        </w:rPr>
        <w:t>.</w:t>
      </w:r>
    </w:p>
    <w:p>
      <w:pPr>
        <w:pStyle w:val="Heading4"/>
        <w:numPr>
          <w:ilvl w:val="3"/>
          <w:numId w:val="1"/>
        </w:numPr>
        <w:rPr/>
      </w:pPr>
      <w:bookmarkStart w:id="288" w:name="__RefHeading___Toc4704821_211673320"/>
      <w:bookmarkStart w:id="289" w:name="_Toc109"/>
      <w:bookmarkEnd w:id="288"/>
      <w:r>
        <w:rPr>
          <w:rtl w:val="true"/>
        </w:rPr>
        <w:t>حکم بیعت به معنی دوم</w:t>
      </w:r>
      <w:bookmarkEnd w:id="28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حکم بیعت به معنی دوم، یعنی دست دادن، اوّل سخن درباره حکم آن در زمان حضور امام‌علیه السلام است و دوم درباره زمان غیبت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معصوم بدون تردید بیعت به معنی یاد شده واجب است، البته در صورتی که امام‌علیه السلام آن را بخواهد و طلب کند، که از هر کس این بیعت را بخواهد و او را به آن فرا خواند بر او واجب است امتثال نماید، چون امر او علیه السلام مقتضی وجوب است، و اگر کسی را امر فرماید تا با خود آن حضرت، یا با دیگری که آن جناب او را نایب خاص خود قرار داده، بیعت کند، واجب است که فرمان آن جناب را اطاعت نماید، از همین روی وقتی پیغمبرصلی الله علیه وآله در روز غدیر و غیر آن مسلمانان را به بیعت کردن با امام‌علیه السلام به معنی یاد شده فرا می‌خواند، به اجابت فرمان آن حضرت مبادرت می‌ورزیدند و به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سبقت می‌جستند، و در این شبهه‌ای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زمان حضور معصوم‌علیه السلام شخص غیر معصومی به بیعت خودش فرا خواند آیا جایز است دعوتش اجابت گردد یا نه؟ در اینجا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به طور خاص از سوی امام‌علیه السلام نصب شده باشد، و امام فرمان دهد که با او بیعت شود، واجب است اجابت گردد و با او بیعت شود، چون بیعت با او در واقع بیعت با امام‌علیه السلام است، و امر آن حضرت مقتضی وجوب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طور خاص نصب نشده، و امام‌علیه السلام به بیعت کردن با او امر نفرموده باشد، بیعت کردن با او جایز نیست، خواه مردم را به بیعت با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یا به عنوان نیابت از امام‌علیه السلام از مردم بیعت بخواهد و مدّعی شود که بیعت با او بیعت با امام‌علیه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جایز نبودن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این‌که امور شرع متوقف بر دریافت از شارع است، و این‌که در زمان امامان‌علیهم السلام چنین چیزی نبوده که مؤمنین با غیر امامان‌علیهم السلام به عنوان نیابت از ایشان بیعت کنند و این‌که نهی شده از پیروی کردن از غیر امامان‌علیهم السلام که مردم را به بیعت کردن با خود فرا 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بیعت از لوازم ریاست عامّه، و از آثار سلطنت مطلقه و کلّیه بر مردم می‌باشد، چون دانستی که ریشه معنی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التزام به ریاست او است، و بیعت با او لازم می‌باشد، و بیعت کننده تحت تسلّط حکومت و ریاست او قرار می‌گیرد، و می‌بایست مطیع دستورات آن رئیس گردد، و مال و جان خود را در راه یاری او نثار کند، و نزد ما هیچ شبهه‌ای نیست در این‌که ریاست عامّه و ولایت مطلقه و حکومت کامله کلیّه</w:t>
      </w:r>
    </w:p>
    <w:p>
      <w:pPr>
        <w:pStyle w:val="BookText"/>
        <w:rPr/>
      </w:pPr>
      <w:r>
        <w:rPr>
          <w:rFonts w:ascii="IRNazanin" w:hAnsi="IRNazanin" w:eastAsia="IRNazanin"/>
          <w:color w:val="111111"/>
          <w:sz w:val="28"/>
          <w:sz w:val="28"/>
          <w:szCs w:val="28"/>
          <w:rtl w:val="true"/>
          <w:lang w:bidi="fa-IR"/>
        </w:rPr>
        <w:t xml:space="preserve">از سوی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محمد رسول اللَّه‌صلی الله علیه وآله و امامان دوازده گانه، جانشینان بر حقّ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پیغمبر نسبت به مؤمنین از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همانا فقط ولیّ شما خداوند و رسول او و مؤمنانی هستند که نماز را بپا می‌دارند و در حال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ای کسانی که ایمان آورده‌اید اطاعت کنید خدای را و اطاعت کنید رسول خدا و اولوالامر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بر این معنی دلالت دارد بیش از آن است که به شمار آید، قسمتی از آن‌ها در اصول کافی و بصائر الدرجات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حضرت سیّد الساجدین‌علیه السلام برای روز جمعه و دو عید فطر و قربان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المَقامُ لِخُلَفآئِکَ وَأَصْفِیآئِکَ وَمَواضِعِ أُمَنآئِکَ فِی الدَّرَجَةِ الرَّفِیعَةِ الَّتِی اخْتَصَصْتَهُمْ بِها قَدْ ابْتَزُّوها</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خلق و امامت جمعه و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خلفا و جانشینان و برگزیدگان تو است، و جایگاه‌های امنای تو ضمن درجه و پایه بلندی است که به آنان اختصاص 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ایشان ربودند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آنچه بیان کردیم ظاهر شد که بیعت کردن با غیر پیغمبر و امام جایز</w:t>
      </w:r>
    </w:p>
    <w:p>
      <w:pPr>
        <w:pStyle w:val="BookText"/>
        <w:rPr/>
      </w:pPr>
      <w:r>
        <w:rPr>
          <w:rFonts w:ascii="IRNazanin" w:hAnsi="IRNazanin" w:eastAsia="IRNazanin"/>
          <w:color w:val="111111"/>
          <w:sz w:val="28"/>
          <w:sz w:val="28"/>
          <w:szCs w:val="28"/>
          <w:rtl w:val="true"/>
          <w:lang w:bidi="fa-IR"/>
        </w:rPr>
        <w:t>نیست، چون اگر با غیر ایشان علیهم السلام بیعت نماید در منصبی که خدای تعالی به آنان اختصاص داده شریک قائل شده، و به مخالفت با برگزیده خداوند و حکومت او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وَلا مُؤْمِنَةٍ إِذا قَضَی اللَّهُ وَرَسُولُهُ أَمْراً أَنْ یَکُونَ لَهُمُ الخِیَرَةُ مِنْ أَمْرِهِمْ وَمَنْ یَعْصِ اللَّهَ وَرَسُولَهُ فَقَدْ ضَلَّ ضَلالاً مُبِیناً</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و هیچ مرد و زن مؤمنی را نشاید که اگر خدا و رسول او حکمی کنند خلاف آن را اختیار کند، و هر کس خدا و رسول او را معصیت نماید، همانا دانسته به گمراهی سختی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أُوحِیَ إِلَیْکَ وَإِلَی الَّذِینَ مِنْ قَبْلِکَ لَئِنْ أَشْرَکْتَ لَیَحْبَطَنَّ عَمَلُکَ وَلَتَکُونَنَّ مِنَ الخاسِرِینَ</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 همانا به تو و به پیغمبرانی که پیش از تو بودند وحی شده که اگر شرک آوری عملت محو و نابود می‌گردد و سخت از زیانکاران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آمده که 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ولایت، غیر از علی‌علیه السلام را با او شریک سازی … این روایات در البرهان</w:t>
      </w:r>
      <w:r>
        <w:rPr>
          <w:rStyle w:val="FootnoteAnchor"/>
          <w:rtl w:val="true"/>
        </w:rPr>
        <w:footnoteReference w:id="304"/>
      </w:r>
      <w:r>
        <w:rPr>
          <w:rFonts w:ascii="IRNazanin" w:hAnsi="IRNazanin" w:eastAsia="IRNazanin"/>
          <w:color w:val="111111"/>
          <w:sz w:val="28"/>
          <w:sz w:val="28"/>
          <w:szCs w:val="28"/>
          <w:rtl w:val="true"/>
          <w:lang w:bidi="fa-IR"/>
        </w:rPr>
        <w:t>و غیر آن ذکر شده‌اند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یاد آوردیم روشن شد که بیعت کردن با هیچ کس از مردم جایز نیست، از علما باشند یا از غیر علما، خواه به طور استقلال و خواه به عنوان نیابت آنان از امام، در زمان غیبت آن حضرت، به جهت آنچه پیش‌تر گفتیم که این از لوازم و ویژگی‌های ریاست عامّه و ولایت مطلقه و حکومت کلّیه آن جناب می‌باشد، زیرا که بیعت با او بیعت با خداوند است، همچنان که در خطبه</w:t>
      </w:r>
    </w:p>
    <w:p>
      <w:pPr>
        <w:pStyle w:val="BookText"/>
        <w:rPr/>
      </w:pPr>
      <w:r>
        <w:rPr>
          <w:rFonts w:ascii="IRNazanin" w:hAnsi="IRNazanin" w:eastAsia="IRNazanin"/>
          <w:color w:val="111111"/>
          <w:sz w:val="28"/>
          <w:sz w:val="28"/>
          <w:szCs w:val="28"/>
          <w:rtl w:val="true"/>
          <w:lang w:bidi="fa-IR"/>
        </w:rPr>
        <w:t>غدیر و غیر آن آمده، پس هر که با او بیعت کند با خدای تعالی بیعت کرده و هر کس از او روی گردانید، از خداوند روی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جایز نبودن بیعت با غیر آن حضرت 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آنچه دانستی که این از ویژگی‌های امام است و این‌که امور شرع توقیفی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بر دریافت از شارع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که در بحار و مرآة الانوار از مفضّل بن عمر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بیعتی پیش از ظهور حضرت قائم‌علیه السلام بیعت کفر و نفاق و نیرنگ است، خداوند کسی را که این بیعت را انجام دهد و کسی که با او بیعت شود را لعنت کند … </w:t>
      </w:r>
      <w:r>
        <w:rPr>
          <w:rStyle w:val="FootnoteAnchor"/>
          <w:rtl w:val="true"/>
        </w:rPr>
        <w:footnoteReference w:id="305"/>
      </w:r>
      <w:r>
        <w:rPr>
          <w:rFonts w:ascii="IRNazanin" w:hAnsi="IRNazanin" w:eastAsia="IRNazanin"/>
          <w:color w:val="111111"/>
          <w:sz w:val="28"/>
          <w:sz w:val="28"/>
          <w:szCs w:val="28"/>
          <w:rtl w:val="true"/>
          <w:lang w:bidi="fa-IR"/>
        </w:rPr>
        <w:t>و این حدیث چنان‌که می‌بینید صریح است در این‌که بیعت کردن با غیر امام‌علیه السلام جایز نیست، بدون تفاوت بین این‌که بیعت شونده فقیه باشد یا غیر فقیه، و بدون تفاوت بین این‌که بیعت برای خودش باشد یا به عنوان نیابت از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آنچه یاد آوردیم که بیعت به معنی مذکور از ویژگی‌های امام و لوازم ریاست عامّه و ولایت مطلقه آن بزرگوار است و برای غیر آن حضرت جایز نیست چند امر می‌باشد،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معهود نبوده و نقل نشده که در زمان یکی از امامان‌علیهم السلام بیعت کردن در بین اصحابشان متداول بوده باشد، و نیز در بین سایر مؤمنانی که در زمان آنان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متعارف نبوده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امامان‌علیهم السلام روایتی نرسیده که به بیعت کردن با غیر خودشان از اصحاب به عنوان نیابت از آنان اجازه داده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در گفتار و نوشته‌ها و کتاب‌های علما دیده نشده، و از آداب و احوال و کارهای ایشان نقل نگردیده، بلکه در بین سایر مؤمنین نیز از زمان امامان‌علیهم السلام تا زمان ما چنین چیزی معهود نبوده که با کسی به عنوان این‌که بیعت با او بیعت با امام‌علیه السلام است بیعت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وقتی خواستند برای امیرالمؤمنین‌علیه السلام بیعت بگیرند، و دیدند که دشوار است همه مؤمنین به آن حضرت دست بدهند، امر فرمودند که مؤمنین با زبان، عهد و بیعت خود را اظهار کنند و به آنان امر نکردند که به شخص دیگری از اصحاب صالح و خواص ایشان دست بدهند به عنوان نیابت از امیرالمؤمنین‌علیه السلام، با این‌که این کار امکان داشت، و حدیث آن در کتاب الاحتجاج شیخ طبرسی یاد گردیده است</w:t>
      </w:r>
      <w:r>
        <w:rPr>
          <w:rStyle w:val="FootnoteAnchor"/>
          <w:rtl w:val="true"/>
        </w:rPr>
        <w:footnoteReference w:id="306"/>
      </w:r>
      <w:r>
        <w:rPr>
          <w:rFonts w:ascii="IRNazanin" w:hAnsi="IRNazanin" w:eastAsia="IRNazanin"/>
          <w:color w:val="111111"/>
          <w:sz w:val="28"/>
          <w:sz w:val="28"/>
          <w:szCs w:val="28"/>
          <w:rtl w:val="true"/>
          <w:lang w:bidi="fa-IR"/>
        </w:rPr>
        <w:t>، هر کس مایل است به آنجا مراجعه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خداصلی الله علیه وآله مکّه را فتح کردند، و با مردها بیعت فرمودند، هنگامی که زنان مؤمنه آمدند که با آن حضرت بیعت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زنان مصافحه نمی‌کنم، و امر فرمود ظرف آبی آوردند، و دست خود را در آن فرو برده سپس آن را بیرون آوردند، آن‌گاه به زنان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هایتان را در این آب فرو برید که همین بیعت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و احادیث دیگری به مضمون آن در کافی و برهان و کتاب‌های دیگر آمده، و وجه استناد و استشهاد به آن این‌که پیغمبر اکرم‌صلی الله علیه وآله به زنان رخصت نداد که با یکی از بانوان مؤمنه صالحه دست بدهند به عنوان این‌که</w:t>
      </w:r>
    </w:p>
    <w:p>
      <w:pPr>
        <w:pStyle w:val="BookText"/>
        <w:rPr/>
      </w:pPr>
      <w:r>
        <w:rPr>
          <w:rFonts w:ascii="IRNazanin" w:hAnsi="IRNazanin" w:eastAsia="IRNazanin"/>
          <w:color w:val="111111"/>
          <w:sz w:val="28"/>
          <w:sz w:val="28"/>
          <w:szCs w:val="28"/>
          <w:rtl w:val="true"/>
          <w:lang w:bidi="fa-IR"/>
        </w:rPr>
        <w:t>دست دادن به آن‌ها به نیابت از رسول خداصلی الله علیه وآله دست دادن به خود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مجلسی‌رحمه الله گذشت که در بحار پس از ذکر دعای تجدید عهد و بیعت در زمان غیبت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از کتب قدیمه دیده‌ام که بعد از این دعا دست راست خود را بر دست چپ بزند مثل دست زدن در بیعت</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جایز دانسته‌اند که یک دست خود را بر دست دیگر بزند، ولی جایز ندانسته‌اند که به دیگری دست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از مولایمان حضرت باقرعلیه السلام آمده که پس از یاد آوردن ماجرای غدیر و خطبه پیغمبر اکرم‌صلی الله علیه وآله و بیعت گرفتن برای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بیعت و دست دادن تا سه روز ادامه داشت و هرگاه گروهی بیعت می‌کردند رسول خداصلی الله علیه 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فَضَّلَنا عَلی جَمِیعِ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حمد خدای را که ما را بر همه عالمیان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مرسوم شد، و بسا کسی که استحقاق این مقام را ندارد و آن را به کار برد</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آنچه یاد آوردیم و غیر این‌ها، یقین حاصل می‌شود که بیعت بدان صورت که میان پیامبر و اصحابش واقع شد یعنی دست به دست رسول خدا دادن، از ویژگی‌های پیغمبر و امام معصوم است، و برای هیچ کس جایز نیست متصدّی آن شود، مگر کسی که پیغمبر یا امام او را در این کار نایب خود قرار داده باشند، که در این امر وکیل شود مانند وکالت در سایر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به این‌که ولایت عامّه برای فقیه ثابت است می‌توان گفت فقها، جانشینان و نایبان امام‌علیه السلام هستند، پس جایز است از مردم بیعت بگیرند به عنوان نیابت از امام‌علیه السلام، و جایز است مردم با آنان بیعت نمایند و دست به دست آن‌ها بفشارند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عامّه برای فقیه ثابت نیست،</w:t>
      </w:r>
      <w:r>
        <w:rPr>
          <w:rStyle w:val="FootnoteAnchor"/>
          <w:rtl w:val="true"/>
        </w:rPr>
        <w:footnoteReference w:id="30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ولایت عامّه برای فقیه ثابت باشد در اموری که اختصاص به پیغمبر و امام نداشته باشند، در صورتی که از دلایل و شواهدی که از روایات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یاد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آن شکل و طرز خاص، به پیغمبر و امام اختصاص دارد، و نایب عام را نشاید که در این امر از ایشان نیابت کند، و این نظیر جهاد است که جز در زمان حضور امام‌علیه السلام و به اجازه او جایز نیست، و نظیر برپا کردن نماز عید فطر و قربان است که بر امام واجب است، و نظیر این‌که روش امامان‌علیهم السلام در غذا خوردن و معاشرت و لباس، هنگامی که تسلّط یابند و حکومت به دستشان رسد، همان روش امیرالمؤمنین‌علیه السلام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چندین روایت آمده که آوردن آن‌ها مایه طولانی شدن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جایز بودن ایثار در حالی که زن و فرزند در حال احتیاج و اضطرار باشند، و مانند مکروه نبودن غذا خوردن با دست چپ و مانند این‌ها که به پیغمبرصلی الله علیه وآله و امام‌علیه السلام اختصاص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اختصاص داشتن بیعت به پیغمبر و امام ثابت نباشد، در صورتی جایز است فقیه متصدّی کاری گردد که مشروع بودن آن ثابت شود و مشروع بودن بیعت با غیر معصوم یا نایب خاص او که مأمور است برای معصوم از مردم بیعت بگیرد،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بودن آن را با آیاتی که بر رجحان پیروی کردن و تأسّی جستن به پیغمبرصلی الله علیه وآله دلالت دارند، می‌توان اثبات کرد، مانند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دوست می‌دارید پس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 اللَّهَ وَالیَوْمَ الآخِرَ</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به درستی که شما را در پیروی از رسول خدا الگوی خوبی هست برای کسی که به خداوند و روز بازپسین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آیات …</w:t>
      </w:r>
    </w:p>
    <w:p>
      <w:pPr>
        <w:pStyle w:val="BookText"/>
        <w:rPr/>
      </w:pPr>
      <w:r>
        <w:rPr>
          <w:rFonts w:ascii="IRNazanin" w:hAnsi="IRNazanin" w:eastAsia="IRNazanin"/>
          <w:color w:val="111111"/>
          <w:sz w:val="28"/>
          <w:sz w:val="28"/>
          <w:szCs w:val="28"/>
          <w:rtl w:val="true"/>
          <w:lang w:bidi="fa-IR"/>
        </w:rPr>
        <w:t>وجه استدلال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دلالت دارند بر خوبی و پسندیده بودن پیروی از افعال و کارهای پیغمبرصلی الله علیه وآله و از جمله کارهای آن حضرت که به شهادت آیات و روایات از او صادر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گرفتن از مؤمنین و مؤمنات می‌باشد، پس برای آنان مستحب است که در بیعت و دست دادن به آن حضرت‌صلی الله علیه وآله تأسّی جویند و اقتدا نمایند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داشتن آیات یاد شده بر وجوب یا استحباب تأسّی و پیروی در تمام افعالی که از آن جناب صادر شده معلوم نیست،</w:t>
      </w:r>
    </w:p>
    <w:p>
      <w:pPr>
        <w:pStyle w:val="BookText"/>
        <w:rPr/>
      </w:pPr>
      <w:r>
        <w:rPr>
          <w:rFonts w:ascii="IRNazanin" w:hAnsi="IRNazanin" w:eastAsia="IRNazanin"/>
          <w:color w:val="111111"/>
          <w:sz w:val="28"/>
          <w:sz w:val="28"/>
          <w:szCs w:val="28"/>
          <w:rtl w:val="true"/>
          <w:lang w:bidi="fa-IR"/>
        </w:rPr>
        <w:t>چنان‌که در جای خود تحقیق کرده‌ایم، بلکه ظهور دارند در وجوب ایمان به آن حضرت و به کار بستن امر و نهی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تفصیل مطلب را در اینجا بازگو کنیم از مقصود و منظور اصلی خود دور می‌افتیم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دلالت آن آیات را بر پسندیده بودن متابعت و پیروی از آن حضرت به طور مطلق ثابت بدانیم،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دلالت می‌کند کاری که از آن جناب صادر گردیده، به همان نحو انجام دهیم، و در موضوع مورد بحث ما این کار نشدنی است، چون بیعتی که در زمان آن حضرت‌صلی الله علیه وآله صادر گشت مقیَّد بود به این‌که دست در دست آن جناب نهاده شود، یا به فرمان ایشان بیعت انجام می‌شد، همچنان که بیعت با مسلم بن عقیل علیه السلام به دستور مولایمان امام حسین‌علیه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ما و مانند آن، دلیلی بر جایز بودن بیعت به گونه دست به دست دیگری زدن، وجود ندارد، پس این کار از بدعت های حرامی است که مایه لعنت و پشیمانی است، و با این بیان وجه فرمایش مولایمان حضرت صادق‌علیه السلام در حدیثی که پیش‌تر از مفضّل آوردیم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بیعتی پیش از ظهور حضرت قائم‌علیه السلام بیعت کفر و نفاق و نیرنگ است …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یاد کردیم فساد پندار یکی از علمای زنجانی ظاهر می‌شود که در کتاب صیغ العقود خود استحباب بیعت کردن با فقها را حتمی دانسته، و صیغه‌ای برای عقد بیعت درست کرده، و در این‌که بیعت از عقد های جایز است یا لازم بحث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دلایل مردود بودن پندار او این‌که در آغاز سخن خودش اعتراف کرده که عقد بیعت و صیغه آن در کتب هیچ یک از متقدمین و متأخرین یاد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خواننده هوشمند دانا ببین آیا می‌توان تصور کرد که همه علما از زمان معصومین‌علیهم السلام تا زمان ما از چنین مطلبی که نام آن در قرآن مجید و اخبار متعددی آمده، غفلت کنند، با این‌که آن مطلب چیزی باشد که عموم نسبت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واجب یا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و تکلیف داشته باشند؟ و هیچ کدام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یادی به میان نیاورند، و در گفتگوها و مباحث آن‌ها سخنی درباره آن شنیده نشود، و در مجالس و محافل خود آن را عنوان ننمایند؟ آیا جز به خاطر این است که دست به دست دیگری دادن به عنوان بیعت جایز نیست، مگر این‌که معصوم باشد یا نایب خاص او؟ و آیا جز به خاطر این است که همگی در این رأی متّفقند به طوری که هیچ یک از آنان به صورت احتمال هم آن را ذکر ننموده، چنان‌که در بسیاری از مسائل فقهی شیوه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خواستاریم که ما را از خطا و لغزش در گفتار و کردار محفوظ بدارد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کتاب این شخص فارسی است چنین دیدیم که حاصل سخنش را در اینجا به زبان عربی بیاوریم، 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استحباب بیعت در این زمان و مانند آن استدلال نموده به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 فَمَنْ نَکَثَ فَإِنَّما یَنْکُثُ عَلی نَفْسِهِ وَمَنْ أَوْفی بِما عاهَدَ عَلَیْهُ اللَّه فَسَیُؤْتِیهِ أَجْراً عَظِیماً</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کسانی که با تو بیعت می‌کنند در حقیقت با خداوند بیعت می‌کنند، دست خدا بر روی دست آنان است، پس از آن هر کس بیعت را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نماید در حقیقت بر زیان و هلاک خویش اقدام کرده و هر آن‌که بر آنچه با خداوند عهد بسته وفادار بماند خداوند او را پاداش بزرگی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معلوم است که چیزی که اجر داشته باشد و به منزله وفاء به عهد خدا و دست دادن به دست خدا باشد، البته اگر واجب نباشد لا محاله مستحب مؤکَّد خواهد بود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در فعل و ترک پیغمبرصلی الله علیه وآله که مقدمه اطاعت وی در رسالت باشد رُجحان است</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سخنانی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که رُجحان وی دانسته شد پس به دلیل اصالت اشتراک از برای امام‌علیه السلام و نوّاب او نیز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حاصل سخن او، و تو می‌دانی که چنین سخنی شایسته نیست از علمای اعلام صادر شود، چون آیه شریفه دلالت دارد بر وجوب وفاء به آن بیعتی که با رسول خداصلی الله علیه وآله انجام شود، و این‌که هر کس آن را وفا کرد پاداش بزرگی برایش هست، و هر که آن را شکست به خودش ضرر زده و بدی کردار و فساد نیّت و پلیدی باطن دامن‌گیر خودش خواهد شد، و دلالت ندارد بر رُجحان بیعت کردن با غیر پیغمبرصلی الله علیه وآله،و دست چین کردن بوته‌های خار از اثبات مقصود استدلال کننده به وسیله این آیه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اصلی که از آن یاد کرده، اولین اشکالش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داشتن چیزی که اطاعت پیغمبرصلی الله علیه وآله بر آن متوقف است، امری است عقلی، به استحباب شرعی که اجر و ثوابی اضافه بر اصل عملی که پیغمبرصلی الله علیه وآله به آن امر فرموده، داشته باشد وصف نمی‌گردد، و از قبیل جستجوی آب برای تحصیل</w:t>
      </w:r>
    </w:p>
    <w:p>
      <w:pPr>
        <w:pStyle w:val="BookText"/>
        <w:rPr/>
      </w:pPr>
      <w:r>
        <w:rPr>
          <w:rFonts w:ascii="IRNazanin" w:hAnsi="IRNazanin" w:eastAsia="IRNazanin"/>
          <w:color w:val="111111"/>
          <w:sz w:val="28"/>
          <w:sz w:val="28"/>
          <w:szCs w:val="28"/>
          <w:rtl w:val="true"/>
          <w:lang w:bidi="fa-IR"/>
        </w:rPr>
        <w:t xml:space="preserve">طهارت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لزوم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 کردن استحباب شرعی را با اصل یاد شده، طلبه‌های کوچک هم نمی‌پذیرند تا چه رسد به علمای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کردن از پیغمبرصلی الله علیه وآله در رسالت و احکام به هیچ وجه بر بیعت نمودن به معنی یاد شده متوقف نیست، بلکه این نیز مانند سایر کارهایی است که واجب است حکم آن‌ها را از پیغمبرصلی الله علیه وآله گرفت، پس در هر جا که امر و نهی آن حضرت ثابت شود، امتثال و اطاعت با انجام یا ترک آن کار واجب است، و هرجا که امر و نهیی از آن جناب ثابت نگردد، چنان‌که از امور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خوردن و آشامیدن و امثال آن‌ها از کارها و عادت‌های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مکلّف آن را به غیر عنوان تشریع و بدعت انجام دهد، کار مباحی کرده، و اگر آن را به عنوان این‌که از شرع رسیده و واجب یا مستحب است انجام دهد، بدعت و حرامی مرتکب گردیده است، و موضوع مورد بحث ما از این قبیل می‌باشد، چون بیعت کردن با غیر پیغمبر و امام به گونه دست دادن از اموری است که از ایشان علیهم السلام درباره آن اصلاً امری نرسیده، بلکه از آنان نهی از آن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بیعت، بدعت و کار حرامی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امید مطلوب بودن بیعت کرد تا از حرمت تشریع و بدعت رهایی یابیم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ثابت کردیم این از ویژگی‌های پیغمبر و امام است، و بیان داشتیم که نهی از این فعل از امامان‌علیهم السلام رسیده، دیگر برای امید مطلوب بودن و احتمال محبوب بودن آن جایی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از همه این‌ها چشم بپوشیم، و فرض کنیم که این گونه بیعت از ویژگی‌های پیغمبر و امام نیست، و نهیی درباره آن نیامده،</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ثوابی برای انجام کاری بشنود و آن را به رجاء آن ثواب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درباره فضیلت و ثواب یکی از کارها و افعال، حدیثی بر حسب راه‌های معمولی از معصومین‌علیهم السلام برسد، و مؤمن به امید آن ثواب آن عمل را انجام دهد، نظر به این‌که خبری از معصومین‌علیهم السلام رسیده، پس اگر در واقع آن خبر از ایشان صادر نشده بود و مؤمن آن را به امید ثواب انجام داد، خدای تعالی از راه فضل و احسان خود آن ثواب را به او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آن شخص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خبر ضعیف بر رجحان بیعت کردن با غیر امام‌علیه السلام دلالت نموده، و کدام فقیه مستحب بودنش را فتوا داده، یا کدام عالِم رجحان آن را به امید ثواب محتمل دانسته است؟ با این‌که خود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سخنش اعتراف کرده که هیچ یک از علما از متقدّمین و متأخّرین را ندیده که این را یاد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خواستاریم که ما را از لغزش محفوظ بدارد، به منّه و کرمه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مسأله اصالت اشتراک در تکلیف؛ به یاری و تأیید خدای تعالی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ادلّه بلکه از ضروریاتی که امّت حضرت محمدصلی الله علیه وآله می‌شناسند، آن است که شریعت و آیین آن حضرت تا روز قیامت باقی است و همه مردم از زمان بعثت آن جناب تا روز قیامت وظیفه دارند از شریعت او</w:t>
      </w:r>
    </w:p>
    <w:p>
      <w:pPr>
        <w:pStyle w:val="BookText"/>
        <w:rPr/>
      </w:pPr>
      <w:r>
        <w:rPr>
          <w:rFonts w:ascii="IRNazanin" w:hAnsi="IRNazanin" w:eastAsia="IRNazanin"/>
          <w:color w:val="111111"/>
          <w:sz w:val="28"/>
          <w:sz w:val="28"/>
          <w:szCs w:val="28"/>
          <w:rtl w:val="true"/>
          <w:lang w:bidi="fa-IR"/>
        </w:rPr>
        <w:t xml:space="preserve">پیروی کنند و اوامر و نواهی و احکام او را به کار بندند و این مقتضای خاتمیت آن حضرت و صریح آیات چندی است که در کتاب عزیز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تردید و پوشیدگی ای در این نیست که موضوع‌ها و شرایط احکام متفاوت می‌باشد و در هر پدیده، حکمی از سوی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 و خلاصه سخن در این باره این‌که احکام و افعالی که از پیغمبر اکرم‌صلی الله علیه وآله صدور یافته چهار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دلیل بر اختصاص داشتن به وجود شریف آن حضرت دلالت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وتر و خصایصی که فقها در کتاب نکاح برای آن جناب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مشترک بودن وظیفه حاضران و غائبان؛ آن‌هایی که در زمان آن حضرت بوده‌اند و کسانی که پس از آن جناب می‌آیند، نسبت به آن‌ها دلالت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نمازهای واجب و مستحب بودن نمازهای مستحب، و وجوب زکات و حج و غیر این‌ها از واجبات و مستحبات، و حرمت محرّمات، و بسیاری از احکام که براساس دلیل ثابت است که همه در آن‌ها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دلیل دلالت دارد بر اختصاص داشتن آن‌ها به کسانی که در زمان معصومین‌علیهم السلام حاضر بوده‌اند،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جهاد، و وجوب نماز عید فطر و عید قربان، و وجوب نماز جمعه به طور عینی، و غیر این‌ها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واقعه یا مورد معیّنی حکم فرموده که احتمال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می‌رود آن حکم مخصوص به همان مورد بوده و تکلیف به همان کسانی که در آن زمان حاضر بوده‌اند اختصاص داشته است، چون دلیلی ندارد که آن حکم شامل غائبین باشد، و در غیر آن مورد نیز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احکامی که برای مردها وارد شده، دلیلی ندارد که آن را شامل غیر آن‌ها بدانیم، و همچنان که در مسأله بیعت کردن است که رسول خداصلی الله علیه وآله حاضران را به انجام آن امر فرمود، بر فرض که اختصاص داشتن آن به حاضران دلیلی نداشته باشد، و از دلایلی که بر اختصاص یاد کردیم چشم بپوشیم، دراین مسئله وامثال آن باید به اصل برائت رجوع کرد، نه اصل اشتراک در تکلیف، چون تکلیف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برائت نفی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اشتراک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شخص گفته، دلیلی برآن نیست، و این مطلب بر اهل تحقیق پوشیده نمی‌باشد،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مثل چنین موردی هم اصالت اشتراک را بپذیریم، باز نمی‌تواند بر استحباب بیعت کردن به گونه دست دادن در زمان غیبت دلالت کند، چون تمام آنچه در متوجه شدن خطاب مدخلیّت دارد باید در کسی که هنگام خطاب نبوده موجود باشد، تا متوجّه شدن خطاب به او نیز با اصالت 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مذاق این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گردد، و این در مطلب مورد بحث ما ممکن نیست، چون فرض آن است که بیعت حاضران با پیغمبر و امام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مورد غائبین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اهل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به انتفای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 وجوب منتفی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تکلیف کردن این‌ها به آن ممکن نیست</w:t>
      </w:r>
      <w:r>
        <w:rPr>
          <w:rFonts w:eastAsia="IRNazanin" w:cs="IRNazanin"/>
          <w:color w:val="111111"/>
          <w:sz w:val="28"/>
          <w:szCs w:val="28"/>
          <w:rtl w:val="true"/>
          <w:lang w:bidi="fa-IR"/>
        </w:rPr>
        <w:t>.</w:t>
      </w:r>
      <w:bookmarkStart w:id="290" w:name="pg548_6608"/>
    </w:p>
    <w:p>
      <w:pPr>
        <w:pStyle w:val="BookText"/>
        <w:rPr/>
      </w:pPr>
      <w:bookmarkEnd w:id="290"/>
      <w:r>
        <w:rPr>
          <w:rFonts w:ascii="IRNazanin" w:hAnsi="IRNazanin" w:eastAsia="IRNazanin"/>
          <w:color w:val="111111"/>
          <w:sz w:val="28"/>
          <w:sz w:val="28"/>
          <w:szCs w:val="28"/>
          <w:rtl w:val="true"/>
          <w:lang w:bidi="fa-IR"/>
        </w:rPr>
        <w:t>و نیز از جهت دیگری تکلیف کردن اهل این زمان به آن بیعت ثابت نیست،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اکرم‌صلی الله علیه وآله حاضرین در زمان خود را در وقایع و زمان‌های خاصی امر فرمود که بیعت کنند، پس تکلیف کردن همان حاضران به آن امر پس از تمام شدن آن وقت، و گذشتن مدّت آن واقعه ثابت نمی‌باشد، تا چه رسد به کسانی که در آن زمان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جای خود ثابت کرده‌ایم که حکم باید امر جدیدی داشته باشد، و امر کردن به چیزی در وقت معیّنی مقتضی وجوب آن پس از پایان یافتن آن وقت نیست، مگر این‌که دلیل دیگری بر آن دلالت نماید، و در این مورد فرض این است که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شخص نقض دیگری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دلیلی که برای نظر خودش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به وجوب بیعت کردن با دست بر همه مردم در تمام زمان‌ها ملتزم گردد، چون امر پیغمبرصلی الله علیه وآله به صورت وجوب بر حاضرین بود، پس مقتضای اصالت اشتراک در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قائل شدن به وجوب بر غائبین و معدومین در زمان آن حضرت صلی الله علیه وآله می‌شود و حال آن‌که این شخص به این مطلب ملتزم نمی‌گردد، چنان‌که از گفتارش دانستید</w:t>
      </w:r>
      <w:r>
        <w:rPr>
          <w:rFonts w:eastAsia="IRNazanin" w:cs="IRNazanin"/>
          <w:color w:val="111111"/>
          <w:sz w:val="28"/>
          <w:szCs w:val="28"/>
          <w:rtl w:val="true"/>
          <w:lang w:bidi="fa-IR"/>
        </w:rPr>
        <w:t>.</w:t>
      </w:r>
    </w:p>
    <w:p>
      <w:pPr>
        <w:pStyle w:val="Heading4"/>
        <w:numPr>
          <w:ilvl w:val="3"/>
          <w:numId w:val="1"/>
        </w:numPr>
        <w:rPr/>
      </w:pPr>
      <w:bookmarkStart w:id="291" w:name="__RefHeading___Toc4704823_211673320"/>
      <w:bookmarkStart w:id="292" w:name="_Toc110"/>
      <w:bookmarkEnd w:id="291"/>
      <w:r>
        <w:rPr>
          <w:rtl w:val="true"/>
        </w:rPr>
        <w:t>روشنگری دیگری راجع به بیعت</w:t>
      </w:r>
      <w:bookmarkEnd w:id="292"/>
    </w:p>
    <w:p>
      <w:pPr>
        <w:pStyle w:val="Heading5"/>
        <w:numPr>
          <w:ilvl w:val="4"/>
          <w:numId w:val="1"/>
        </w:numPr>
        <w:rPr/>
      </w:pPr>
      <w:bookmarkStart w:id="293" w:name="__RefHeading___Toc4704825_211673320"/>
      <w:bookmarkStart w:id="294" w:name="_Toc111"/>
      <w:bookmarkEnd w:id="293"/>
      <w:r>
        <w:rPr>
          <w:rtl w:val="true"/>
        </w:rPr>
        <w:t>روشنگری دیگری راجع به بیعت</w:t>
      </w:r>
      <w:bookmarkEnd w:id="29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آنچه یاد آوردیم روشن شد که آنچه در زبان و رفتار بعضی از صوفیان متداول و متعارف است که بیعت کردن با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مصطلح بین 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او دادن را واجب دانند، نادرست است، اینان پنداشته‌اند که بیعت کردن با شیخ واجب است و آن جزء</w:t>
      </w:r>
    </w:p>
    <w:p>
      <w:pPr>
        <w:pStyle w:val="BookText"/>
        <w:rPr/>
      </w:pPr>
      <w:r>
        <w:rPr>
          <w:rFonts w:ascii="IRNazanin" w:hAnsi="IRNazanin" w:eastAsia="IRNazanin"/>
          <w:color w:val="111111"/>
          <w:sz w:val="28"/>
          <w:sz w:val="28"/>
          <w:szCs w:val="28"/>
          <w:rtl w:val="true"/>
          <w:lang w:bidi="fa-IR"/>
        </w:rPr>
        <w:t xml:space="preserve">ایمان است، و ایمان بدون آن تحقق نمی‌یابد، و این بیعت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خاصّه ایمانیه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بیعت گرفتن را از ویژگی‌ها و مناصب مشایخ صوفیان برشمرده،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گرفتن جایز نیست مگر برای کسی که از مشایخ آن‌ها اجازه داشته باشد با طرقی که نزد آن‌ها مقرَّر و ثبت گردیده، و این مطلب از اصول کار آنان است که آن را پایه ای برای ریاست و دامی برای شکار عوامی که همچون چهار پایانند برگرفته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این بیعت و وجوب آن و این‌که ایمان بدون آن تحقق نمی‌یابد در سخنان یکی از رؤسای ایشان تکرار شده، در تفسیرش که آن را بیان السعادة نامیده است، بد نیست قسمتی از سخنانش را نقل کنیم، سپس آنچه به تأیید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نظرمان آمده درباره آن بگوییم تا خوانندگان نسبت به آنان بینشی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تفسیر سوره یونس، درباره جایز نبودن بیعت گرفتن بدون اجازه از مشایخ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 که تشبُّه کنندگان به صوفیان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کرده و در این کار وارد شده‌اند بدون اجازه از مشایخ معصومین</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صوفیان بر حق، در امر و نهی و بیان احکام و استغفار برای خلق و بیعت گرفتن از آنان داخل نمی‌شوند مگر این‌که اجازه داشته باشند، و سلسله های اجازات شان نزد خودشان ضبط 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سوره توبه پس از سخنانی درباره وجوب بیعت در تمام</w:t>
      </w:r>
      <w:bookmarkStart w:id="295" w:name="pg548_6612"/>
    </w:p>
    <w:p>
      <w:pPr>
        <w:pStyle w:val="BookText"/>
        <w:rPr/>
      </w:pPr>
      <w:bookmarkEnd w:id="295"/>
      <w:r>
        <w:rPr>
          <w:rFonts w:ascii="IRNazanin" w:hAnsi="IRNazanin" w:eastAsia="IRNazanin"/>
          <w:color w:val="111111"/>
          <w:sz w:val="28"/>
          <w:sz w:val="28"/>
          <w:szCs w:val="28"/>
          <w:rtl w:val="true"/>
          <w:lang w:bidi="fa-IR"/>
        </w:rPr>
        <w:t>زمان‌ها و لزوم تماس داشتن با دست شیخ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بیعت سنتی پایدار بوده از زمان آدم تا هنگام ظهور دولت خاتم صلی الله علیه وآله، به طوری که اهل دین کسی را اهل آن نمی‌شمردند، مگر با بیعت کردن با صاحب آن دین یا با کسی که او را برای بیعت گرفتن از مردم نصب کرده بود، و برای آن شرایط و آدابی بوده مقرَّر و نزد آن‌ها مخفی و به خاطر شرافت آن بیعت و جلوگیری از ابتذال آن نزد کسی که اهلیّت آن را ندارد، در هر دینی پس از قوّت گرفتن و رحلت صاحب آن مخفی می‌شده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پایان آنچه از سخنان او خواستم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ذکر کرده ادّعایی بدون دلیل و شاهد از عقل و نقل می‌باشد، و اگر وجه ضعیفی هم برای آن بود آن را می‌آورد، چون حریص است که لزوم بیعت با شیخ را اثبات نماید، زیرا که مدار ریاست ایشان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بر مناقشه های گذشته در مورد بیعت با غیر معصومین، بر او ایراد می‌شود</w:t>
      </w:r>
      <w:r>
        <w:rPr>
          <w:rFonts w:eastAsia="IRNazanin" w:cs="IRNazanin"/>
          <w:color w:val="111111"/>
          <w:sz w:val="28"/>
          <w:szCs w:val="28"/>
          <w:rtl w:val="true"/>
          <w:lang w:bidi="fa-IR"/>
        </w:rPr>
        <w:t>:</w:t>
      </w:r>
    </w:p>
    <w:p>
      <w:pPr>
        <w:pStyle w:val="Heading5"/>
        <w:numPr>
          <w:ilvl w:val="4"/>
          <w:numId w:val="1"/>
        </w:numPr>
        <w:rPr/>
      </w:pPr>
      <w:bookmarkStart w:id="296" w:name="__RefHeading___Toc4704827_211673320"/>
      <w:bookmarkStart w:id="297" w:name="_Toc112"/>
      <w:bookmarkEnd w:id="296"/>
      <w:r>
        <w:rPr>
          <w:rtl w:val="true"/>
        </w:rPr>
        <w:t>اول</w:t>
      </w:r>
      <w:bookmarkEnd w:id="29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اگر بیعت کردن به گونه دست دادن در اسلام یا ایمان واجب بود، می‌بایست بر پیغمبر و امام و اصحابشان بلکه هر مؤمنی واجب بوده باشد که هر کس در اسلام و یا تشیّع وارد می‌شود او را امر کنند آن بیعت را انجام دهد، بلکه بر آنان لازم بود که پیش از دستور دادن او به نماز و سایر فرایض، به این بیعت امر کنند،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بیعت جزء ایمان است، و در همه اوقات لازم است، و وقت معیّنی ندارد و با همه کاوش و تتبّع در اخبار و روایات که در حدّ توانمان به کار بردیم، به چنین چیزی دست</w:t>
      </w:r>
      <w:bookmarkStart w:id="298" w:name="pg548_6614"/>
    </w:p>
    <w:p>
      <w:pPr>
        <w:pStyle w:val="BookText"/>
        <w:rPr/>
      </w:pPr>
      <w:bookmarkEnd w:id="298"/>
      <w:r>
        <w:rPr>
          <w:rFonts w:ascii="IRNazanin" w:hAnsi="IRNazanin" w:eastAsia="IRNazanin"/>
          <w:color w:val="111111"/>
          <w:sz w:val="28"/>
          <w:sz w:val="28"/>
          <w:szCs w:val="28"/>
          <w:rtl w:val="true"/>
          <w:lang w:bidi="fa-IR"/>
        </w:rPr>
        <w:t>نیافتیم، بلکه واضح است که خود این مدّعی نیز به آن بر نخورده، وگرنه آن را در ضمن سخنان خود می‌آورد به جهت این‌که اصرار می‌ورزد که مقصودش را اثبات نماید</w:t>
      </w:r>
      <w:r>
        <w:rPr>
          <w:rFonts w:eastAsia="IRNazanin" w:cs="IRNazanin"/>
          <w:color w:val="111111"/>
          <w:sz w:val="28"/>
          <w:szCs w:val="28"/>
          <w:rtl w:val="true"/>
          <w:lang w:bidi="fa-IR"/>
        </w:rPr>
        <w:t>.</w:t>
      </w:r>
    </w:p>
    <w:p>
      <w:pPr>
        <w:pStyle w:val="Heading5"/>
        <w:numPr>
          <w:ilvl w:val="4"/>
          <w:numId w:val="1"/>
        </w:numPr>
        <w:rPr/>
      </w:pPr>
      <w:bookmarkStart w:id="299" w:name="__RefHeading___Toc4704829_211673320"/>
      <w:bookmarkStart w:id="300" w:name="_Toc113"/>
      <w:bookmarkEnd w:id="299"/>
      <w:r>
        <w:rPr>
          <w:rtl w:val="true"/>
        </w:rPr>
        <w:t>دوم</w:t>
      </w:r>
      <w:bookmarkEnd w:id="300"/>
    </w:p>
    <w:p>
      <w:pPr>
        <w:pStyle w:val="BookText"/>
        <w:rPr/>
      </w:pPr>
      <w:r>
        <w:rPr>
          <w:rFonts w:ascii="IRNazanin" w:hAnsi="IRNazanin" w:eastAsia="IRNazanin"/>
          <w:color w:val="111111"/>
          <w:sz w:val="28"/>
          <w:sz w:val="28"/>
          <w:szCs w:val="28"/>
          <w:rtl w:val="true"/>
          <w:lang w:bidi="fa-IR"/>
        </w:rPr>
        <w:t>این‌که بنابر طریقه این مدّعی لازم است که تمام مؤمنین از زمان معصومین‌علیهم السلام تا زمان ما از عالم و عامی همگی از شمار اهل ایمان بیرون باشند، زیرا که چنین بیعتی در هیچ زمانی بین آن‌ها متداول نبوده است</w:t>
      </w:r>
      <w:r>
        <w:rPr>
          <w:rFonts w:eastAsia="IRNazanin" w:cs="IRNazanin"/>
          <w:color w:val="111111"/>
          <w:sz w:val="28"/>
          <w:szCs w:val="28"/>
          <w:rtl w:val="true"/>
          <w:lang w:bidi="fa-IR"/>
        </w:rPr>
        <w:t>.</w:t>
      </w:r>
    </w:p>
    <w:p>
      <w:pPr>
        <w:pStyle w:val="Heading5"/>
        <w:numPr>
          <w:ilvl w:val="4"/>
          <w:numId w:val="1"/>
        </w:numPr>
        <w:rPr/>
      </w:pPr>
      <w:bookmarkStart w:id="301" w:name="__RefHeading___Toc4704831_211673320"/>
      <w:bookmarkStart w:id="302" w:name="_Toc114"/>
      <w:bookmarkEnd w:id="301"/>
      <w:r>
        <w:rPr>
          <w:rtl w:val="true"/>
        </w:rPr>
        <w:t>سوم</w:t>
      </w:r>
      <w:bookmarkEnd w:id="302"/>
    </w:p>
    <w:p>
      <w:pPr>
        <w:pStyle w:val="BookText"/>
        <w:rPr/>
      </w:pPr>
      <w:r>
        <w:rPr>
          <w:rFonts w:ascii="IRNazanin" w:hAnsi="IRNazanin" w:eastAsia="IRNazanin"/>
          <w:color w:val="111111"/>
          <w:sz w:val="28"/>
          <w:sz w:val="28"/>
          <w:szCs w:val="28"/>
          <w:rtl w:val="true"/>
          <w:lang w:bidi="fa-IR"/>
        </w:rPr>
        <w:t>این‌که در تعدادی از اخبار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شایسته ائمه اطهارعلیهم السلام ایمان و واجباتی که براساس ایمان حقیقی بر آنان هست را بر امامان‌علیهم السلام عرضه داشته‌اند و امامان آنان را بر معتقدات شان تأیید و عملشان را امضاء نموده‌اند، و ایمان آن‌ها را تمام دانسته‌اند، و در این موارد نه در سخنان سؤال کنندگان و نه در فرمایش امام‌علیه السلام اصلاً یادی از بیعت به میان نیامده، و اگر بیعت کردن در تحقُّق یافتن ایمان یا تمامیّت آن تأثیری داشت آن را گوشزد می‌نمودند، چنان‌که پوشیده نیست، و بعضی از این روایات در اصول کافی ذکر گردیده است</w:t>
      </w:r>
      <w:r>
        <w:rPr>
          <w:rFonts w:eastAsia="IRNazanin" w:cs="IRNazanin"/>
          <w:color w:val="111111"/>
          <w:sz w:val="28"/>
          <w:szCs w:val="28"/>
          <w:rtl w:val="true"/>
          <w:lang w:bidi="fa-IR"/>
        </w:rPr>
        <w:t>.</w:t>
      </w:r>
    </w:p>
    <w:p>
      <w:pPr>
        <w:pStyle w:val="Heading5"/>
        <w:numPr>
          <w:ilvl w:val="4"/>
          <w:numId w:val="1"/>
        </w:numPr>
        <w:rPr/>
      </w:pPr>
      <w:bookmarkStart w:id="303" w:name="__RefHeading___Toc4704833_211673320"/>
      <w:bookmarkStart w:id="304" w:name="_Toc115"/>
      <w:bookmarkEnd w:id="303"/>
      <w:r>
        <w:rPr>
          <w:rtl w:val="true"/>
        </w:rPr>
        <w:t>چهارم</w:t>
      </w:r>
      <w:bookmarkEnd w:id="304"/>
    </w:p>
    <w:p>
      <w:pPr>
        <w:pStyle w:val="BookText"/>
        <w:rPr/>
      </w:pPr>
      <w:r>
        <w:rPr>
          <w:rFonts w:ascii="IRNazanin" w:hAnsi="IRNazanin" w:eastAsia="IRNazanin"/>
          <w:color w:val="111111"/>
          <w:sz w:val="28"/>
          <w:sz w:val="28"/>
          <w:szCs w:val="28"/>
          <w:rtl w:val="true"/>
          <w:lang w:bidi="fa-IR"/>
        </w:rPr>
        <w:t>این‌که اخبار بسیاری از امامان ما علیهم السلام در بیان صفات و آداب و اخلاق مؤمنین و بیان نشانه‌های ایمان و علائم تحقُّق یافتن و کمال آن رسیده است، و در هیچ یک از آن اخبار به بیعت تصریح یا تلویحی نیست</w:t>
      </w:r>
      <w:r>
        <w:rPr>
          <w:rFonts w:eastAsia="IRNazanin" w:cs="IRNazanin"/>
          <w:color w:val="111111"/>
          <w:sz w:val="28"/>
          <w:szCs w:val="28"/>
          <w:rtl w:val="true"/>
          <w:lang w:bidi="fa-IR"/>
        </w:rPr>
        <w:t>.</w:t>
      </w:r>
    </w:p>
    <w:p>
      <w:pPr>
        <w:pStyle w:val="Heading5"/>
        <w:numPr>
          <w:ilvl w:val="4"/>
          <w:numId w:val="1"/>
        </w:numPr>
        <w:rPr/>
      </w:pPr>
      <w:bookmarkStart w:id="305" w:name="__RefHeading___Toc4704835_211673320"/>
      <w:bookmarkStart w:id="306" w:name="_Toc116"/>
      <w:bookmarkEnd w:id="305"/>
      <w:r>
        <w:rPr>
          <w:rtl w:val="true"/>
        </w:rPr>
        <w:t>پنجم</w:t>
      </w:r>
      <w:bookmarkEnd w:id="30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شرافت این بیعت … در انتقاد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مفسده بر این جهت مترتّب می‌شود که مؤمنین برای یکدیگر بازگو</w:t>
      </w:r>
      <w:bookmarkStart w:id="307" w:name="pg548_6615"/>
    </w:p>
    <w:p>
      <w:pPr>
        <w:pStyle w:val="BookText"/>
        <w:rPr/>
      </w:pPr>
      <w:bookmarkEnd w:id="307"/>
      <w:r>
        <w:rPr>
          <w:rFonts w:ascii="IRNazanin" w:hAnsi="IRNazanin" w:eastAsia="IRNazanin"/>
          <w:color w:val="111111"/>
          <w:sz w:val="28"/>
          <w:sz w:val="28"/>
          <w:szCs w:val="28"/>
          <w:rtl w:val="true"/>
          <w:lang w:bidi="fa-IR"/>
        </w:rPr>
        <w:t xml:space="preserve">نمایند که با رئیس خود به عنوان بیعت دست داده‌اند؟ و کدام مفسده بر آن بیعت مترتّب می‌بود؟ و بدون شک دست دادن در نظر افراد بشر آسان‌تر و ساده‌تر از نثار مال است، و ما آشکارا می‌بینیم که افراد صالح از اهل ایمان از پرداخت سهم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علمای اعلام در زمان غیبت آن حضرت مضایقه‌ای ندارند، پس چگونه از دست دادن به آن‌ها مضایقه می‌کردند اگر می‌دانستند که از نظر شرع بیعت به این کیفیّت نیز بر آنان واجب یا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همان مصافحه ای است که بین آن‌ها شایع و متداول است، و فقط نیّت و عنوان آن‌ها متفاوت می‌باشد</w:t>
      </w:r>
      <w:r>
        <w:rPr>
          <w:rFonts w:eastAsia="IRNazanin" w:cs="IRNazanin"/>
          <w:color w:val="111111"/>
          <w:sz w:val="28"/>
          <w:szCs w:val="28"/>
          <w:rtl w:val="true"/>
          <w:lang w:bidi="fa-IR"/>
        </w:rPr>
        <w:t>.</w:t>
      </w:r>
    </w:p>
    <w:p>
      <w:pPr>
        <w:pStyle w:val="Heading5"/>
        <w:numPr>
          <w:ilvl w:val="4"/>
          <w:numId w:val="1"/>
        </w:numPr>
        <w:rPr/>
      </w:pPr>
      <w:bookmarkStart w:id="308" w:name="__RefHeading___Toc4704837_211673320"/>
      <w:bookmarkStart w:id="309" w:name="_Toc117"/>
      <w:bookmarkEnd w:id="308"/>
      <w:r>
        <w:rPr>
          <w:rtl w:val="true"/>
        </w:rPr>
        <w:t>ششم</w:t>
      </w:r>
      <w:bookmarkEnd w:id="309"/>
    </w:p>
    <w:p>
      <w:pPr>
        <w:pStyle w:val="BookText"/>
        <w:rPr/>
      </w:pPr>
      <w:r>
        <w:rPr>
          <w:rFonts w:ascii="IRNazanin" w:hAnsi="IRNazanin" w:eastAsia="IRNazanin"/>
          <w:color w:val="111111"/>
          <w:sz w:val="28"/>
          <w:sz w:val="28"/>
          <w:szCs w:val="28"/>
          <w:rtl w:val="true"/>
          <w:lang w:bidi="fa-IR"/>
        </w:rPr>
        <w:t xml:space="preserve">این‌که اظهار خلافت امیرالمؤمنین‌علیه السلام بسی بزرگ‌تر و ترس و خطرش بیشتر بوده است، چنان‌که از آیه و روایات و تواریخ بر می‌آید، با این حال رسول خداصلی الله علیه وآله مأموریت یافت که آن را اظهار کند، چون که بخشی از ایمان است، و اگر بیعت کردن با غیر آن حضرت‌علیه السلام نیز بخشی از ایمان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مدعی پنداشته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و خلفای برحق اوعلیهم السلام آن را بیان می‌کردند</w:t>
      </w:r>
      <w:r>
        <w:rPr>
          <w:rFonts w:eastAsia="IRNazanin" w:cs="IRNazanin"/>
          <w:color w:val="111111"/>
          <w:sz w:val="28"/>
          <w:szCs w:val="28"/>
          <w:rtl w:val="true"/>
          <w:lang w:bidi="fa-IR"/>
        </w:rPr>
        <w:t>.</w:t>
      </w:r>
    </w:p>
    <w:p>
      <w:pPr>
        <w:pStyle w:val="Heading5"/>
        <w:numPr>
          <w:ilvl w:val="4"/>
          <w:numId w:val="1"/>
        </w:numPr>
        <w:rPr/>
      </w:pPr>
      <w:bookmarkStart w:id="310" w:name="__RefHeading___Toc4704839_211673320"/>
      <w:bookmarkStart w:id="311" w:name="_Toc118"/>
      <w:bookmarkEnd w:id="310"/>
      <w:r>
        <w:rPr>
          <w:rtl w:val="true"/>
        </w:rPr>
        <w:t>هفتم</w:t>
      </w:r>
      <w:bookmarkEnd w:id="31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این عمل واجب بزرگی که ادعا کنند کسی جز به آن مؤمن نشود، بر همه مؤمنین و عموم اهل این دین مخفی مانده جز بر طائفه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تهمتی آشکار، از ایشان می‌پرسیم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پیغمبر و خلفای آن حضرت‌علیهم السلام بوده که همه مردم را از بیان این حکم محروم ساخته‌اند، یا تقصیر همه مؤمنین بوده که حکم خداوند را از</w:t>
      </w:r>
      <w:bookmarkStart w:id="312" w:name="pg548_6618"/>
    </w:p>
    <w:p>
      <w:pPr>
        <w:pStyle w:val="BookText"/>
        <w:rPr/>
      </w:pPr>
      <w:bookmarkEnd w:id="312"/>
      <w:r>
        <w:rPr>
          <w:rFonts w:ascii="IRNazanin" w:hAnsi="IRNazanin" w:eastAsia="IRNazanin"/>
          <w:color w:val="111111"/>
          <w:sz w:val="28"/>
          <w:sz w:val="28"/>
          <w:szCs w:val="28"/>
          <w:rtl w:val="true"/>
          <w:lang w:bidi="fa-IR"/>
        </w:rPr>
        <w:t>ظالمین مخفی داشته‌اند؟ با همه اهتمام و کوششی که به نشر و بیان احکام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تعالی از فتنه‌های گمراه کننده و دچار شدن به گرفتاری‌ها و محنت‌ها پناه می‌بریم</w:t>
      </w:r>
      <w:r>
        <w:rPr>
          <w:rFonts w:eastAsia="IRNazanin" w:cs="IRNazanin"/>
          <w:color w:val="111111"/>
          <w:sz w:val="28"/>
          <w:szCs w:val="28"/>
          <w:rtl w:val="true"/>
          <w:lang w:bidi="fa-IR"/>
        </w:rPr>
        <w:t>.</w:t>
      </w:r>
    </w:p>
    <w:p>
      <w:pPr>
        <w:pStyle w:val="Heading5"/>
        <w:numPr>
          <w:ilvl w:val="4"/>
          <w:numId w:val="1"/>
        </w:numPr>
        <w:rPr/>
      </w:pPr>
      <w:bookmarkStart w:id="313" w:name="__RefHeading___Toc4704841_211673320"/>
      <w:bookmarkStart w:id="314" w:name="_Toc119"/>
      <w:bookmarkEnd w:id="313"/>
      <w:r>
        <w:rPr>
          <w:rtl w:val="true"/>
        </w:rPr>
        <w:t>هشتم</w:t>
      </w:r>
      <w:bookmarkEnd w:id="314"/>
    </w:p>
    <w:p>
      <w:pPr>
        <w:pStyle w:val="BookText"/>
        <w:rPr/>
      </w:pPr>
      <w:r>
        <w:rPr>
          <w:rFonts w:ascii="IRNazanin" w:hAnsi="IRNazanin" w:eastAsia="IRNazanin"/>
          <w:color w:val="111111"/>
          <w:sz w:val="28"/>
          <w:sz w:val="28"/>
          <w:szCs w:val="28"/>
          <w:rtl w:val="true"/>
          <w:lang w:bidi="fa-IR"/>
        </w:rPr>
        <w:t>اگر این امر واجب بود و در تحقق یافتن ایمان تأثیری داشت، می‌بایست در کتاب‌های علما نقل و یاد می‌گردید، و در بین آن‌ها عنوان می‌شد، پس چگونه چنین چیزی ادّعا می‌شود با این‌که در هیچ یک از اخبار و آثار یاد نگردیده، و اگر این مدعی قائل است که در یکی از کتاب‌های اهل علم موجود است بر او باد که بیان نماید</w:t>
      </w:r>
      <w:r>
        <w:rPr>
          <w:rFonts w:eastAsia="IRNazanin" w:cs="IRNazanin"/>
          <w:color w:val="111111"/>
          <w:sz w:val="28"/>
          <w:szCs w:val="28"/>
          <w:rtl w:val="true"/>
          <w:lang w:bidi="fa-IR"/>
        </w:rPr>
        <w:t>.</w:t>
      </w:r>
    </w:p>
    <w:p>
      <w:pPr>
        <w:pStyle w:val="Heading5"/>
        <w:numPr>
          <w:ilvl w:val="4"/>
          <w:numId w:val="1"/>
        </w:numPr>
        <w:rPr/>
      </w:pPr>
      <w:bookmarkStart w:id="315" w:name="__RefHeading___Toc4704843_211673320"/>
      <w:bookmarkStart w:id="316" w:name="_Toc120"/>
      <w:bookmarkEnd w:id="315"/>
      <w:r>
        <w:rPr>
          <w:rtl w:val="true"/>
        </w:rPr>
        <w:t>نهم</w:t>
      </w:r>
      <w:bookmarkEnd w:id="316"/>
    </w:p>
    <w:p>
      <w:pPr>
        <w:pStyle w:val="BookText"/>
        <w:rPr/>
      </w:pPr>
      <w:r>
        <w:rPr>
          <w:rFonts w:ascii="IRNazanin" w:hAnsi="IRNazanin" w:eastAsia="IRNazanin"/>
          <w:color w:val="111111"/>
          <w:sz w:val="28"/>
          <w:sz w:val="28"/>
          <w:szCs w:val="28"/>
          <w:rtl w:val="true"/>
          <w:lang w:bidi="fa-IR"/>
        </w:rPr>
        <w:t xml:space="preserve">شما صوفیان ادعا دارید که این از اسرار مخفی است که اهتمام می‌شده تا پوشیده بماند، پس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رویه گذشتگان عمل می‌کنید و این سرّ مگو را افشا می‌نمایید و آن را در کتاب‌ها و زبان‌هایتان آشکار میسازید؟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پندار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صاحبان اسرار هستید و اسرار از اهل خود پوشیده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همه مؤمنین و اصحاب پیغمبر و امامان برحق‌علیهم السلام صاحب سرّی نبود که این راز برای او بیان گردد؟ با این‌که خواصّی در بین آنان بوده است، به طوری که هر کدام از معصومین‌علیهم السلام جمعی از اهل سرّ و راز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حالات و گفته‌ها و رفتارشان این امر نیامده است، پس به چه وسیله و از کدام راه این امر به صوفیان رسیده و از میان همه امّت به این امر اختصاص یافتند</w:t>
      </w:r>
      <w:r>
        <w:rPr>
          <w:rFonts w:eastAsia="IRNazanin" w:cs="IRNazanin"/>
          <w:color w:val="111111"/>
          <w:sz w:val="28"/>
          <w:szCs w:val="28"/>
          <w:rtl w:val="true"/>
          <w:lang w:bidi="fa-IR"/>
        </w:rPr>
        <w:t>!</w:t>
      </w:r>
      <w:bookmarkStart w:id="317" w:name="pg548_6619"/>
    </w:p>
    <w:p>
      <w:pPr>
        <w:pStyle w:val="Heading5"/>
        <w:numPr>
          <w:ilvl w:val="4"/>
          <w:numId w:val="1"/>
        </w:numPr>
        <w:rPr/>
      </w:pPr>
      <w:bookmarkStart w:id="318" w:name="__RefHeading___Toc4704845_211673320"/>
      <w:bookmarkStart w:id="319" w:name="_Toc121"/>
      <w:bookmarkEnd w:id="317"/>
      <w:bookmarkEnd w:id="318"/>
      <w:r>
        <w:rPr>
          <w:rtl w:val="true"/>
        </w:rPr>
        <w:t>دهم</w:t>
      </w:r>
      <w:bookmarkEnd w:id="31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چشم‌پوشی از تمامی آنچه یادآور شدیم،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ادّعا می‌کنید که بیعت واجب است با دست شیخ انجام گردد و شخص معیّنی را برای گرفتن بیعت این‌گونه تعیین می‌نمایید، آیا از باب نیابت خاصّه است یا نیابت عامّه؟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نیابت خاصّه 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امامیه اختلافی نیست که نیابت خاصّه در زمان غیبت کبری قطع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این‌که 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گفته‌های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عامّه است، پس اختصاص دادن آن به شخص خاص برای چیست؟ و اگر تعیین شخص خاص با تعیین و اجازه شیخ نسبت به او انجام می‌شود،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ما بر شیخ می‌باشد به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شیخ تعیین 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کردن شخص خاص از سوی او برای چیست؟ چون که هیچ گفتاری غیر از گفتار معصوم سندیت ندارد، مگر این‌که به معصوم منتهی گردد و قیاس کردن اجازه‌ای که در بین ایشان متداول است به اجازه‌ای که در میان فقها متداول است به خاطر متّصل شدن سند حدیث به معصوم و حفظ آن از ارسال می‌باشد و این اجازه منصب خاصّی را برای کسی اثبات نمی‌کند، لذا این اجازه به مجتهدین اختصاص ندارد و امّا تصدیق اجتهاد چیزی است که با اجازه روایت ارتباط و تلازمی ندارد و فایده آن جواز رجوع غیر مجتهد است به او، در مسایلی که برایش پیش می‌آید و این غیر از اجازه‌ای است که بین صوفیان متداول می‌باشد، چنان‌که از سخنان این شخص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بر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هم‌چنین صوفیان بر حق در امر و نهی و بیان احکام</w:t>
      </w:r>
      <w:bookmarkStart w:id="320" w:name="pg548_6621"/>
    </w:p>
    <w:p>
      <w:pPr>
        <w:pStyle w:val="BookText"/>
        <w:rPr/>
      </w:pPr>
      <w:bookmarkEnd w:id="320"/>
      <w:r>
        <w:rPr>
          <w:rFonts w:ascii="IRNazanin" w:hAnsi="IRNazanin" w:eastAsia="IRNazanin"/>
          <w:color w:val="111111"/>
          <w:sz w:val="28"/>
          <w:sz w:val="28"/>
          <w:szCs w:val="28"/>
          <w:rtl w:val="true"/>
          <w:lang w:bidi="fa-IR"/>
        </w:rPr>
        <w:t xml:space="preserve">و استغفار برای خلق و بیعت گرفتن از آنان داخل نمی‌شوند مگر این‌که اجازه داشته باشند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است که این برخلاف مقتضای آیات و روایاتی است که از ائمه اطهارعلیهم السلام رسیده، زیرا که امر به معروف و نهی از منکر و بیان احکام وظیفه هر مسلمانی است که عارف به حکم خداوند و آگاه به مورد امر و نهی باشد، و نیز از مفسده بر کنار باشد، و به شخص یا اشخاص معینی اختصاص ندارد، استغفار نیز همین طور است، چون از اقسام دعا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ترغیب و امر به دعا برای عموم مؤمنین و مؤمنات و دعا کردن برای برادران ایمانی در غیاب آن‌ها، در روایتی آمده است، و دعا و استغفار برای اهل ایمان از وظایف همه مؤمنین و مؤمنات می‌باشد، و این مطلب برای کسی که در آیات و روایات تتبّع نماید روشن است، که اگر آن‌ها را یاد آورم کتاب طولانی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گرفتن بیعت از ویژگی‌های پیغمبر و امام است یا کسی که به طور خاصّ از سوی ایشان نصب شده باشد و برای غیر آن‌ها جایز نیست و آنچه ذکر کردم برای اهل اخلاص کفایت می‌کند</w:t>
      </w:r>
      <w:r>
        <w:rPr>
          <w:rFonts w:eastAsia="IRNazanin" w:cs="IRNazanin"/>
          <w:color w:val="111111"/>
          <w:sz w:val="28"/>
          <w:szCs w:val="28"/>
          <w:rtl w:val="true"/>
          <w:lang w:bidi="fa-IR"/>
        </w:rPr>
        <w:t>.</w:t>
      </w:r>
    </w:p>
    <w:p>
      <w:pPr>
        <w:pStyle w:val="Heading3"/>
        <w:numPr>
          <w:ilvl w:val="2"/>
          <w:numId w:val="1"/>
        </w:numPr>
        <w:rPr/>
      </w:pPr>
      <w:bookmarkStart w:id="321" w:name="__RefHeading___Toc4704847_211673320"/>
      <w:bookmarkStart w:id="322" w:name="_Toc122"/>
      <w:bookmarkEnd w:id="321"/>
      <w:r>
        <w:rPr>
          <w:rtl w:val="true"/>
        </w:rPr>
        <w:t>سی و پنجم</w:t>
      </w:r>
      <w:r>
        <w:rPr>
          <w:rtl w:val="true"/>
        </w:rPr>
        <w:t xml:space="preserve">: </w:t>
      </w:r>
      <w:r>
        <w:rPr>
          <w:rtl w:val="true"/>
        </w:rPr>
        <w:t>صله آن حضرت‌علیه السلام به وسیله مال</w:t>
      </w:r>
      <w:bookmarkEnd w:id="322"/>
    </w:p>
    <w:p>
      <w:pPr>
        <w:pStyle w:val="Heading4"/>
        <w:numPr>
          <w:ilvl w:val="3"/>
          <w:numId w:val="1"/>
        </w:numPr>
        <w:rPr/>
      </w:pPr>
      <w:bookmarkStart w:id="323" w:name="__RefHeading___Toc4704849_211673320"/>
      <w:bookmarkStart w:id="324" w:name="_Toc123"/>
      <w:bookmarkEnd w:id="323"/>
      <w:r>
        <w:rPr>
          <w:rtl w:val="true"/>
        </w:rPr>
        <w:t>سی و پنجم</w:t>
      </w:r>
      <w:r>
        <w:rPr>
          <w:rtl w:val="true"/>
        </w:rPr>
        <w:t xml:space="preserve">: </w:t>
      </w:r>
      <w:r>
        <w:rPr>
          <w:rtl w:val="true"/>
        </w:rPr>
        <w:t>صله آن حضرت‌علیه السلام به وسیله مال</w:t>
      </w:r>
      <w:bookmarkEnd w:id="32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این‌که مؤمن بخشی از دارایی خود را برای امام زمانش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کند، و هر سال به این عمل مداومت نماید، و در این عمل شریف، غنی و فقیر و حقیر و شریف و مرد و زن یکسانند، الاّ این‌که ثروتمند به مقدار توانایی‌اش تکلیف دارد، و فقیر به مقدار استطاعت خود مکلّف می‌گردد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خداوند هیچ کس را جز به مقدار توانش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ما آتیها</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خداوند هیچ کس را جز به آنچه توانایی داده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مقدار معیّنی برای مصرف مال در آن جهت شریف بیان نگردیده، چون ظاهراً این عمل از مستحبات مؤکَّده‌ای است که در سخنان امامان‌علیهم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یاد کردیم دلالت دارد آنچه شیخ کلینی رضی الله عنه در کافی به سند خود روایت آورده از حضرت ابی عبد اللَّه امام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چیز نزد خداوند محبوب‌تر از اختصاص دادن درهم به امام‌علیه السلام نیست، و به درستی که خداوند درهم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همچون کوه احد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أضْعافاً کَثِیرَةً</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چه کسی به خداوند وامی نیکو می‌دهد 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وام را چندین برابر، بسیار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خصوص صله امام است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و از آن حضرت در حدیث دیگری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آنچه را که مردم در اختیار دارند از جهت نیاز به آن قرض نخواسته است و هر حقی که خداوند دارد برای ولیّ او است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در همان کتاب در خبر</w:t>
      </w:r>
    </w:p>
    <w:p>
      <w:pPr>
        <w:pStyle w:val="BookText"/>
        <w:rPr/>
      </w:pPr>
      <w:r>
        <w:rPr>
          <w:rFonts w:ascii="IRNazanin" w:hAnsi="IRNazanin" w:eastAsia="IRNazanin"/>
          <w:color w:val="111111"/>
          <w:sz w:val="28"/>
          <w:sz w:val="28"/>
          <w:szCs w:val="28"/>
          <w:rtl w:val="true"/>
          <w:lang w:bidi="fa-IR"/>
        </w:rPr>
        <w:t>صحیحی از اسحاق بن عمّار از حضرت ابو ابراهیم موسی بن جعفرعلیه السلام آمده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درباره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وَلَهُ أَجْرٌ کَرِیمٌ</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آن کیست که به خداوند قرض نیکو دهد تا خداوند برایش چند برابر کند، و او را پاداشی گرامی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صله امام نازل شده است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به سند خود از حسن بن میّاح از پدرش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 اللَّه امام صادق‌علیه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درهم که امام‌علیه السلام به آن صله شود، از کوه احد سنگین‌تر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و در همان کتاب در خبر مرسلی همچون صحیح است از حضرت ابی عبداللَّه امام صادق‌علیه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که با آن امام‌علیه السلام صله شود از دو میلیون درهم در سایر کارهای نیک بهتر است</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و در خبر صحیحی از حضرت ابی عبد اللَّه امام صادق‌علیه السلام آمده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فرموده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یَصِلُونَ ما أَمَرَ اللَّهُ بِهِ أَنْ یُوصَلَ</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و آنان که آنچه خداوند به پیوندش امر فرموده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ارحام آل محمدعلیهم السلام نازل شد، درباره خویشاوندان تو نیز هست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مباش که چیزی را در یک مورد منحصر دانند</w:t>
      </w:r>
      <w:r>
        <w:rPr>
          <w:rFonts w:eastAsia="IRNazanin" w:cs="IRNazanin"/>
          <w:color w:val="111111"/>
          <w:sz w:val="28"/>
          <w:szCs w:val="28"/>
          <w:rtl w:val="true"/>
          <w:lang w:bidi="fa-IR"/>
        </w:rPr>
        <w:t>.</w:t>
      </w:r>
      <w:r>
        <w:rPr>
          <w:rStyle w:val="FootnoteAnchor"/>
          <w:rtl w:val="true"/>
        </w:rPr>
        <w:footnoteReference w:id="32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موثّقی از آن حضرت‌علیه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از شما</w:t>
      </w:r>
    </w:p>
    <w:p>
      <w:pPr>
        <w:pStyle w:val="BookText"/>
        <w:rPr/>
      </w:pPr>
      <w:r>
        <w:rPr>
          <w:rFonts w:ascii="IRNazanin" w:hAnsi="IRNazanin" w:eastAsia="IRNazanin"/>
          <w:color w:val="111111"/>
          <w:sz w:val="28"/>
          <w:sz w:val="28"/>
          <w:szCs w:val="28"/>
          <w:rtl w:val="true"/>
          <w:lang w:bidi="fa-IR"/>
        </w:rPr>
        <w:t>درهمی را می‌گیرم و حال آن‌که از متمول‌ترین اهل مدینه هستم، مقصودم در این کار فقط این است که شما پاکیزه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در حدیث مرفوعی آمده که حضرت ابوعبد اللَّه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پندارد که امام به آنچه در دست مردم هست احتیاج دارد، کافر است، جز این نیست که مردم نیازمندند که امام از ایشان بپذیرد،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آن‌ها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 آن‌ها را به وسیله آن پاک و تزکیه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صله امام‌علیه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 السلام درباره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به خداوند وام نیکویی می‌دهد،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صله امام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که امام به وسیله آن صله شود از یک میلیون درهم که در مورد دیگری در راه خدا صرف گردد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در باب فضایل حج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خرج کردن در راه حج از یک میلیون درهم در غیر آن بهتر است، و یک درهم که به امام برسد مانند خرج کردن یک میلیون درهم در حج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درهم خرج کردن در حج از دو میلیون درهم در موارد دیگر در راه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کردن بهتر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مجلّد بیستم بحار به نقل از ثواب الاعمال به سند خود، از اسحاق بن عمّار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فرموده خدای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همان کتاب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آل محمدعلیهم السلام را از اموال تان وا مگذارید، هر کس غنی است، به مقدار مکنتش و هر کس فقیر است، به مقدار فقرش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آن‌که می‌خواهد که خداوند مهم‌ترین خواسته‌اش از او را برآورد؛ باید که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 را به آنچه از همه بیشتر به آن نیاز دارد، صله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و برهان به نقل از تفسیر عیّاشی به سند خود از مفضّل بن عمر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حضرت ابی عبد اللَّه امام صادق‌علیه السلام وارد شدم چیزی با خود داشتم آن را در پیشگاهش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صله موالیان و غلامان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می‌پذیرم، نه از جهت نیازی که به آن داشته باشم و آن را قبول نکنم مگر برای این‌که به سبب آن تزکیه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سال بر او بگذرد که از مال خودش کم یا زیاد ما را صله ننماید، خداوند روز قیامت به او نظر نخواهد کرد، مگر این‌که خداوند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فریضه‌ای است که خدای تعالی آن را در کتاب خود بر شیعیان ما فرض نموده،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w:t>
      </w:r>
    </w:p>
    <w:p>
      <w:pPr>
        <w:pStyle w:val="BookText"/>
        <w:rPr/>
      </w:pP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به مقام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درجات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نخواهید یافت تا این‌که از آنچه دوست می‌دارید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ماییم بِرّ و تقوی و راه هدایت و درِ تقوی و دعای ما از خداوند محجوب نمی‌ماند، فقط مسایل حلال و حرام تان را سؤال کنید و مبادا که از کسی از فقها چیزی را بپرسید که نیازی به آن ندارید و خداوند آن را از شما مستور داشته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نیز در آن کتاب از حسن بن موسی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روایت کرده‌اند از حضرت ابی عبد اللَّه امام صادق‌علیه السلام راجع به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یَصِلُونَ ما أَمَرَ اللَّهُ بِهِ أَنْ یُوصَلَ</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آنان که آنچه را خداوند به پیوستنش دستور فرموده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صِلِه امام است در هر سال به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منظورم از این کار جز تزکیه شما چیزی نیست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امالی شیخ صدوق به سند خود از حضرت ابی عبداللَّه امام صادق‌علیه السلام از پدرانش‌علیهم 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اهل بیت مرا دراین سرای دنیا با یک قیراط صله نماید، روز قیامت با یک قنطار او را پاداش خواهم داد</w:t>
      </w:r>
      <w:r>
        <w:rPr>
          <w:rFonts w:eastAsia="IRNazanin" w:cs="IRNazanin"/>
          <w:color w:val="111111"/>
          <w:sz w:val="28"/>
          <w:szCs w:val="28"/>
          <w:rtl w:val="true"/>
          <w:lang w:bidi="fa-IR"/>
        </w:rPr>
        <w:t>.</w:t>
      </w:r>
      <w:r>
        <w:rPr>
          <w:rStyle w:val="FootnoteAnchor"/>
          <w:rtl w:val="true"/>
        </w:rPr>
        <w:footnoteReference w:id="334"/>
      </w:r>
      <w:bookmarkStart w:id="325" w:name="pg548_6632"/>
    </w:p>
    <w:p>
      <w:pPr>
        <w:pStyle w:val="Heading4"/>
        <w:numPr>
          <w:ilvl w:val="3"/>
          <w:numId w:val="1"/>
        </w:numPr>
        <w:rPr/>
      </w:pPr>
      <w:bookmarkStart w:id="326" w:name="__RefHeading___Toc4704851_211673320"/>
      <w:bookmarkStart w:id="327" w:name="_Toc124"/>
      <w:bookmarkEnd w:id="325"/>
      <w:bookmarkEnd w:id="326"/>
      <w:r>
        <w:rPr>
          <w:rtl w:val="true"/>
        </w:rPr>
        <w:t>توضیح</w:t>
      </w:r>
      <w:bookmarkEnd w:id="327"/>
    </w:p>
    <w:p>
      <w:pPr>
        <w:pStyle w:val="BookText"/>
        <w:rPr/>
      </w:pPr>
      <w:r>
        <w:rPr>
          <w:rFonts w:ascii="IRNazanin" w:hAnsi="IRNazanin" w:eastAsia="IRNazanin"/>
          <w:color w:val="111111"/>
          <w:sz w:val="28"/>
          <w:sz w:val="28"/>
          <w:szCs w:val="28"/>
          <w:rtl w:val="true"/>
          <w:lang w:bidi="fa-IR"/>
        </w:rPr>
        <w:t>در مجمع البحرین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نیم دانگ است، و از بعضی از اهل حساب نقل شده که قیراط در لغت یونان دانه خرنوب است و اصل آن قِرّاط به تشدید است، چون جمع آن قراریط می‌باشد،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 به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شده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قیراط و 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وزنش در بلاد مختلف است، در مکه یک چهارم از یک ششم دینار است و در عراق نصف یک دهم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 جزیی از اجزاء دینار است و آن در بیشتر بلاد نصف یک دهم دینار است، و اهل شام آن را یک جزء از بیست و چهار جزء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 وزن چهل اوقیه از طلا، یا هزار و دویست دینار، یا هزار و دویست اوقیه، یا هفتاد هزار دینار، یا هشتاد هزار درهم، یا صد رطل از طلا یا نقره، یا یک پوست گاو پر از طلا یا نقره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البحرین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هزار و دویست اوقیه است، 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رطل، 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پوست گاو پر از طلا است و به قولی، نزد عرب آن را وزنی نیست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تَغْلب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بیشتر عرب‌ها معمول است چهار هزار دینار است، و هرگاه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قناطر مقنطرة، دوازده هزار دینار است، و به</w:t>
      </w:r>
      <w:bookmarkStart w:id="328" w:name="pg548_6634"/>
    </w:p>
    <w:p>
      <w:pPr>
        <w:pStyle w:val="BookText"/>
        <w:rPr/>
      </w:pPr>
      <w:bookmarkEnd w:id="328"/>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هشتار هزار است، و مقنطره یعنی تکمیل شده، چنان‌که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بدرة مبدّرة وألف مؤلّف، یعنی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فرّاء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مقنطرة چند برابر شده است، چنان‌که قناطر سه تا باشد و مقنطره نُه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 پانزده هزار مثقال از طلا است و مثقال بیست و چهار قیراط است، کوچک‌ترین آن‌ها همچون کوه احد است و بزرگ‌ترین آن‌ها مسافت بین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معانی الاخبار، قنطار از حسنات به هزار و دویست اوقیه تفسیر شده و اوقیه از کوه احد بزرگ‌تر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احتجاج شیخ طبرسی از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از کتاب رسائل کلینی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یعقوب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عَمْری‌رحمه الله خواستم که نامه‌ای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ناحیه مقدّسه حضرت صاحب الأمر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 که در آن از مسائلی که بر من مشکل شده بود پرسیده بودم، پس توقیع به خطّ مولایمان صاحب الزمان‌علیه السلام وارد شد … تا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اموال شما را ما نمی‌پذیریم مگر برای این‌که شما پاکیزه شوید، پس هر که می‌خواهد صله کند و هر که خواهد قطع نماید که آنچه خداوند به ما عطا کرده بهتر از آن چیزی است که به شما داده است … </w:t>
      </w:r>
      <w:r>
        <w:rPr>
          <w:rStyle w:val="FootnoteAnchor"/>
          <w:rtl w:val="true"/>
        </w:rPr>
        <w:footnoteReference w:id="336"/>
      </w:r>
      <w:r>
        <w:rPr>
          <w:rFonts w:ascii="IRNazanin" w:hAnsi="IRNazanin" w:eastAsia="IRNazanin"/>
          <w:color w:val="111111"/>
          <w:sz w:val="28"/>
          <w:sz w:val="28"/>
          <w:szCs w:val="28"/>
          <w:rtl w:val="true"/>
          <w:lang w:bidi="fa-IR"/>
        </w:rPr>
        <w:t>و آنچه روایت آوردیم ان شاء اللَّه کفایت می‌کند</w:t>
      </w:r>
      <w:r>
        <w:rPr>
          <w:rFonts w:eastAsia="IRNazanin" w:cs="IRNazanin"/>
          <w:color w:val="111111"/>
          <w:sz w:val="28"/>
          <w:szCs w:val="28"/>
          <w:rtl w:val="true"/>
          <w:lang w:bidi="fa-IR"/>
        </w:rPr>
        <w:t>.</w:t>
      </w:r>
    </w:p>
    <w:p>
      <w:pPr>
        <w:pStyle w:val="Heading4"/>
        <w:numPr>
          <w:ilvl w:val="3"/>
          <w:numId w:val="1"/>
        </w:numPr>
        <w:rPr/>
      </w:pPr>
      <w:bookmarkStart w:id="329" w:name="__RefHeading___Toc4704853_211673320"/>
      <w:bookmarkStart w:id="330" w:name="_Toc125"/>
      <w:bookmarkEnd w:id="329"/>
      <w:r>
        <w:rPr>
          <w:rtl w:val="true"/>
        </w:rPr>
        <w:t>دو نکته</w:t>
      </w:r>
      <w:bookmarkEnd w:id="330"/>
    </w:p>
    <w:p>
      <w:pPr>
        <w:pStyle w:val="Heading5"/>
        <w:numPr>
          <w:ilvl w:val="4"/>
          <w:numId w:val="1"/>
        </w:numPr>
        <w:rPr/>
      </w:pPr>
      <w:bookmarkStart w:id="331" w:name="__RefHeading___Toc4704855_211673320"/>
      <w:bookmarkStart w:id="332" w:name="_Toc126"/>
      <w:bookmarkEnd w:id="331"/>
      <w:r>
        <w:rPr>
          <w:rtl w:val="true"/>
        </w:rPr>
        <w:t>دو نکته</w:t>
      </w:r>
      <w:bookmarkEnd w:id="33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شایسته است دو نکته را تذکر دهیم</w:t>
      </w:r>
      <w:r>
        <w:rPr>
          <w:rFonts w:eastAsia="IRNazanin" w:cs="IRNazanin"/>
          <w:color w:val="111111"/>
          <w:sz w:val="28"/>
          <w:szCs w:val="28"/>
          <w:rtl w:val="true"/>
          <w:lang w:bidi="fa-IR"/>
        </w:rPr>
        <w:t>:</w:t>
      </w:r>
      <w:bookmarkStart w:id="333" w:name="pg548_6636"/>
    </w:p>
    <w:p>
      <w:pPr>
        <w:pStyle w:val="Heading5"/>
        <w:numPr>
          <w:ilvl w:val="4"/>
          <w:numId w:val="1"/>
        </w:numPr>
        <w:rPr/>
      </w:pPr>
      <w:bookmarkStart w:id="334" w:name="__RefHeading___Toc4704857_211673320"/>
      <w:bookmarkStart w:id="335" w:name="_Toc127"/>
      <w:bookmarkEnd w:id="333"/>
      <w:bookmarkEnd w:id="334"/>
      <w:r>
        <w:rPr>
          <w:rtl w:val="true"/>
        </w:rPr>
        <w:t>نکته اول</w:t>
      </w:r>
      <w:bookmarkEnd w:id="335"/>
    </w:p>
    <w:p>
      <w:pPr>
        <w:pStyle w:val="BookText"/>
        <w:rPr/>
      </w:pPr>
      <w:r>
        <w:rPr>
          <w:rFonts w:ascii="IRNazanin" w:hAnsi="IRNazanin" w:eastAsia="IRNazanin"/>
          <w:color w:val="111111"/>
          <w:sz w:val="28"/>
          <w:sz w:val="28"/>
          <w:szCs w:val="28"/>
          <w:rtl w:val="true"/>
          <w:lang w:bidi="fa-IR"/>
        </w:rPr>
        <w:t>این‌که صله امام‌علیه السلام در مثل این زمان از صله امام در زمان ظهور دولت حقّه و تسلّط یافتن آن جناب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این است آنچه در کافی و غیر آن در حدیث مسندی از عمّار ساباطی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عبد اللَّه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است، عبادت پنهانی با امام پنهان شده شما در دولت باطل یا عبادت در دوران ظهور حق و دولت آن با امام آشکار از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صدقه در سرّ، از صدقه آشکارا بهتر است، همین‌طور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شما در پنهانی با امام پنهانتان در زمان دولت باطل و با ترس از دشمنتان و یا در حال متارکه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بهتر است از کسی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ظهور حق با امام بر حق ظاهر در دولت حق عبادت نماید، و عبادت توأم با ترس در دولت باطل همچون عبادت و امنیت در دولت حق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بدانید که هر کس از شما در این زمان نماز واجب خود را در وقتش به جماعت و به طور کامل به جای آورد و از دشمنش کتمان نماید، خداوند ثواب پنجاه نماز واجب به جماعت گزارده شده را برای او بنویسد و هر کس از شما که در این زمان نماز واجبش را فُرادی و در وقت خود به طور کامل و درست ادا نماید،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بیست و پنج نماز واجب فرادی برای وی بنویسد و هر کدام از شما که یک نماز نافله را در وقتش به طور کامل به جای آورد خداوند برایش ثواب ده نماز نافله بنویسد، و هر کس از شما کار نیکی انجام دهد،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برایش بیست حسنه بنویسد</w:t>
      </w:r>
      <w:bookmarkStart w:id="336" w:name="pg548_6638"/>
    </w:p>
    <w:p>
      <w:pPr>
        <w:pStyle w:val="BookText"/>
        <w:rPr/>
      </w:pPr>
      <w:bookmarkEnd w:id="336"/>
      <w:r>
        <w:rPr>
          <w:rFonts w:ascii="IRNazanin" w:hAnsi="IRNazanin" w:eastAsia="IRNazanin"/>
          <w:color w:val="111111"/>
          <w:sz w:val="28"/>
          <w:sz w:val="28"/>
          <w:szCs w:val="28"/>
          <w:rtl w:val="true"/>
          <w:lang w:bidi="fa-IR"/>
        </w:rPr>
        <w:t xml:space="preserve">و حسنات مؤمن از شما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برابر خواهد ساخت، به شرط این‌که حسن 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دین و امام و جان خود تقیّه را به کار بندد و زبانش را حفظ کند، همانا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است … </w:t>
      </w:r>
      <w:r>
        <w:rPr>
          <w:rStyle w:val="FootnoteAnchor"/>
          <w:rtl w:val="true"/>
        </w:rPr>
        <w:footnoteReference w:id="337"/>
      </w:r>
      <w:r>
        <w:rPr>
          <w:rFonts w:ascii="IRNazanin" w:hAnsi="IRNazanin" w:eastAsia="IRNazanin"/>
          <w:color w:val="111111"/>
          <w:sz w:val="28"/>
          <w:sz w:val="28"/>
          <w:szCs w:val="28"/>
          <w:rtl w:val="true"/>
          <w:lang w:bidi="fa-IR"/>
        </w:rPr>
        <w:t>و در تأیید آنچه یاد کردیم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سال‌ها در خواب دیدم که شخص جلیل بزرگواری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چیزی از مال خود را برای امامش در زمان غیبتش نثار نماید ثوابش همانند هزار و یک برابر ثواب مثل آن است که در زمان حضورش نثار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صدق این خواب و حقّانیت این گفتار این‌که امام صادق‌علیه السلام در خبر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حسنات مؤمن از شما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خواهد ساخت … سپس استبعاد در آن را دفع کرد به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است</w:t>
      </w:r>
      <w:r>
        <w:rPr>
          <w:rFonts w:eastAsia="IRNazanin" w:cs="IRNazanin"/>
          <w:color w:val="111111"/>
          <w:sz w:val="28"/>
          <w:szCs w:val="28"/>
          <w:rtl w:val="true"/>
          <w:lang w:bidi="fa-IR"/>
        </w:rPr>
        <w:t>.</w:t>
      </w:r>
    </w:p>
    <w:p>
      <w:pPr>
        <w:pStyle w:val="Heading5"/>
        <w:numPr>
          <w:ilvl w:val="4"/>
          <w:numId w:val="1"/>
        </w:numPr>
        <w:rPr/>
      </w:pPr>
      <w:bookmarkStart w:id="337" w:name="__RefHeading___Toc4704859_211673320"/>
      <w:bookmarkStart w:id="338" w:name="_Toc128"/>
      <w:bookmarkEnd w:id="337"/>
      <w:r>
        <w:rPr>
          <w:rtl w:val="true"/>
        </w:rPr>
        <w:t>نکته دوم</w:t>
      </w:r>
      <w:bookmarkEnd w:id="33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صله امام‌علیه السلام در زمان غیبت با مصرف کردن مال در مصارف و مخارجی که می‌داند آن حضرت‌علیه السلام به آن‌ها رضایت دارد و محبوب اوست انجام می‌گیرد، با قصد صله او، مانند چاپ کردن کتاب‌هایی که مربوط به آن حضرت است، و بر پا کردن مجالس یادآوری آن جناب، و دعوت به او، و صله شیعیان و دوستانش به خصوص سادات علوی و علمای ترویج کننده شرع مقدس، و راویان احادیث ائمه طاهرین‌علیهم السلام،</w:t>
      </w:r>
      <w:bookmarkStart w:id="339" w:name="pg548_6640"/>
    </w:p>
    <w:p>
      <w:pPr>
        <w:pStyle w:val="BookText"/>
        <w:rPr/>
      </w:pPr>
      <w:bookmarkEnd w:id="339"/>
      <w:r>
        <w:rPr>
          <w:rFonts w:ascii="IRNazanin" w:hAnsi="IRNazanin" w:eastAsia="IRNazanin"/>
          <w:color w:val="111111"/>
          <w:sz w:val="28"/>
          <w:sz w:val="28"/>
          <w:szCs w:val="28"/>
          <w:rtl w:val="true"/>
          <w:lang w:bidi="fa-IR"/>
        </w:rPr>
        <w:t>و مانند این‌ها … از گونه‌های صِلِه که بر اهل آن پوشیده نیست، از خدای تعالی برای خودم و سایر مؤمنین توفیق می‌خواهم</w:t>
      </w:r>
      <w:r>
        <w:rPr>
          <w:rFonts w:eastAsia="IRNazanin" w:cs="IRNazanin"/>
          <w:color w:val="111111"/>
          <w:sz w:val="28"/>
          <w:szCs w:val="28"/>
          <w:rtl w:val="true"/>
          <w:lang w:bidi="fa-IR"/>
        </w:rPr>
        <w:t>.</w:t>
      </w:r>
    </w:p>
    <w:p>
      <w:pPr>
        <w:pStyle w:val="Heading3"/>
        <w:numPr>
          <w:ilvl w:val="2"/>
          <w:numId w:val="1"/>
        </w:numPr>
        <w:rPr/>
      </w:pPr>
      <w:bookmarkStart w:id="340" w:name="__RefHeading___Toc4704861_211673320"/>
      <w:bookmarkStart w:id="341" w:name="_Toc129"/>
      <w:bookmarkEnd w:id="340"/>
      <w:r>
        <w:rPr>
          <w:rtl w:val="true"/>
        </w:rPr>
        <w:t>سی و ششم</w:t>
      </w:r>
      <w:r>
        <w:rPr>
          <w:rtl w:val="true"/>
        </w:rPr>
        <w:t xml:space="preserve">: </w:t>
      </w:r>
      <w:r>
        <w:rPr>
          <w:rtl w:val="true"/>
        </w:rPr>
        <w:t>صله شیعیان و دوستان صالح امامان‌علیهم السلام</w:t>
      </w:r>
      <w:bookmarkEnd w:id="341"/>
    </w:p>
    <w:p>
      <w:pPr>
        <w:pStyle w:val="BookText"/>
        <w:rPr/>
      </w:pPr>
      <w:r>
        <w:rPr>
          <w:rFonts w:ascii="IRNazanin" w:hAnsi="IRNazanin" w:eastAsia="IRNazanin"/>
          <w:color w:val="111111"/>
          <w:sz w:val="28"/>
          <w:sz w:val="28"/>
          <w:szCs w:val="28"/>
          <w:rtl w:val="true"/>
          <w:lang w:bidi="fa-IR"/>
        </w:rPr>
        <w:t>به وسیله مال</w:t>
      </w:r>
    </w:p>
    <w:p>
      <w:pPr>
        <w:pStyle w:val="BookText"/>
        <w:rPr/>
      </w:pPr>
      <w:r>
        <w:rPr>
          <w:rFonts w:ascii="IRNazanin" w:hAnsi="IRNazanin" w:eastAsia="IRNazanin"/>
          <w:color w:val="111111"/>
          <w:sz w:val="28"/>
          <w:sz w:val="28"/>
          <w:szCs w:val="28"/>
          <w:rtl w:val="true"/>
          <w:lang w:bidi="fa-IR"/>
        </w:rPr>
        <w:t>بدین جهت این عمل را به طور جداگانه ذکر کردیم که در بعضی از نصوص وارد شده و به آن ترغیب گردیده است، چنان‌که در من لایحضره الفقیه آمده که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نتواند ما را صِلِه نماید، باید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ما را صله کند که ثواب صِلِه ما برای او نوشته می‌شود، و هر کس نتواند ما را زیارت کند، صالحین از دوستانمان را دیدار نماید ثواب زیارت ما برایش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کامل الزیارات به سند خود از حضرت ابوالحسن موسی بن جعفرعلیه السلام آمده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نتواند ما را زیارت کند پس صالحین از دوستانمان را دیدار نماید، ثواب زیارت ما برایش نوشته می‌شود، و هر کس نتواند ما را صِلِه نماید، افراد صالح از دوستان ما را صله کند، ثواب صِلِه ما برای او نوشته می‌شود</w:t>
      </w:r>
      <w:r>
        <w:rPr>
          <w:rFonts w:eastAsia="IRNazanin" w:cs="IRNazanin"/>
          <w:color w:val="111111"/>
          <w:sz w:val="28"/>
          <w:szCs w:val="28"/>
          <w:rtl w:val="true"/>
          <w:lang w:bidi="fa-IR"/>
        </w:rPr>
        <w:t>.</w:t>
      </w:r>
      <w:r>
        <w:rPr>
          <w:rStyle w:val="FootnoteAnchor"/>
          <w:rtl w:val="true"/>
        </w:rPr>
        <w:footnoteReference w:id="33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تهذیب به سند خود از آن حضرت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w:t>
      </w:r>
      <w:bookmarkStart w:id="342" w:name="pg548_6642"/>
    </w:p>
    <w:p>
      <w:pPr>
        <w:pStyle w:val="BookText"/>
        <w:rPr/>
      </w:pPr>
      <w:bookmarkEnd w:id="342"/>
      <w:r>
        <w:rPr>
          <w:rFonts w:ascii="IRNazanin" w:hAnsi="IRNazanin" w:eastAsia="IRNazanin"/>
          <w:color w:val="111111"/>
          <w:sz w:val="28"/>
          <w:sz w:val="28"/>
          <w:szCs w:val="28"/>
          <w:rtl w:val="true"/>
          <w:lang w:bidi="fa-IR"/>
        </w:rPr>
        <w:t>نمی‌تواند ما را زیارت کند پس برادران صالح خود را زیارت نماید که ثواب زیارت ما برایش نوشته می‌شود، و هر کس نتواند ما را صِلِه نماید پس برادران صالحش را صِلِه نماید ثواب صِلِه ما برایش ثبت می‌گردد</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4704863_211673320"/>
      <w:bookmarkStart w:id="344" w:name="_Toc130"/>
      <w:bookmarkEnd w:id="343"/>
      <w:r>
        <w:rPr>
          <w:rtl w:val="true"/>
        </w:rPr>
        <w:t>سی و هفتم</w:t>
      </w:r>
      <w:r>
        <w:rPr>
          <w:rtl w:val="true"/>
        </w:rPr>
        <w:t xml:space="preserve">: </w:t>
      </w:r>
      <w:r>
        <w:rPr>
          <w:rtl w:val="true"/>
        </w:rPr>
        <w:t>خوشحال کردن مؤمنین</w:t>
      </w:r>
      <w:bookmarkEnd w:id="344"/>
    </w:p>
    <w:p>
      <w:pPr>
        <w:pStyle w:val="BookText"/>
        <w:rPr/>
      </w:pPr>
      <w:r>
        <w:rPr>
          <w:rFonts w:ascii="IRNazanin" w:hAnsi="IRNazanin" w:eastAsia="IRNazanin"/>
          <w:color w:val="111111"/>
          <w:sz w:val="28"/>
          <w:sz w:val="28"/>
          <w:szCs w:val="28"/>
          <w:rtl w:val="true"/>
          <w:lang w:bidi="fa-IR"/>
        </w:rPr>
        <w:t>چون که این کار مایه سرور و خرسندی مولایمان صاحب الزمان‌علیه السلام می‌باشد، و خوشحال کردن مؤمنین هم با کمک کردن آن‌ها به وسیله مال انجام می‌شود، و هم با کمک کردن به بدن، و گاهی با برآوردن حوائج و برطرف کردن غصه‌های آنان، و با وساطت و شفاعت در حق ایشان، و به وسیله دعا کردن در حق آنان، و یا احترام نمودن آن‌ها، و هم با یاری خاندان و فرزندان ایشان، و نیز با قرض دادن به آن‌ها، یا به تعویق انداختن مطالبه قرض هایی که بر عهده آن‌ها است، و یا به غیر این‌ها از گونه‌های خرسند نمودن مؤمنین که بر پویندگان آن راه‌ها پوشیده نیست، پس هرگاه مؤمن محب اهل البیت‌علیهم السلام با انجام دادن این کارها نیّت می‌کند که حضرت صاحب الأمر علیه السلام را خوشحال و مسرور نماید به آن ثواب نایل می‌آید، اضافه بر سایر ثواب‌های بزرگی که برای خوشحال کردن مؤمنین مهیّا گردیده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آنچه توجه دادیم دلالت می‌کند روایتی که در کافی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نپندارد که چنان‌که مؤمنی را شاد و مسرور نماید تنها او را شادمان کرده، بلکه واللَّه ما را خوشحال ساخته بلکه سوگند به خدا</w:t>
      </w:r>
      <w:bookmarkStart w:id="345" w:name="pg548_6644"/>
    </w:p>
    <w:p>
      <w:pPr>
        <w:pStyle w:val="BookText"/>
        <w:rPr/>
      </w:pPr>
      <w:bookmarkEnd w:id="345"/>
      <w:r>
        <w:rPr>
          <w:rFonts w:ascii="IRNazanin" w:hAnsi="IRNazanin" w:eastAsia="IRNazanin"/>
          <w:color w:val="111111"/>
          <w:sz w:val="28"/>
          <w:sz w:val="28"/>
          <w:szCs w:val="28"/>
          <w:rtl w:val="true"/>
          <w:lang w:bidi="fa-IR"/>
        </w:rPr>
        <w:t>رسول خداصلی الله علیه وآله را خوشحال نموده است</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به سند خود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شاد نماید رسول خداصلی الله علیه وآله را مسرور نموده، و هر کس بر رسول خداصلی الله علیه وآله سرور وارد کند آن سرور را به خداوند رسانیده و همین‌طور است هر که بر مؤمن اندوهی وارد کند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در همان کتاب در خبر صحیحی از آن حضرت‌علیه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داوودعلیه السلام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ای از بندگان من حسنه‌ای به جای می‌آورد پس بهشت خود را بر او مباح می‌سازم، داوود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حسنه کدام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مؤمنم سروری وارد نماید هرچند به وسیله یک دانه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سزاوار است هرکه تو را شناسد امیدش را از تو قطع نکند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و روایات در این باره بسیار است، و آنچه یاد کردیم برای اهل بصیرت کافی است</w:t>
      </w:r>
      <w:r>
        <w:rPr>
          <w:rFonts w:eastAsia="IRNazanin" w:cs="IRNazanin"/>
          <w:color w:val="111111"/>
          <w:sz w:val="28"/>
          <w:szCs w:val="28"/>
          <w:rtl w:val="true"/>
          <w:lang w:bidi="fa-IR"/>
        </w:rPr>
        <w:t>.</w:t>
      </w:r>
    </w:p>
    <w:p>
      <w:pPr>
        <w:pStyle w:val="Heading3"/>
        <w:numPr>
          <w:ilvl w:val="2"/>
          <w:numId w:val="1"/>
        </w:numPr>
        <w:rPr/>
      </w:pPr>
      <w:bookmarkStart w:id="346" w:name="__RefHeading___Toc4704865_211673320"/>
      <w:bookmarkStart w:id="347" w:name="_Toc131"/>
      <w:bookmarkEnd w:id="346"/>
      <w:r>
        <w:rPr>
          <w:rtl w:val="true"/>
        </w:rPr>
        <w:t>سی و هشتم</w:t>
      </w:r>
      <w:r>
        <w:rPr>
          <w:rtl w:val="true"/>
        </w:rPr>
        <w:t xml:space="preserve">: </w:t>
      </w:r>
      <w:r>
        <w:rPr>
          <w:rtl w:val="true"/>
        </w:rPr>
        <w:t>خیرخواهی برای آن حضرت‌علیه السلام</w:t>
      </w:r>
      <w:bookmarkEnd w:id="347"/>
    </w:p>
    <w:p>
      <w:pPr>
        <w:pStyle w:val="Heading4"/>
        <w:numPr>
          <w:ilvl w:val="3"/>
          <w:numId w:val="1"/>
        </w:numPr>
        <w:rPr/>
      </w:pPr>
      <w:bookmarkStart w:id="348" w:name="__RefHeading___Toc4704867_211673320"/>
      <w:bookmarkStart w:id="349" w:name="_Toc132"/>
      <w:bookmarkEnd w:id="348"/>
      <w:r>
        <w:rPr>
          <w:rtl w:val="true"/>
        </w:rPr>
        <w:t>سی و هشتم</w:t>
      </w:r>
      <w:r>
        <w:rPr>
          <w:rtl w:val="true"/>
        </w:rPr>
        <w:t xml:space="preserve">: </w:t>
      </w:r>
      <w:r>
        <w:rPr>
          <w:rtl w:val="true"/>
        </w:rPr>
        <w:t>خیرخواهی برای آن حضرت‌علیه السلام</w:t>
      </w:r>
      <w:bookmarkEnd w:id="34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به سند صحیحی از حضرت ابوجعفر باقرعلیه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دوست خود که جانش را به اطاعت و خیرخواهی امامش به زحمت انداخته نظر نیفکند مگر این‌که او در رفیق</w:t>
      </w:r>
    </w:p>
    <w:p>
      <w:pPr>
        <w:pStyle w:val="BookText"/>
        <w:rPr/>
      </w:pP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پیغمبران و صدّیقان و شهدا و صالحین که در بهشت قرین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باشد</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به سند صحیح یا موثَّقی همچون صحیح از حضرت ابی عبداللَّه امام صادق‌علیه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مسجد خیف برای مردم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خُرّم بدارد بنده ای را که سخن مرا بشنود و آن را در دل جای دهد و حفظ نماید و به کسی که آن را نشنیده برساند، که بسا کسی حامل فقه است ولی فقیه نیست، و بسا کسی معارف و دستورات فقهی را به فقیه‌تر و داناتر از خودش برساند، سه چیز است که دل هیچ فرد مسلمانی در آن‌ها خیانت نکند؛ اخلاص عمل برای خدا، و نصیحت و خیراندیشی برای امامان و پیشوایان مسلمین، و ملازمت جماعت آن‌ها، زیرا که دعوت آنان فراگیرنده است هر آن‌که را به دنبال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برادرند، خونشان برابر است و کم‌ترین افرادشان در برقراری پیمان شان کوشش می‌نماید</w:t>
      </w:r>
      <w:r>
        <w:rPr>
          <w:rFonts w:eastAsia="IRNazanin" w:cs="IRNazanin"/>
          <w:color w:val="111111"/>
          <w:sz w:val="28"/>
          <w:szCs w:val="28"/>
          <w:rtl w:val="true"/>
          <w:lang w:bidi="fa-IR"/>
        </w:rPr>
        <w:t>.</w:t>
      </w:r>
      <w:r>
        <w:rPr>
          <w:rStyle w:val="FootnoteAnchor"/>
          <w:rtl w:val="true"/>
        </w:rPr>
        <w:footnoteReference w:id="34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در حدیث مرسلی از مردی از قریش روایت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خدمت جعفر بن محمدعلیهما السلام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خدمت آن جناب رفتیم ولی وقتی رسیدیم که سوار مرکبش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که رسول خداصلی الله علیه وآله در مسجد خیف فرموده است، برایمان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اکنون دنبال کار خود بروم، بعد که برگشتم برایت بیان می‌کنم، چون سوار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w:t>
      </w:r>
    </w:p>
    <w:p>
      <w:pPr>
        <w:pStyle w:val="BookText"/>
        <w:rPr/>
      </w:pPr>
      <w:r>
        <w:rPr>
          <w:rFonts w:ascii="IRNazanin" w:hAnsi="IRNazanin" w:eastAsia="IRNazanin"/>
          <w:color w:val="111111"/>
          <w:sz w:val="28"/>
          <w:sz w:val="28"/>
          <w:szCs w:val="28"/>
          <w:rtl w:val="true"/>
          <w:lang w:bidi="fa-IR"/>
        </w:rPr>
        <w:t xml:space="preserve">داشت تو را به خویشاوندی ات با رسول خدا سوگند که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فرمایی پس آن جناب پیاده شد 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فرمایید تا دوات و کاغذ برایم بیاورند که آن را از زبان شما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دوات و کاغذ فراخواند و فرمود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خُطْبَةُ رَسُولِ اللَّهِ فِی 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اللَّهُ عَبْداً سَمِعَ مَقالَتِی فَوَعاها وَبَلَّغَها مَنْ لَمْ تَبْلُغْهُ أَیُّهَا النّاسُ لِیُبَلِّغَ الشّاهدُ الغآئِبَ، فَرُبَّ حاملِ فِقْهٍ لَیْسَ بِفَقِیهٍ، وَرُبَّ حامِلِ فِقْهٍ إِلی مَنْ هُوَ أَفْقَهُ مِنْهُ، ثَلاثٌ لا یَغُلُّ عَلَیْهِنَّ قَلْبُ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وَالنَّصِیحَةُ لِأَئِمَّةِ المُسْلِمِینَ وَاللُّزُومُ لِجَماعَتِهِمْ فَإِنَّ دَعْوَتَهُمْ مُحِیطَةٌ مِنْ وَرآئِهِمْ المُؤْمِنُونَ إِخْوَةٌ تَتَکافَئُ دِمآؤُهُمْ وَهُمْ یَدٌ عَلی مَنْ سِواهُمْ یَسْعی بِذِمَّتِهِمْ أَدْناهُمْ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بخشایشگر، خطبه رسول خداصلی الله علیه وآله در مسجد خیف؛ خداوند خرّم بدارد بنده ای را که سخن مرا بشنود و آن را در دل جای دهد و به کسی که آن را نشنیده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حاضرین به غائبین برسانند، بسا کسی که فقه دارد ولی فقیه و درک کننده نیست و بسا کسی معارف و دستورات فقهی را به فقیه‌تر و داناتر از خویش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هست که قلب هیچ فرد مسلمانی در آن‌ها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عمل برای خدا نصیحت و خیراندیشی برای ائمه مسلمین و ملازمت جماعت ایشان، زیرا که دعوتشان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را که در پی آنهایند فرا می‌گیرد، مؤمنین برادرند و خونشان برابر، آنان بر دیگران از غیر خودشان هم دستند، کوچک‌ترین شان برای اجرای پیمان شان کوشا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این حدیث را نوشت و بر آن حضرت باز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صادق‌علیه السلام سوار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سفیان نیز آمدیم، در میان راه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باش تا من در این حدیث نظری بیفکنم و دقّتی کنم،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ابو عبداللَّه‌علیه السلام با بیان این حدیث برگردن تو حقّی انداخته که هرگز از گردنت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سه چیز است که دل مسلمان در آن‌ها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اخلاص عمل برای خدا که ما آن را فهمیدیم، ولی دومی که نصیحت و خیراندیشی برای ائمه مسلمین، این‌ها کدام ائمه هستند که خیراندیشی برای آنان بر ما لازم است؟ معاویة بن ابی سفیان و یزید بن معاویه و مروان بن حکم؟ و کسانی که شهادت شان نزد ما قبول نیست و نماز پشت سر آن‌ها جایز نمی‌باشد؟ و سومی که ملازمت جماعت آن‌ها است، منظور کدام جماعت است؟ آیا جماعت مُرجئه که می‌گویند هر که نماز نخواند روزه هم نگیرد غسل جنابت هم نکند خانه کعبه را هم ویران سازد و مادرش را هم نکاح نماید، تنها با نام مسلمانی که بر خود نهاده در ایمان به درجه جبرئیل و میکائیل است؟ یا مقصود قَدَری‌ها هستند که معتقدند آنچه خدا بخواهد نمی‌شود و آنچه ابلیس بخواهد می‌شود؟ یا جماعت حروری‌ها و خوارج که از علی بن ابی‌طالب‌علیه السلام بیزاری می‌جویند و او را کافر می‌دانند؟ یا جماعت جهمی که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تنها خداشناسی است و بس؟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معنی این دو جمله از حدیث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امامی که نصیحت و خیراندیشی برای او بر ما واجب است علی بن ابی‌طالب‌علیه السلام است، و مقصود از جماعتی که</w:t>
      </w:r>
      <w:bookmarkStart w:id="350" w:name="pg548_6651"/>
    </w:p>
    <w:p>
      <w:pPr>
        <w:pStyle w:val="BookText"/>
        <w:rPr/>
      </w:pPr>
      <w:bookmarkEnd w:id="350"/>
      <w:r>
        <w:rPr>
          <w:rFonts w:ascii="IRNazanin" w:hAnsi="IRNazanin" w:eastAsia="IRNazanin"/>
          <w:color w:val="111111"/>
          <w:sz w:val="28"/>
          <w:sz w:val="28"/>
          <w:szCs w:val="28"/>
          <w:rtl w:val="true"/>
          <w:lang w:bidi="fa-IR"/>
        </w:rPr>
        <w:t>ملازمت آن‌ها واجب است خاندان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نوشته را گرفت و پاره کرد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به کسی خبر مده</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351" w:name="__RefHeading___Toc4704869_211673320"/>
      <w:bookmarkStart w:id="352" w:name="_Toc133"/>
      <w:bookmarkEnd w:id="351"/>
      <w:r>
        <w:rPr>
          <w:rtl w:val="true"/>
        </w:rPr>
        <w:t>یادآوری</w:t>
      </w:r>
      <w:bookmarkEnd w:id="352"/>
    </w:p>
    <w:p>
      <w:pPr>
        <w:pStyle w:val="BookText"/>
        <w:rPr/>
      </w:pPr>
      <w:r>
        <w:rPr>
          <w:rFonts w:ascii="IRNazanin" w:hAnsi="IRNazanin" w:eastAsia="IRNazanin"/>
          <w:color w:val="111111"/>
          <w:sz w:val="28"/>
          <w:sz w:val="28"/>
          <w:szCs w:val="28"/>
          <w:rtl w:val="true"/>
          <w:lang w:bidi="fa-IR"/>
        </w:rPr>
        <w:t>در مکرمت چهلم و مکرمت پنجاه و نهم از بخش پنجم کتاب مطالبی که بر این موضوع دلالت دارند گذشت، بدانجا مراجعه شود</w:t>
      </w:r>
      <w:r>
        <w:rPr>
          <w:rFonts w:eastAsia="IRNazanin" w:cs="IRNazanin"/>
          <w:color w:val="111111"/>
          <w:sz w:val="28"/>
          <w:szCs w:val="28"/>
          <w:rtl w:val="true"/>
          <w:lang w:bidi="fa-IR"/>
        </w:rPr>
        <w:t>.</w:t>
      </w:r>
    </w:p>
    <w:p>
      <w:pPr>
        <w:pStyle w:val="Heading4"/>
        <w:numPr>
          <w:ilvl w:val="3"/>
          <w:numId w:val="1"/>
        </w:numPr>
        <w:rPr/>
      </w:pPr>
      <w:bookmarkStart w:id="353" w:name="__RefHeading___Toc4704871_211673320"/>
      <w:bookmarkStart w:id="354" w:name="_Toc134"/>
      <w:bookmarkEnd w:id="353"/>
      <w:r>
        <w:rPr>
          <w:rtl w:val="true"/>
        </w:rPr>
        <w:t>توضیح و بیان</w:t>
      </w:r>
      <w:bookmarkEnd w:id="35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پیغمبرصلی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یَغُلُّ عَلَیْهِنَّ قَلْبُ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یاء از باب غلول به معنی خیانت باشد، و ظاهرش همین است، چنان‌که در فرموده خدای تعالی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لِنَبِیٍّ أَنْ یَغُلَّ وَمَن یَغْلُلْ یَأْتِ بِما غَلَّ یَوْمَ القِیامَةِ</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 هیچ پیغمبری را نشاید که خیانت کند و هر کس خیانت کند روز قیامت خیانت خویش را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کینه و دشمنی باشد، چنان که در فرموده خدای تعالی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وَنَزَعْنا ما فِی صُدُورِهِمْ مِنْ غِلٍّ</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و آنچه از حقد و کینه در سینه داشتند برکَنیم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دو احتمال؛ امکان دارد که جمله حدیث خبریّه باشد، و ممکن است إنشاء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یاء از باب غُل باشد، همچنان که در فرموده خدای تعالی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غُلَّتْ أَیْدِیهِمْ</w:t>
      </w:r>
      <w:r>
        <w:rPr>
          <w:rFonts w:eastAsia="IRNazanin" w:cs="IRNazanin"/>
          <w:color w:val="111111"/>
          <w:sz w:val="28"/>
          <w:szCs w:val="28"/>
          <w:rtl w:val="true"/>
          <w:lang w:bidi="fa-IR"/>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دستشان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غُل و زنجیر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ضدّ فراخی سینه و شرح صدر است، و موافق فرموده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 قُلُوبُنَا غُلْفٌ بَلْ طَبَعَ اللَّهُ عَلَیْها بِکُفْرِهِمْ</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گفتند دل‌های ما در پرده و غلاف است بلکه خداوند بر اثر کفرشان بر آن‌ها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تمام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استعلای معنوی باشد، و شاید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وَدَخَلَ المَدِینَةَ عَلی حِینَ غَفْلَةٍ مِنْ أَهْلِها</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شهر شد در هنگام غفلت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 المالَ عَلی حُبِّهِ</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 دارایی‌اش را با وجود دوست داشتن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برای سببیت باشد، مانند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وَلِتُکَبِّرُوا اللَّهَ عَلی ما هَداکُمْ</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 تا خداوند را به سبب این‌که هدایت تان فرمود به عظمت یاد کنید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منظور از آن اعم از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غیر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یا این‌که منظور از آن 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نُصْح است، و آن در اصل خلوص می‌باشد، و بدین جهت آن را نصیحت نامیده‌اند که از آمیختگی با غرض‌های نفسانی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نصیحت گاهی در قصد خیر برای منصوح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نصیحتش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و گاهی در هر کار یا قولی که به وسیله آن برای منصوح له خیر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 لِجَماعَتِهِمْ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جماعت امامان‌علیهم السلام است، یعنی مؤمن کسی است که به تمامی آنان معتقد باشد و به همه اقرار کند، و این‌که هر کس یکی از آنان را انکار نماید چنان است که همه را</w:t>
      </w:r>
      <w:bookmarkStart w:id="355" w:name="pg548_6655"/>
    </w:p>
    <w:p>
      <w:pPr>
        <w:pStyle w:val="BookText"/>
        <w:rPr/>
      </w:pPr>
      <w:bookmarkEnd w:id="355"/>
      <w:r>
        <w:rPr>
          <w:rFonts w:ascii="IRNazanin" w:hAnsi="IRNazanin" w:eastAsia="IRNazanin"/>
          <w:color w:val="111111"/>
          <w:sz w:val="28"/>
          <w:sz w:val="28"/>
          <w:szCs w:val="28"/>
          <w:rtl w:val="true"/>
          <w:lang w:bidi="fa-IR"/>
        </w:rPr>
        <w:t>انکار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دَعْوَتَهُمْ مُحِیطَةٌ مِنْ وَرآئِهِمْ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ضمیر نخستین به امامان‌علیهم السلام برمی‌گردد و ضمیر دوم به مسلمانان، و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دعا باشد، و احتمال دارد که منظور، دعوت مردم به ایمان و شناخت دلائل آشکار و آثار روشن امامان‌علیهم السلام باشد، که ایشانند دعوت کنندگان خلق به سوی خداوند، و دلالت کنندگان به خداوند با زبان و افعال و صفات و معجزات و کرامات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از احتمالات یاد شده در معنی حدیث چند وجه است</w:t>
      </w:r>
      <w:r>
        <w:rPr>
          <w:rFonts w:eastAsia="IRNazanin" w:cs="IRNazanin"/>
          <w:color w:val="111111"/>
          <w:sz w:val="28"/>
          <w:szCs w:val="28"/>
          <w:rtl w:val="true"/>
          <w:lang w:bidi="fa-IR"/>
        </w:rPr>
        <w:t>:</w:t>
      </w:r>
    </w:p>
    <w:p>
      <w:pPr>
        <w:pStyle w:val="Heading4"/>
        <w:numPr>
          <w:ilvl w:val="3"/>
          <w:numId w:val="1"/>
        </w:numPr>
        <w:rPr/>
      </w:pPr>
      <w:bookmarkStart w:id="356" w:name="__RefHeading___Toc4704873_211673320"/>
      <w:bookmarkStart w:id="357" w:name="_Toc135"/>
      <w:bookmarkEnd w:id="356"/>
      <w:r>
        <w:rPr>
          <w:rtl w:val="true"/>
        </w:rPr>
        <w:t>وجه اول</w:t>
      </w:r>
      <w:bookmarkEnd w:id="357"/>
    </w:p>
    <w:p>
      <w:pPr>
        <w:pStyle w:val="BookText"/>
        <w:rPr/>
      </w:pPr>
      <w:r>
        <w:rPr>
          <w:rFonts w:ascii="IRNazanin" w:hAnsi="IRNazanin" w:eastAsia="IRNazanin"/>
          <w:color w:val="111111"/>
          <w:sz w:val="28"/>
          <w:sz w:val="28"/>
          <w:szCs w:val="28"/>
          <w:rtl w:val="true"/>
          <w:lang w:bidi="fa-IR"/>
        </w:rPr>
        <w:t xml:space="preserve">این‌که این امور سه گانه چیزهایی هستند که می‌بایست دل هیچ مسلمانی در آن‌ها خیانت نکند، و این وجه مبتنی بر آن است که جمله را انشائیه،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نصیحت را به معنی قصد خیر برای منصوح بدانیم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امور سه گانه قلبی خواهند بود و کارها و اعمال قالبی و بدنی بر آن‌ها مترتّب می‌شوند و از آن‌ها سرچشمه می‌گیرند، و این حدیث شریف درصدد بیان تکالیف قلبی است که متعلق به مکلّف است و به خدای تعالی و اولیای اوعلیهم السلام مربوط می‌باشد، پس اخلاص در عمل راجع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قصد خیر برای اولیای او، و لزوم جماعت ایشان؛ هر دو به رسول خدا و خلفای برحقّ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است، و این دو بدین گونه حاصل می‌شوند که دل مؤمن با قصد خیر برای آنان و ملازمت همه ایشان اهتمام داشته باشد، و دست یازیدن و روی آوردن به غیر ایشان از کسانی که مقام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می‌کنند قصد نکند، و این یک وظیفه</w:t>
      </w:r>
      <w:bookmarkStart w:id="358" w:name="pg548_6657"/>
    </w:p>
    <w:p>
      <w:pPr>
        <w:pStyle w:val="BookText"/>
        <w:rPr/>
      </w:pPr>
      <w:bookmarkEnd w:id="358"/>
      <w:r>
        <w:rPr>
          <w:rFonts w:ascii="IRNazanin" w:hAnsi="IRNazanin" w:eastAsia="IRNazanin"/>
          <w:color w:val="111111"/>
          <w:sz w:val="28"/>
          <w:sz w:val="28"/>
          <w:szCs w:val="28"/>
          <w:rtl w:val="true"/>
          <w:lang w:bidi="fa-IR"/>
        </w:rPr>
        <w:t>و تکلیف اسلامی است بر عهده همه افراد بشر، بی‌هیچ تفاوتی بین مسلمان و کافر، زیرا که کفّار نیز به این امر و تکالیف شرعی إِلهی دیگر موظَّف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اینجا و در سایر احکام خصوص مسلمان یاد گردیده، به جهت شرافت دادن به اوست که حکم و خطاب متوجه او می‌گردد به سبب توجّه او به حق تعالی و گرفتن معالم دین و برای خواری کافر است و روی گردانیدن از او به سبب اعراض او از حق،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خداوند را فراموش کردند او نیز آنان را فراموش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وَیُضِلُّ اللَّهُ الظّالِمِینَ</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و خداوند ستمکاران را گمراه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 مَنْ تَوَلّی عَنْ ذِکْرِنا وَلَمْ یُرِدْ إِلَّا الحَیاةَ الدُّنْیا</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کن از هر کسی که از یاد ما روی گردانید و جز زندگانی دنیا را نخواست</w:t>
      </w:r>
      <w:r>
        <w:rPr>
          <w:rFonts w:eastAsia="IRNazanin" w:cs="IRNazanin"/>
          <w:color w:val="111111"/>
          <w:sz w:val="28"/>
          <w:szCs w:val="28"/>
          <w:rtl w:val="true"/>
          <w:lang w:bidi="fa-IR"/>
        </w:rPr>
        <w:t>.</w:t>
      </w:r>
    </w:p>
    <w:p>
      <w:pPr>
        <w:pStyle w:val="Heading4"/>
        <w:numPr>
          <w:ilvl w:val="3"/>
          <w:numId w:val="1"/>
        </w:numPr>
        <w:rPr/>
      </w:pPr>
      <w:bookmarkStart w:id="359" w:name="__RefHeading___Toc4704875_211673320"/>
      <w:bookmarkStart w:id="360" w:name="_Toc136"/>
      <w:bookmarkEnd w:id="359"/>
      <w:r>
        <w:rPr>
          <w:rtl w:val="true"/>
        </w:rPr>
        <w:t>وجه دوم</w:t>
      </w:r>
      <w:bookmarkEnd w:id="36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امور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اخلاص و نصیحت برای امامان و ملازمت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اسباب حفظ شدن دل از خیانت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وجه مبتنی بر آن است که جمله خبریّه؛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سببیّت باشد، و نصیحت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نصیحت قلبی منظور باشد، که خیر خواستن برای منصوح در همه چیزهایی که متعلق به اوست، و شاید که نصیحت در کارهای بدنی و مصارف مالی مراد باشد، و آن هر فعل یا قولی است که مراد از آن خیر برای منصوح است</w:t>
      </w:r>
      <w:r>
        <w:rPr>
          <w:rFonts w:eastAsia="IRNazanin" w:cs="IRNazanin"/>
          <w:color w:val="111111"/>
          <w:sz w:val="28"/>
          <w:szCs w:val="28"/>
          <w:rtl w:val="true"/>
          <w:lang w:bidi="fa-IR"/>
        </w:rPr>
        <w:t>.</w:t>
      </w:r>
      <w:bookmarkStart w:id="361" w:name="pg548_6659"/>
    </w:p>
    <w:p>
      <w:pPr>
        <w:pStyle w:val="Heading4"/>
        <w:numPr>
          <w:ilvl w:val="3"/>
          <w:numId w:val="1"/>
        </w:numPr>
        <w:rPr/>
      </w:pPr>
      <w:bookmarkStart w:id="362" w:name="__RefHeading___Toc4704877_211673320"/>
      <w:bookmarkStart w:id="363" w:name="_Toc137"/>
      <w:bookmarkEnd w:id="361"/>
      <w:bookmarkEnd w:id="362"/>
      <w:r>
        <w:rPr>
          <w:rtl w:val="true"/>
        </w:rPr>
        <w:t>وجه سوم</w:t>
      </w:r>
      <w:bookmarkEnd w:id="363"/>
    </w:p>
    <w:p>
      <w:pPr>
        <w:pStyle w:val="BookText"/>
        <w:rPr/>
      </w:pPr>
      <w:r>
        <w:rPr>
          <w:rFonts w:ascii="IRNazanin" w:hAnsi="IRNazanin" w:eastAsia="IRNazanin"/>
          <w:color w:val="111111"/>
          <w:sz w:val="28"/>
          <w:sz w:val="28"/>
          <w:szCs w:val="28"/>
          <w:rtl w:val="true"/>
          <w:lang w:bidi="fa-IR"/>
        </w:rPr>
        <w:t xml:space="preserve">این‌که جمله خبریه باشد،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بیان علایم مؤمن است، یعنی مسلمان واقعی که در قران مجید به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توصیف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یُسْلِمْ وَجْهَهُ إِلَی اللَّهِ وَهُوَ مُحْسِنٌ فَقَدِ اسْتَمْسَکَ بِالعُرْوَةِ الوُثْقی </w:t>
      </w:r>
      <w:r>
        <w:rPr>
          <w:rStyle w:val="FootnoteAnchor"/>
          <w:rtl w:val="true"/>
        </w:rPr>
        <w:footnoteReference w:id="356"/>
      </w:r>
      <w:r>
        <w:rPr>
          <w:rFonts w:ascii="IRNazanin" w:hAnsi="IRNazanin" w:eastAsia="IRNazanin"/>
          <w:color w:val="111111"/>
          <w:sz w:val="28"/>
          <w:sz w:val="28"/>
          <w:szCs w:val="28"/>
          <w:rtl w:val="true"/>
          <w:lang w:bidi="fa-IR"/>
        </w:rPr>
        <w:t xml:space="preserve">و هر کس روی تسلیم به سوی خداوند آورد و نیکوکار باشد همانا به محکم‌ترین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حقیقت ایمان معرفت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عمل برای اوست، وشناخت اولیای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 ائمه طاهرین‌علیهم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ملازمت ایشان، و نصیحت و خیرخواهی برای آنان می‌باشد، و این‌ها اموری است که دل مسلمان واقعی در آن‌ها خیانت نمی‌کند، و این وجه سازگار است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غلول به معنی خیانت باشد، و هم با این‌که از غُلّ ضد انشراح و گشایش باشد، چنان‌که پوشیده نیست</w:t>
      </w:r>
      <w:r>
        <w:rPr>
          <w:rFonts w:eastAsia="IRNazanin" w:cs="IRNazanin"/>
          <w:color w:val="111111"/>
          <w:sz w:val="28"/>
          <w:szCs w:val="28"/>
          <w:rtl w:val="true"/>
          <w:lang w:bidi="fa-IR"/>
        </w:rPr>
        <w:t>.</w:t>
      </w:r>
    </w:p>
    <w:p>
      <w:pPr>
        <w:pStyle w:val="Heading4"/>
        <w:numPr>
          <w:ilvl w:val="3"/>
          <w:numId w:val="1"/>
        </w:numPr>
        <w:rPr/>
      </w:pPr>
      <w:bookmarkStart w:id="364" w:name="__RefHeading___Toc4704879_211673320"/>
      <w:bookmarkStart w:id="365" w:name="_Toc138"/>
      <w:bookmarkEnd w:id="364"/>
      <w:r>
        <w:rPr>
          <w:rtl w:val="true"/>
        </w:rPr>
        <w:t>وجه چهارم</w:t>
      </w:r>
      <w:bookmarkEnd w:id="36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جمله خبریه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یاء به صورت فعل مجهول خوانده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سببیت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معروفش بگیریم یعنی اعمّ از مؤمن و غیر مؤمن،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امامان معصوم از فرزندان آن حضرت‌علیهم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معنی این‌که هر مسلمانی که این امور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عمل برای خداوند، و نصیحت برای ائمه مسلمین، و ملازمت جماعت ایشان، در او جمع گردد، دلش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از مُهر خوردن بر قلب محفوظ می‌ماند، و از کسانی خواهد بود که خداوند سینه‌اش را برای اسلام گشایش</w:t>
      </w:r>
      <w:bookmarkStart w:id="366" w:name="pg548_6661"/>
    </w:p>
    <w:p>
      <w:pPr>
        <w:pStyle w:val="BookText"/>
        <w:rPr/>
      </w:pPr>
      <w:bookmarkEnd w:id="366"/>
      <w:r>
        <w:rPr>
          <w:rFonts w:ascii="IRNazanin" w:hAnsi="IRNazanin" w:eastAsia="IRNazanin"/>
          <w:color w:val="111111"/>
          <w:sz w:val="28"/>
          <w:sz w:val="28"/>
          <w:szCs w:val="28"/>
          <w:rtl w:val="true"/>
          <w:lang w:bidi="fa-IR"/>
        </w:rPr>
        <w:t>داده، و از نورانیّتی از سوی پروردگارش برخوردار است، و چنانچه این امور در او جمع نگردد خداوند بر دلش مُهر بطلان می‌زند، و مصداق فرموده خدای تعالی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وَقَوْلِهِمْ قُلُوبُنا غُلْفٌ بَلْ طَبَعَ اللَّهُ عَلَیْها بِکُفْرِهِمْ</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 گفتند دل‌های ما در پرده و غلاف است، بلکه خداوند به سبب کفرشان بر آن‌ها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کفر مراتب و درجه هایی دارد که یکی بدتر از دیگری است و هر مرتبه را آثار خاصّی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ایمان نیز مراتب و درجاتی دارد که بعضی برتر از بعض دیگر است، و برای هر مرتبه از آن آثار خاصی هست، از خداوند متعال خواستاریم که به ما توفیق عنایت فرماید برای تکمیل مراتب ایمان و نصیحت برای مولایمان صاحب الزمان‌علیه السلام قدم برداریم</w:t>
      </w:r>
      <w:r>
        <w:rPr>
          <w:rFonts w:eastAsia="IRNazanin" w:cs="IRNazanin"/>
          <w:color w:val="111111"/>
          <w:sz w:val="28"/>
          <w:szCs w:val="28"/>
          <w:rtl w:val="true"/>
          <w:lang w:bidi="fa-IR"/>
        </w:rPr>
        <w:t>.</w:t>
      </w:r>
    </w:p>
    <w:p>
      <w:pPr>
        <w:pStyle w:val="Heading4"/>
        <w:numPr>
          <w:ilvl w:val="3"/>
          <w:numId w:val="1"/>
        </w:numPr>
        <w:rPr/>
      </w:pPr>
      <w:bookmarkStart w:id="367" w:name="__RefHeading___Toc4704881_211673320"/>
      <w:bookmarkStart w:id="368" w:name="_Toc139"/>
      <w:bookmarkEnd w:id="367"/>
      <w:r>
        <w:rPr>
          <w:rtl w:val="true"/>
        </w:rPr>
        <w:t>تتمّه مطلب و تذکر</w:t>
      </w:r>
      <w:bookmarkEnd w:id="36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نصیحت‌گر نسبت به امام زمانش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یاد کردیم و بیان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وضع خود را مراقب باشد و بر کارهایش مواظبت نماید، به طوری که افعال و نیّت هایش که راجع به امام زمانش علیه السلام است از هر چه مایه نارضایتی و هتک احترام امامش هست بر کنار و خالص باشد، و همه جا رعایت کند که خیر مولایش علیه السلام چیست، و مقصود همان است، که برای هر رهرو حاصل نمی‌گردد مگر با مراقبت تام و مواظبت پیوسته و مداوم، و بینش در دین و همنشینی اهل تقوی و یقین و دوری از اهل تردید و فاسقین، و اگر کسی را نیافت که چنین اوصافی داشته باشد تا با او</w:t>
      </w:r>
      <w:bookmarkStart w:id="369" w:name="pg548_6663"/>
    </w:p>
    <w:p>
      <w:pPr>
        <w:pStyle w:val="BookText"/>
        <w:rPr/>
      </w:pPr>
      <w:bookmarkEnd w:id="369"/>
      <w:r>
        <w:rPr>
          <w:rFonts w:ascii="IRNazanin" w:hAnsi="IRNazanin" w:eastAsia="IRNazanin"/>
          <w:color w:val="111111"/>
          <w:sz w:val="28"/>
          <w:sz w:val="28"/>
          <w:szCs w:val="28"/>
          <w:rtl w:val="true"/>
          <w:lang w:bidi="fa-IR"/>
        </w:rPr>
        <w:t>مجالست نماید، در خانه خود بنشیند، و سکوت را پیشه کند، و هرگاه از همنشینی با کسانی که مجالست با آنان شایسته نیست ناگزیر باشد به قدر ضرورت اکتفا نماید، و ان شاء اللَّه مطالبی که بر این امور دلالت دارد خواهیم آورد</w:t>
      </w:r>
      <w:r>
        <w:rPr>
          <w:rFonts w:eastAsia="IRNazanin" w:cs="IRNazanin"/>
          <w:color w:val="111111"/>
          <w:sz w:val="28"/>
          <w:szCs w:val="28"/>
          <w:rtl w:val="true"/>
          <w:lang w:bidi="fa-IR"/>
        </w:rPr>
        <w:t>.</w:t>
      </w:r>
    </w:p>
    <w:p>
      <w:pPr>
        <w:pStyle w:val="Heading3"/>
        <w:numPr>
          <w:ilvl w:val="2"/>
          <w:numId w:val="1"/>
        </w:numPr>
        <w:rPr/>
      </w:pPr>
      <w:bookmarkStart w:id="370" w:name="__RefHeading___Toc4704883_211673320"/>
      <w:bookmarkStart w:id="371" w:name="_Toc140"/>
      <w:bookmarkEnd w:id="370"/>
      <w:r>
        <w:rPr>
          <w:rtl w:val="true"/>
        </w:rPr>
        <w:t>سی و نهم</w:t>
      </w:r>
      <w:r>
        <w:rPr>
          <w:rtl w:val="true"/>
        </w:rPr>
        <w:t xml:space="preserve">: </w:t>
      </w:r>
      <w:r>
        <w:rPr>
          <w:rtl w:val="true"/>
        </w:rPr>
        <w:t>زیارت کردن آن حضرت‌علیه السلام</w:t>
      </w:r>
      <w:bookmarkEnd w:id="371"/>
    </w:p>
    <w:p>
      <w:pPr>
        <w:pStyle w:val="BookText"/>
        <w:rPr/>
      </w:pPr>
      <w:r>
        <w:rPr>
          <w:rFonts w:ascii="IRNazanin" w:hAnsi="IRNazanin" w:eastAsia="IRNazanin"/>
          <w:color w:val="111111"/>
          <w:sz w:val="28"/>
          <w:sz w:val="28"/>
          <w:szCs w:val="28"/>
          <w:rtl w:val="true"/>
          <w:lang w:bidi="fa-IR"/>
        </w:rPr>
        <w:t>به وسیله توجه نمودن به آن جناب و سلام کردن بر او در هر مکان و زمان به طور عموم، و در بعضی از جاها و زمان‌ها به طور خاص، و فضیلت و چگونگی آن را در خاتمه کتاب خواهیم آورد ان شاء اللَّه تعالی شأنه</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372" w:name="__RefHeading___Toc4704885_211673320"/>
      <w:bookmarkStart w:id="373" w:name="_Toc141"/>
      <w:bookmarkEnd w:id="372"/>
      <w:r>
        <w:rPr>
          <w:rtl w:val="true"/>
        </w:rPr>
        <w:t>چهلم</w:t>
      </w:r>
      <w:r>
        <w:rPr>
          <w:rtl w:val="true"/>
        </w:rPr>
        <w:t xml:space="preserve">: </w:t>
      </w:r>
      <w:r>
        <w:rPr>
          <w:rtl w:val="true"/>
        </w:rPr>
        <w:t>دیدار مؤمنین صالح و سلام کردن بر آنان</w:t>
      </w:r>
      <w:bookmarkEnd w:id="373"/>
    </w:p>
    <w:p>
      <w:pPr>
        <w:pStyle w:val="BookText"/>
        <w:rPr/>
      </w:pPr>
      <w:r>
        <w:rPr>
          <w:rFonts w:ascii="IRNazanin" w:hAnsi="IRNazanin" w:eastAsia="IRNazanin"/>
          <w:color w:val="111111"/>
          <w:sz w:val="28"/>
          <w:sz w:val="28"/>
          <w:szCs w:val="28"/>
          <w:rtl w:val="true"/>
          <w:lang w:bidi="fa-IR"/>
        </w:rPr>
        <w:t xml:space="preserve">به قصد نایل شدن به فضیلت و فیض زیارت آن حضرت و سلام کردن بر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مطلب سی و ششم آنچه مایه بشارت و چشم روشنی اهل اخلاص و یقین است، که بر این معنی دلالت دارد گذشت</w:t>
      </w:r>
      <w:r>
        <w:rPr>
          <w:rFonts w:eastAsia="IRNazanin" w:cs="IRNazanin"/>
          <w:color w:val="111111"/>
          <w:sz w:val="28"/>
          <w:szCs w:val="28"/>
          <w:rtl w:val="true"/>
          <w:lang w:bidi="fa-IR"/>
        </w:rPr>
        <w:t>.</w:t>
      </w:r>
    </w:p>
    <w:p>
      <w:pPr>
        <w:pStyle w:val="Heading3"/>
        <w:numPr>
          <w:ilvl w:val="2"/>
          <w:numId w:val="1"/>
        </w:numPr>
        <w:rPr/>
      </w:pPr>
      <w:bookmarkStart w:id="374" w:name="__RefHeading___Toc4704887_211673320"/>
      <w:bookmarkStart w:id="375" w:name="_Toc142"/>
      <w:bookmarkEnd w:id="374"/>
      <w:r>
        <w:rPr>
          <w:rtl w:val="true"/>
        </w:rPr>
        <w:t>چهل و یکم</w:t>
      </w:r>
      <w:r>
        <w:rPr>
          <w:rtl w:val="true"/>
        </w:rPr>
        <w:t xml:space="preserve">: </w:t>
      </w:r>
      <w:r>
        <w:rPr>
          <w:rtl w:val="true"/>
        </w:rPr>
        <w:t>درود فرستادن بر آن حضرت‌علیه السلام</w:t>
      </w:r>
      <w:bookmarkEnd w:id="37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بر فضیلت و تأکید آن دلالت دارد چند امر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درود و صلوات از اقسام دعا کردن است، پس تمام آنچه در فضیلت دعا برای آن حضرت رسیده شامل آن نیز می‌شود، چون صلوات از ناحیه ما درخواست رحمت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رحمت او امور دنیا و آخرت سامان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ما بر امام زمان مان علیه السلام درود فرستیم به این‌که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مَوْلانا وَسَیِّدِنا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امثال این عبارت صلوات بفرستیم، این کار طلب رحمت برای آن حضرت است در تمام اموری که در دنیا و آخرت متعلق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خواسته ما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 حفظ آن جناب و حفظ یاران و دوستانش از هرگونه گزند، و درخواست هرگونه همّ و غم از قلب مقدّسش و دل دوستانش و تقاضای تعجیل فَرَج و ظهورش، و موجبات خشنودی اش از جهت پیروزی بر دشمنان دین و برپا سازی کارهای نیک و گسترش عدل در سراسر زمین، و رستگاری پیروان و مؤمنان به واسطه آن حضرت به بهشت، و … از اقسام مختلف رحمت واسعه الهی که به اولیای خود اختصاص داده و شماره آن‌ها را کسی جز خودش نمی‌داند، در این صلوات ما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خدای تعالی خواهانیم که ما را از یاران مولایمان صاحب الزمان‌علیه السلام قرار دهد و از دوستانش که در دنیا و آخرت عنایتش را به آنان اختصاص می‌دهد محسوب فرماید، که او نزدیک و اجابت کننده دعا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آنچه در فضیلت صلوات فرستادن بر خاندان پیغمبر علیهم السلام روایت شده، و روایاتی که دلالت دارند بر این‌که درود فرستادن بر پیغمبر اکرم‌صلی الله علیه وآله جز</w:t>
      </w:r>
    </w:p>
    <w:p>
      <w:pPr>
        <w:pStyle w:val="BookText"/>
        <w:rPr/>
      </w:pPr>
      <w:r>
        <w:rPr>
          <w:rFonts w:ascii="IRNazanin" w:hAnsi="IRNazanin" w:eastAsia="IRNazanin"/>
          <w:color w:val="111111"/>
          <w:sz w:val="28"/>
          <w:sz w:val="28"/>
          <w:szCs w:val="28"/>
          <w:rtl w:val="true"/>
          <w:lang w:bidi="fa-IR"/>
        </w:rPr>
        <w:t>با درود فرستادن بر ایشان علیهم السلام تمام نیست، که این روایات بسیار و در کتب اخبار ذکر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شدن صلوات بر خصوص آن حضرت‌علیه السلام در بسیاری از دعاهایی که از امامان‌علیهم السلام رسیده، و این بر کسی که پیرامون این مطلب جستجو نماید پوشیده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شدن طلب توفیق برای درود فرستادن بر آن حضرت‌علیه السلام به طور خاص در دعایی که از ناحیه شریف آن جناب به واسطه شیخ اجل ابوعمرو عَمری روایت گردیده، ما دعای مزبور را در بخش هفتم کتاب آوردیم و محل شاهد از آن دعا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ذکر آن حضرت و انتظارش و ایمان و یقین قوی به او در ظهورش و دعا برای آن جناب و درود فرستادن بر او را از یاد ما مبر …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درود فرستادن بر آن جناب به طور خاص در اخبار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در روایتی که سید اجل علی بن طاووس در کتاب جمال الاسبوع و دیگران به طور مسند از مولایمان حضرت حسن بن علی عسکری‌علیه السلام آورده‌اند، که بر هر کدام از امامان‌علیهم السلام به طور خاص صلواتی یاد فرموده، و در آن روایت صلوات بر ولیّ امر منتظر حضرت حجة بن الحسن‌علیه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وَلِیِّکَ وَابْنِ أَوْلِیآئِکَ الَّذِینَ فَرَضْتَ طاعَتَهُمْ وَأَوْجَبْتَ حَقَّهُمْ وَأَذْهَبْتَ الرِّجْسَ وَطَهَّرْتَهُمْ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انْصُرْهُ وَانْتَصِرْ بِهِ لِدِینِکَ وَانْصُرْ بِهِ أَوْلِیآئَکَ وَأَوْلِیآئَهُ وَشِیعَتَهُ وَأَنْصارَهُ وَاجْعَلْنا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أَعِذْهُ مِنْ شَرِّ کُلِّ طاغٍ وَباغٍ</w:t>
      </w:r>
    </w:p>
    <w:p>
      <w:pPr>
        <w:pStyle w:val="BookText"/>
        <w:rPr/>
      </w:pPr>
      <w:r>
        <w:rPr>
          <w:rFonts w:ascii="Amiri" w:hAnsi="Amiri" w:eastAsia="Amiri" w:cs="Amiri"/>
          <w:color w:val="111111"/>
          <w:sz w:val="28"/>
          <w:sz w:val="28"/>
          <w:szCs w:val="28"/>
          <w:rtl w:val="true"/>
          <w:lang w:bidi="ar-SA"/>
        </w:rPr>
        <w:t>وَمِنْ شَرِّ جَمِیعِ خَلْقِکَ وَاحْفَظْهُ مِنْ بَیْنِ یَدَیْهِ وَمِنْ خَلْفِهِ وَعَنْ یَمِینِهِ وَعَنْ شِمالِهِ وَاحْرُسْهُ وَامْنَعْهُ مِنْ أَنْ یُوصَلَ إِلَیْهِ بِسُوءٍ وَاحْفَظْ فِیهِ رَسُولَکَ وَآلَ رَسُولِکَ وَأَظْهِرْ بِهِ العَدْلَ وَأَیِّدْهُ بِالنَّصْرِ وَالنْصُرْ ناصِرِیهِ وَاخْذُلْ خاذِلِیهِ وَاقْصِمْ بِهِ جَبابِرَةَ الکُفْرِ وَاقْتُلْ بِهِ الکُفّارَ وَالمُنافِقِینَ وَجَمِیعَ‌المُلْحِدِینَ‌حَیْثُ کانُوا مِنْ مَشارِقِ الأَرْضِ وَمَغارِبِها وَبَرِّها وَبَحْرِها وَسَهْلِها وَجَبَلِها وَامْلَأْ بِهِ الأَرْضَ عَدْلاً وَأَظْهِرْ بِهِ دِینَ نَبِیِّکَ عَلَیْهِ وَآلِهِ السَّلامُ وَاجْعَلْنِی اللَّهُمَّ مِنْ أَنْصارِهِ وَأَعْوانِهِ وَأَتْباعِهِ وَشِیعَتِهِ وَأَرِنِی فِی آلِ مُحَمَّدٍ عَلَیْهِمُ‌السَّلامُ ما یَأْمُلُونَ وَفِی عَدُوِّهِمْ ما یَحْذَرُونَ إِلهَ الحَقِّ رَبَّ العالَمِینَ آمِینَ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ولیّ‌ات و فرزند اولیائت درود فرست، آنان که اطاعتشان را فرض دانسته و حقشان را واجب فرموده‌ای، و هرگونه پلیدی و رجس را از آنان دور داشته و آنان را از هرگونه آلودگی و عصیان پاک و مبرّا ساخته‌ای،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فرمای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دینت را یاری کن و به وجود او دوستانت و دوستان و شیعیان و یاران او را پیروزمند گردان، و ما را هم از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او را از شرّ هر سرکش و ظالم و از شر تمام خلق خود در پناهت محفوظ بدار، و او را از پیش رو و پشت سر و طرف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حوادث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فرمای، و از رسیدن هرگونه بدی و ناملایمی به ساحت مقدسش ممانعت و حضرتش را از آن‌ها حراست بنمای، و در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آل رسولت را محفوظ بدار،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عدل 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ساز، و با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تأیید گردان، و یاری کنندگانش را یاری کن، و مخالفانش را خوار بنمای،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سرکشان و جبّاران کفر پیشه را</w:t>
      </w:r>
      <w:bookmarkStart w:id="376" w:name="pg548_6671"/>
    </w:p>
    <w:p>
      <w:pPr>
        <w:pStyle w:val="BookText"/>
        <w:rPr/>
      </w:pPr>
      <w:bookmarkEnd w:id="376"/>
      <w:r>
        <w:rPr>
          <w:rFonts w:ascii="IRNazanin" w:hAnsi="IRNazanin" w:eastAsia="IRNazanin"/>
          <w:color w:val="111111"/>
          <w:sz w:val="28"/>
          <w:sz w:val="28"/>
          <w:szCs w:val="28"/>
          <w:rtl w:val="true"/>
          <w:lang w:bidi="fa-IR"/>
        </w:rPr>
        <w:t xml:space="preserve">در هم بشکن،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کفار و منافقین و تمامی ملحدین را در هر کجای از مشارق و مغارب زمین و خشکی و دریا و کوه و صحرا هستند همه را به هلاکت برسان، و زمین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آکنده از عدل کن، و دین پیغمبرت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آل او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 ای خدا مرا از یاران و مددکاران و پیروان و شیعیانش قرار ده، و آنچه آل محمدعلیهم السلام آرزومندند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ظهور حق و حکومت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من آشکار کن، و آنچه در مورد دشمن خود امید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خوار و نابود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 ای خدای بر حق؛ پروردگار عالمیان؛ دعایم را مستجاب کن</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بخش هفتم صلواتی را که مشتمل بر دعا برای آن حضرت‌علیه السلام می‌باشد، از مصباح الزائر روایت آوردیم، این تذکر را غنیمت شمرده و به آن صلوات رجوع نمایید</w:t>
      </w:r>
      <w:r>
        <w:rPr>
          <w:rFonts w:eastAsia="IRNazanin" w:cs="IRNazanin"/>
          <w:color w:val="111111"/>
          <w:sz w:val="28"/>
          <w:szCs w:val="28"/>
          <w:rtl w:val="true"/>
          <w:lang w:bidi="fa-IR"/>
        </w:rPr>
        <w:t>.</w:t>
      </w:r>
    </w:p>
    <w:p>
      <w:pPr>
        <w:pStyle w:val="Heading3"/>
        <w:numPr>
          <w:ilvl w:val="2"/>
          <w:numId w:val="1"/>
        </w:numPr>
        <w:rPr/>
      </w:pPr>
      <w:bookmarkStart w:id="377" w:name="__RefHeading___Toc4704889_211673320"/>
      <w:bookmarkStart w:id="378" w:name="_Toc143"/>
      <w:bookmarkEnd w:id="377"/>
      <w:r>
        <w:rPr>
          <w:rtl w:val="true"/>
        </w:rPr>
        <w:t>چهل و دوم</w:t>
      </w:r>
      <w:r>
        <w:rPr>
          <w:rtl w:val="true"/>
        </w:rPr>
        <w:t xml:space="preserve">: </w:t>
      </w:r>
      <w:r>
        <w:rPr>
          <w:rtl w:val="true"/>
        </w:rPr>
        <w:t>هدیه کردن ثواب نماز به آن جناب علیه السلام</w:t>
      </w:r>
      <w:bookmarkEnd w:id="37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این، روایتی است که سیّد بن طاووس در کتاب جمال الاسبوع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صیمری حدیث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ابوعبد اللَّه احمد بن عبد اللَّه بجلی به سندی که به امامان‌علیهم السلام بالا برده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ثواب نماز خود را برای رسول خدا و امیر المؤمنین و اوصیای بعد از آن حضرت‌علیهم السلام قرار دهد، خداوند ثواب نمازش را آن‌قدر</w:t>
      </w:r>
      <w:bookmarkStart w:id="379" w:name="pg548_6673"/>
    </w:p>
    <w:p>
      <w:pPr>
        <w:pStyle w:val="BookText"/>
        <w:rPr/>
      </w:pPr>
      <w:bookmarkEnd w:id="379"/>
      <w:r>
        <w:rPr>
          <w:rFonts w:ascii="IRNazanin" w:hAnsi="IRNazanin" w:eastAsia="IRNazanin"/>
          <w:color w:val="111111"/>
          <w:sz w:val="28"/>
          <w:sz w:val="28"/>
          <w:szCs w:val="28"/>
          <w:rtl w:val="true"/>
          <w:lang w:bidi="fa-IR"/>
        </w:rPr>
        <w:t>افزایش می‌دهد که از شمارش آن نَفَس قطع می‌گردد و پیش از آن‌که روحش از بدنش برآید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تو به ما رسید، پس امروز روز پاداش و تلافی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دلت خوش و چشمت روشن باد به آنچه خداوند برایت مهیّا فرموده، و گوارایت باد آنچه را به آن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چگونه نمازش را هدیه نماید و چه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می‌کند ثواب نمازش را برای رسول خداصلی الله علیه وآله …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مصنّف این کتاب محمد تقی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این حدیث شریف، مستحب بودن هدیه ثواب نمازها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و 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یا حضرت صاحب الدار</w:t>
      </w:r>
      <w:r>
        <w:rPr>
          <w:rStyle w:val="FootnoteAnchor"/>
          <w:rtl w:val="true"/>
        </w:rPr>
        <w:footnoteReference w:id="361"/>
      </w:r>
      <w:r>
        <w:rPr>
          <w:rFonts w:ascii="IRNazanin" w:hAnsi="IRNazanin" w:eastAsia="IRNazanin"/>
          <w:color w:val="111111"/>
          <w:sz w:val="28"/>
          <w:sz w:val="28"/>
          <w:szCs w:val="28"/>
          <w:rtl w:val="true"/>
          <w:lang w:bidi="fa-IR"/>
        </w:rPr>
        <w:t>یا سایر ائمه اطهارعلیهم السلام می‌باشد و آنچه پس از این کلام در سخنان امام‌علیه السلام آمده، گواه بر این است</w:t>
      </w:r>
      <w:r>
        <w:rPr>
          <w:rFonts w:eastAsia="IRNazanin" w:cs="IRNazanin"/>
          <w:color w:val="111111"/>
          <w:sz w:val="28"/>
          <w:szCs w:val="28"/>
          <w:rtl w:val="true"/>
          <w:lang w:bidi="fa-IR"/>
        </w:rPr>
        <w:t>.</w:t>
      </w:r>
    </w:p>
    <w:p>
      <w:pPr>
        <w:pStyle w:val="Heading3"/>
        <w:numPr>
          <w:ilvl w:val="2"/>
          <w:numId w:val="1"/>
        </w:numPr>
        <w:rPr/>
      </w:pPr>
      <w:bookmarkStart w:id="380" w:name="__RefHeading___Toc4704891_211673320"/>
      <w:bookmarkStart w:id="381" w:name="_Toc144"/>
      <w:bookmarkEnd w:id="380"/>
      <w:r>
        <w:rPr>
          <w:rtl w:val="true"/>
        </w:rPr>
        <w:t>چهل و سوم</w:t>
      </w:r>
      <w:r>
        <w:rPr>
          <w:rtl w:val="true"/>
        </w:rPr>
        <w:t xml:space="preserve">: </w:t>
      </w:r>
      <w:r>
        <w:rPr>
          <w:rtl w:val="true"/>
        </w:rPr>
        <w:t>هدیه نماز مخصوص</w:t>
      </w:r>
      <w:bookmarkEnd w:id="381"/>
    </w:p>
    <w:p>
      <w:pPr>
        <w:pStyle w:val="Heading4"/>
        <w:numPr>
          <w:ilvl w:val="3"/>
          <w:numId w:val="1"/>
        </w:numPr>
        <w:rPr/>
      </w:pPr>
      <w:bookmarkStart w:id="382" w:name="__RefHeading___Toc4704893_211673320"/>
      <w:bookmarkStart w:id="383" w:name="_Toc145"/>
      <w:bookmarkEnd w:id="382"/>
      <w:r>
        <w:rPr>
          <w:rtl w:val="true"/>
        </w:rPr>
        <w:t>چهل و سوم</w:t>
      </w:r>
      <w:r>
        <w:rPr>
          <w:rtl w:val="true"/>
        </w:rPr>
        <w:t xml:space="preserve">: </w:t>
      </w:r>
      <w:r>
        <w:rPr>
          <w:rtl w:val="true"/>
        </w:rPr>
        <w:t>هدیه نماز مخصوص</w:t>
      </w:r>
      <w:bookmarkEnd w:id="38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شخص مؤمن نماز مخصوصی به عنوان هدیه به آن حضرت‌علیه السلام یا به یکی از امامان‌علیهم السلام به جای آورد و هیچ حدّ و وقت و شماره‌ای برای این نماز نیست و مؤمن به مقدار محبّت و توانایی‌اش به محبوبش هدیه تقدیم می‌کند و برحسب طاقتش او را خدمت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آنچه یاد کردیم آن است که در حدیث سابق پس از آن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بتواند بر پنجاه رکعت</w:t>
      </w:r>
    </w:p>
    <w:p>
      <w:pPr>
        <w:pStyle w:val="BookText"/>
        <w:rPr/>
      </w:pPr>
      <w:r>
        <w:rPr>
          <w:rFonts w:ascii="IRNazanin" w:hAnsi="IRNazanin" w:eastAsia="IRNazanin"/>
          <w:color w:val="111111"/>
          <w:sz w:val="28"/>
          <w:sz w:val="28"/>
          <w:szCs w:val="28"/>
          <w:rtl w:val="true"/>
          <w:lang w:bidi="fa-IR"/>
        </w:rPr>
        <w:t xml:space="preserve">نماز چیزی را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هر روز دو رکعت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رکعت را به یکی از ایشان علیهم السلام هدیه نماید، پس آن دو رکعت نماز را همچون نمازهای واجب آغاز کند که هفت تکبیر یا سه تکبیر بگوید، یا در هر رکعت یک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تسبیح رکوع و سجود در هر رکعت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وَآلِ مُحَمَّدٍ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تشهّد گفت و سلام داد،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السَّلامُ وَمِنْکَ السَّلامُ یا ذَا الجَلالِ وَالإِکْرامِ صَلِّ عَلی مُحَمَّدٍ وَآلِ مَحَمَّدٍ الطَّیِّبِینَ الطّاهِرِینَ الأَخْیارِ وَأَبْلِغْهُمْ أَفْضَلَ التَّحِیَّةِ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هذِهِ الرَّکَعاتِ هَدِیَّةٌ مِنِّی إِلی عَبْدِکَ وَنَبِیِّکَ وَرَسُولِکَ مُحَمَّدِ بْنِ عَبْدِ اللَّهِ خاتَمِ النَّبِیِّینَ وَسَیِّدِ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فَتَقَبَّلْها مِنِّی وَأَبْلِغْهُ إِیّاها عَنِّی وَأَثِبْنِی عَلَیْها أَفْضَلَ أَمَلِی وَرَجآئِی فِیکَ وَفِی نَبِیِّکَ وَوَصِیِّ نَبِیِّکَ وَفاطِمَةَ الزَّهْرآءِ ابْنَةِ نَبِیِّکَ وَالحَسَنِ وَالحُسَیْنِ سِبْطَیْ نَبِیِّکَ وَأَوْلِیآئِکَ مِنْ وُلْدِ الحُسَیْنِ‌علیهم السلام یا وَلِیَّ المُؤْمِنِینَ یا وَلِیَّ المُؤْمِنِینَ یا وَلِیَّ المُؤْمِنِینَ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سلامت دهنده و سالم از هر عیب، و سلامت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برمحمد و آل‌محمدعلیهم السلام آن پاکیزگان پاک بهترین خلق درود فرست و برترین تحیت وسلام را به ایشان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رکعات هدیه‌ای از من است به بنده و پیغمبر و رسول تو محمد بن عبد اللَّه خاتم پیغمبران و سیّد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بپذیر و از من به او برسان و پاداش مرا بهترین آرزوهایم قرار ده و به مقدار امیدم درباره تو و درباره پیغمبرت و وصی پیغمبرت و فاطمه زهرا دخت پیامبرت و حسن و حسین دو سبط و نواده پیامبرت و اولیائت از فرزندان حسین‌علیهم السلام ای ولیّ مؤمنین ای ولیّ مؤمنین ای ولیّ مؤمنین</w:t>
      </w:r>
      <w:r>
        <w:rPr>
          <w:rFonts w:eastAsia="IRNazanin" w:cs="IRNazanin"/>
          <w:color w:val="111111"/>
          <w:sz w:val="28"/>
          <w:szCs w:val="28"/>
          <w:rtl w:val="true"/>
          <w:lang w:bidi="fa-IR"/>
        </w:rPr>
        <w:t>.</w:t>
      </w:r>
      <w:r>
        <w:rPr>
          <w:rStyle w:val="FootnoteAnchor"/>
          <w:rtl w:val="true"/>
        </w:rPr>
        <w:footnoteReference w:id="362"/>
      </w:r>
      <w:bookmarkStart w:id="384" w:name="pg548_6677"/>
    </w:p>
    <w:p>
      <w:pPr>
        <w:pStyle w:val="Heading4"/>
        <w:numPr>
          <w:ilvl w:val="3"/>
          <w:numId w:val="1"/>
        </w:numPr>
        <w:rPr/>
      </w:pPr>
      <w:bookmarkStart w:id="385" w:name="__RefHeading___Toc4704895_211673320"/>
      <w:bookmarkStart w:id="386" w:name="_Toc146"/>
      <w:bookmarkEnd w:id="384"/>
      <w:bookmarkEnd w:id="385"/>
      <w:r>
        <w:rPr>
          <w:rtl w:val="true"/>
        </w:rPr>
        <w:t>نماز هدیه به امیر المؤمنین علی‌علیه السلام</w:t>
      </w:r>
      <w:bookmarkEnd w:id="386"/>
    </w:p>
    <w:p>
      <w:pPr>
        <w:pStyle w:val="BookText"/>
        <w:rPr/>
      </w:pPr>
      <w:r>
        <w:rPr>
          <w:rFonts w:ascii="IRNazanin" w:hAnsi="IRNazanin" w:eastAsia="IRNazanin"/>
          <w:color w:val="111111"/>
          <w:sz w:val="28"/>
          <w:sz w:val="28"/>
          <w:szCs w:val="28"/>
          <w:rtl w:val="true"/>
          <w:lang w:bidi="fa-IR"/>
        </w:rPr>
        <w:t xml:space="preserve">پس از دو رکعت نماز، دعای مذکور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التحیة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هاتَیْنِ الرَّکْعَتَیْنِ هَدِیَّةٌ مِنِّی إِلی عَبْدِکَ وَوَلِیِّکَ وَابْنَ عَمِّ نَبِیِّکَ وَوَصِیِّهِ أَمِیرِ 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فَتَقَبَّلْهُما مِنِّی وَأَبْلِغْهُ إِیّاهُما عَنِّی وَأَثِبْنِی عَلَیْهِما أَفْضَلَ أَمَلِی وَرَجآئِی فِیکَ وَفِی نَبِیِّکَ وَوَصِیِّ نَبِیِّکَ وَفاطِمَةَ الزَّهْرآءِ ابْنَةِ نَبِیِّکَ وَالحَسَنِ وَالحُسَیْنِ سِبْطَیْ نَبِیِّکَ وَأَوْلِیآئِکَ مِنْ وُلْدِ الحُسَیْنِ یا وَلِیَّ المُؤْمِنِینَ یا وَلِیَّ المؤمَنینَ یا وَلِیَّ المُؤْمِنِینَ</w:t>
      </w:r>
      <w:r>
        <w:rPr>
          <w:rFonts w:eastAsia="IRNazanin" w:cs="IRNazanin"/>
          <w:color w:val="111111"/>
          <w:sz w:val="28"/>
          <w:szCs w:val="28"/>
          <w:rtl w:val="true"/>
          <w:lang w:bidi="fa-IR"/>
        </w:rPr>
        <w:t>».</w:t>
      </w:r>
    </w:p>
    <w:p>
      <w:pPr>
        <w:pStyle w:val="Heading4"/>
        <w:numPr>
          <w:ilvl w:val="3"/>
          <w:numId w:val="1"/>
        </w:numPr>
        <w:rPr/>
      </w:pPr>
      <w:bookmarkStart w:id="387" w:name="__RefHeading___Toc4704897_211673320"/>
      <w:bookmarkStart w:id="388" w:name="_Toc147"/>
      <w:bookmarkEnd w:id="387"/>
      <w:r>
        <w:rPr>
          <w:rtl w:val="true"/>
        </w:rPr>
        <w:t>هدیه به فاطمه زهراعلیها السلام</w:t>
      </w:r>
      <w:bookmarkEnd w:id="388"/>
    </w:p>
    <w:p>
      <w:pPr>
        <w:pStyle w:val="BookText"/>
        <w:rPr/>
      </w:pP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هاتَیْنِ الرَّکْعَتَیْنِ هَدِیَّةٌ مِنِّی إِلَی الطّاهِرَةِ المُطَهَّرَةِ الطَّیِّبَةِ الزَّکِیَّةِ فاطِمَةَ بِنْتِ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فَتَقَبَّلْهُما مِنِّی وَأَبْلِغْهُ إِیّاهُما عَنِّی وَأَثِبْنِی عَلَیْهِما أَفْضَلَ أَمَلِی وَرَجآئِی فِیکَ وَفِی نَبِیِّکَ وَوَصِیِّ نَبِیِّکَ وَفاطِمَةَ الزَّهْرآءِ ابْنَةِ نَبِیِّکَ وَالحَسَنِ وَالحُسَیْنِ سِبْطَیْ نَبِیِّکَ وَأَوْلِیآئِکَ مِنْ وُلْدِ الحُسَیْنِ یا وَلِیَّ المُؤْمِنِینَ یا وَلِیَّ المؤمَنینَ یا وَلِیَّ المُؤْمِنِینَ</w:t>
      </w:r>
      <w:r>
        <w:rPr>
          <w:rFonts w:eastAsia="IRNazanin" w:cs="IRNazanin"/>
          <w:color w:val="111111"/>
          <w:sz w:val="28"/>
          <w:szCs w:val="28"/>
          <w:rtl w:val="true"/>
          <w:lang w:bidi="fa-IR"/>
        </w:rPr>
        <w:t>».</w:t>
      </w:r>
    </w:p>
    <w:p>
      <w:pPr>
        <w:pStyle w:val="Heading4"/>
        <w:numPr>
          <w:ilvl w:val="3"/>
          <w:numId w:val="1"/>
        </w:numPr>
        <w:rPr/>
      </w:pPr>
      <w:bookmarkStart w:id="389" w:name="__RefHeading___Toc4704899_211673320"/>
      <w:bookmarkStart w:id="390" w:name="_Toc148"/>
      <w:bookmarkEnd w:id="389"/>
      <w:r>
        <w:rPr>
          <w:rtl w:val="true"/>
        </w:rPr>
        <w:t>هدیه به امام حسن‌علیه السلام</w:t>
      </w:r>
      <w:bookmarkEnd w:id="390"/>
    </w:p>
    <w:p>
      <w:pPr>
        <w:pStyle w:val="BookText"/>
        <w:rPr/>
      </w:pP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هاتَیْنِ الرَّکْعَتَیْنِ هَدِیَّةٌ مِنِّی إِلی عَبْدِکَ وَابْنِ عَبْدِکَ وَوَلِیِّکَ وَابْنِ وَلِیِّکَ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فَتَقَبَّلْهُما مِنِّی وَأَبْلِغْهُ إِیّاهُما عَنِّی وَأَثِبْنِی عَلَیْهِما أَفْضَلَ أَمَلِی وَرَجآئِی فِیکَ وَفِی نَبِیِّکَ وَوَلِیِّکَ وَابْنِ وَلِیِّکَ یا وَلِیَّ المُؤْمِنِینَ یا وَلِیَّ المؤمَنینَ یا وَلِیَّ المُؤْمِنِینَ</w:t>
      </w:r>
      <w:r>
        <w:rPr>
          <w:rFonts w:eastAsia="IRNazanin" w:cs="IRNazanin"/>
          <w:color w:val="111111"/>
          <w:sz w:val="28"/>
          <w:szCs w:val="28"/>
          <w:rtl w:val="true"/>
          <w:lang w:bidi="fa-IR"/>
        </w:rPr>
        <w:t>».</w:t>
      </w:r>
    </w:p>
    <w:p>
      <w:pPr>
        <w:pStyle w:val="Heading4"/>
        <w:numPr>
          <w:ilvl w:val="3"/>
          <w:numId w:val="1"/>
        </w:numPr>
        <w:rPr/>
      </w:pPr>
      <w:bookmarkStart w:id="391" w:name="__RefHeading___Toc4704901_211673320"/>
      <w:bookmarkStart w:id="392" w:name="_Toc149"/>
      <w:bookmarkEnd w:id="391"/>
      <w:r>
        <w:rPr>
          <w:rtl w:val="true"/>
        </w:rPr>
        <w:t>هدیه به امام حسین‌علیه السلام</w:t>
      </w:r>
      <w:bookmarkEnd w:id="39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هاتَیْنِ الرَّکْعَتَیْنِ هَدِیَّةٌ مِنِّی إِلی عَبْدِکَ وَابْنِ عَبْدِکَ وَوَلِیِّکَ وَابْنِ وَلِیِّکَ سِبْطِ نَبِیِّکَ الطَّیِّبِ الطّاهِرِ الزَّکِیِّ الرَّضِیِّ الحُسَیْنِ بْنِ عَلِیٍّ الُمجْتَبی اَللَّهُمَّ فَتَقَبَّلْهُما مِنِّی وَأَبْلِغْهُ إِیّاهُما عَنِّی وَأَثِبْنِی عَلَیْهِما</w:t>
      </w:r>
      <w:bookmarkStart w:id="393" w:name="pg548_6679"/>
    </w:p>
    <w:p>
      <w:pPr>
        <w:pStyle w:val="BookText"/>
        <w:rPr/>
      </w:pPr>
      <w:bookmarkEnd w:id="393"/>
      <w:r>
        <w:rPr>
          <w:rFonts w:ascii="Amiri" w:hAnsi="Amiri" w:eastAsia="Amiri" w:cs="Amiri"/>
          <w:color w:val="111111"/>
          <w:sz w:val="28"/>
          <w:sz w:val="28"/>
          <w:szCs w:val="28"/>
          <w:rtl w:val="true"/>
          <w:lang w:bidi="ar-SA"/>
        </w:rPr>
        <w:t>أَفْضَلَ أَمَلِی وَرَجآئِی فِیکَ وَفِی نَبِیِّکَ وَوَلِیِّکَ وَابْنِ وَلِیِّکَ یا وَلِیَّ المُؤْمِنِینَ یا وَلِیَّ المؤمَنینَ یا وَلِیَّ المُؤْمِنِینَ</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4704903_211673320"/>
      <w:bookmarkStart w:id="395" w:name="_Toc150"/>
      <w:bookmarkEnd w:id="394"/>
      <w:r>
        <w:rPr>
          <w:rtl w:val="true"/>
        </w:rPr>
        <w:t xml:space="preserve">هدیه به امام علی بن الحسین </w:t>
      </w:r>
      <w:r>
        <w:rPr>
          <w:rtl w:val="true"/>
        </w:rPr>
        <w:t>(</w:t>
      </w:r>
      <w:r>
        <w:rPr>
          <w:rtl w:val="true"/>
        </w:rPr>
        <w:t>زین العابدین</w:t>
      </w:r>
      <w:r>
        <w:rPr>
          <w:rtl w:val="true"/>
        </w:rPr>
        <w:t>)</w:t>
      </w:r>
      <w:r>
        <w:rPr>
          <w:rtl w:val="true"/>
        </w:rPr>
        <w:t>علیه السلام</w:t>
      </w:r>
      <w:bookmarkEnd w:id="395"/>
    </w:p>
    <w:p>
      <w:pPr>
        <w:pStyle w:val="BookText"/>
        <w:rPr/>
      </w:pP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هاتَیْنِ الرَّکْعَتَیْنِ هَدِیَّةٌ مِنِّی إِلی عَبْدِکَ وَابْنِ عَبْدِکَ وَوَلِیِّکَ وَابْنِ وَلِیِّکَ سِبْطِ نَبِیِّکَ زَیْنِ العابِدِینَ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فَتَقَبَّلْهُما مِنِّی وَأَبْلِغْهُ إِیّاهُما عَنِّی وَأَثِبْنِی عَلَیْهِما أَفْضَلَ أَمَلِی وَرَجآئِی فِیکَ وَفِی نَبِیِّکَ وَوَلِیِّکَ وَابْنِ وَلِیِّکَ یا وَلِیَّ المُؤْمِنِینَ یا وَلِیَّ المؤمَنینَ یا وَلِیَّ المُؤْمِنِینَ</w:t>
      </w:r>
      <w:r>
        <w:rPr>
          <w:rFonts w:eastAsia="IRNazanin" w:cs="IRNazanin"/>
          <w:color w:val="111111"/>
          <w:sz w:val="28"/>
          <w:szCs w:val="28"/>
          <w:rtl w:val="true"/>
          <w:lang w:bidi="fa-IR"/>
        </w:rPr>
        <w:t>».</w:t>
      </w:r>
    </w:p>
    <w:p>
      <w:pPr>
        <w:pStyle w:val="Heading4"/>
        <w:numPr>
          <w:ilvl w:val="3"/>
          <w:numId w:val="1"/>
        </w:numPr>
        <w:rPr/>
      </w:pPr>
      <w:bookmarkStart w:id="396" w:name="__RefHeading___Toc4704905_211673320"/>
      <w:bookmarkStart w:id="397" w:name="_Toc151"/>
      <w:bookmarkEnd w:id="396"/>
      <w:r>
        <w:rPr>
          <w:rtl w:val="true"/>
        </w:rPr>
        <w:t xml:space="preserve">هدیه به امام محمد بن علی </w:t>
      </w:r>
      <w:r>
        <w:rPr>
          <w:rtl w:val="true"/>
        </w:rPr>
        <w:t>(</w:t>
      </w:r>
      <w:r>
        <w:rPr>
          <w:rtl w:val="true"/>
        </w:rPr>
        <w:t>باقر</w:t>
      </w:r>
      <w:r>
        <w:rPr>
          <w:rtl w:val="true"/>
        </w:rPr>
        <w:t>)</w:t>
      </w:r>
      <w:r>
        <w:rPr>
          <w:rtl w:val="true"/>
        </w:rPr>
        <w:t>علیه السلام</w:t>
      </w:r>
      <w:bookmarkEnd w:id="397"/>
    </w:p>
    <w:p>
      <w:pPr>
        <w:pStyle w:val="BookText"/>
        <w:rPr/>
      </w:pP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هاتَیْنِ الرَّکْعَتَیْنِ هَدِیَّةٌ مِنِّی إِلی عَبْدِکَ وَابْنِ عَبْدِکَ وَوَلِیِّکَ وَابْنِ وَلِیِّکَ سِبْطِ نَبِیِّکَ مُحَمَّدِ بْنِ عَلِیٍّ الباقِرِ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فَتَقَبَّلْهُما مِنِّی وَأَبْلِغْهُ إِیّاهُما عَنِّی وَأَثِبْنِی عَلَیْهِما أَفْضَلَ أَمَلِی وَرَجآئِی فِیکَ وَفِی نَبِیِّکَ وَوَلِیِّکَ وَابْنِ وَلِیِّکَ یا وَلِیَّ المُؤْمِنِینَ یا وَلِیَّ المؤمَنینَ یا وَلِیَّ المُؤْمِنِینَ</w:t>
      </w:r>
      <w:r>
        <w:rPr>
          <w:rFonts w:eastAsia="IRNazanin" w:cs="IRNazanin"/>
          <w:color w:val="111111"/>
          <w:sz w:val="28"/>
          <w:szCs w:val="28"/>
          <w:rtl w:val="true"/>
          <w:lang w:bidi="fa-IR"/>
        </w:rPr>
        <w:t>».</w:t>
      </w:r>
    </w:p>
    <w:p>
      <w:pPr>
        <w:pStyle w:val="Heading4"/>
        <w:numPr>
          <w:ilvl w:val="3"/>
          <w:numId w:val="1"/>
        </w:numPr>
        <w:rPr/>
      </w:pPr>
      <w:bookmarkStart w:id="398" w:name="__RefHeading___Toc4704907_211673320"/>
      <w:bookmarkStart w:id="399" w:name="_Toc152"/>
      <w:bookmarkEnd w:id="398"/>
      <w:r>
        <w:rPr>
          <w:rtl w:val="true"/>
        </w:rPr>
        <w:t xml:space="preserve">هدیه به امام جعفر بن محمد </w:t>
      </w:r>
      <w:r>
        <w:rPr>
          <w:rtl w:val="true"/>
        </w:rPr>
        <w:t>(</w:t>
      </w:r>
      <w:r>
        <w:rPr>
          <w:rtl w:val="true"/>
        </w:rPr>
        <w:t>صادق</w:t>
      </w:r>
      <w:r>
        <w:rPr>
          <w:rtl w:val="true"/>
        </w:rPr>
        <w:t>)</w:t>
      </w:r>
      <w:r>
        <w:rPr>
          <w:rtl w:val="true"/>
        </w:rPr>
        <w:t>علیه السلام</w:t>
      </w:r>
      <w:bookmarkEnd w:id="399"/>
    </w:p>
    <w:p>
      <w:pPr>
        <w:pStyle w:val="BookText"/>
        <w:rPr/>
      </w:pP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هاتَیْنِ الرَّکْعَتَیْنِ هَدِیَّةٌ مِنِّی إِلی عَبْدِکَ وَابْنِ عَبْدِکَ وَوَلِیِّکَ وَابْنِ وَلِیِّکَ سِبْطِ نَبِیِّکَ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فَتَقَبَّلْهُما مِنِّی وَأَبْلِغْهُ إِیّاهُما عَنِّی وَأَثِبْنِی عَلَیْهِما أَفْضَلَ أَمَلِی وَرَجآئِی فِیکَ وَفِی نَبِیِّکَ وَوَلِیِّکَ وَابْنِ وَلِیِّکَ یا وَلِیَّ المُؤْمِنِینَ یا وَلِیَّ المؤمَنینَ یا وَلِیَّ المُؤْمِنِینَ</w:t>
      </w:r>
      <w:r>
        <w:rPr>
          <w:rFonts w:eastAsia="IRNazanin" w:cs="IRNazanin"/>
          <w:color w:val="111111"/>
          <w:sz w:val="28"/>
          <w:szCs w:val="28"/>
          <w:rtl w:val="true"/>
          <w:lang w:bidi="fa-IR"/>
        </w:rPr>
        <w:t>».</w:t>
      </w:r>
    </w:p>
    <w:p>
      <w:pPr>
        <w:pStyle w:val="Heading4"/>
        <w:numPr>
          <w:ilvl w:val="3"/>
          <w:numId w:val="1"/>
        </w:numPr>
        <w:rPr/>
      </w:pPr>
      <w:bookmarkStart w:id="400" w:name="__RefHeading___Toc4704909_211673320"/>
      <w:bookmarkStart w:id="401" w:name="_Toc153"/>
      <w:bookmarkEnd w:id="400"/>
      <w:r>
        <w:rPr>
          <w:rtl w:val="true"/>
        </w:rPr>
        <w:t xml:space="preserve">هدیه به امام موسی بن جعفر </w:t>
      </w:r>
      <w:r>
        <w:rPr>
          <w:rtl w:val="true"/>
        </w:rPr>
        <w:t>(</w:t>
      </w:r>
      <w:r>
        <w:rPr>
          <w:rtl w:val="true"/>
        </w:rPr>
        <w:t>کاظم</w:t>
      </w:r>
      <w:r>
        <w:rPr>
          <w:rtl w:val="true"/>
        </w:rPr>
        <w:t>)</w:t>
      </w:r>
      <w:r>
        <w:rPr>
          <w:rtl w:val="true"/>
        </w:rPr>
        <w:t>علیه السلام</w:t>
      </w:r>
      <w:bookmarkEnd w:id="40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هاتَیْنِ الرَّکْعَتَیْنِ هَدِیَّةٌ مِنِّی إِلی عَبْدِکَ وَابْنِ عَبْدِکَ وَوَلِیِّکَ وَابْنِ وَلِیِّکَ سِبْطِ نَبِیِّکَ مُوسَی بْنِ</w:t>
      </w:r>
      <w:bookmarkStart w:id="402" w:name="pg548_6681"/>
    </w:p>
    <w:p>
      <w:pPr>
        <w:pStyle w:val="BookText"/>
        <w:rPr/>
      </w:pPr>
      <w:bookmarkEnd w:id="402"/>
      <w:r>
        <w:rPr>
          <w:rFonts w:ascii="Amiri" w:hAnsi="Amiri" w:eastAsia="Amiri" w:cs="Amiri"/>
          <w:color w:val="111111"/>
          <w:sz w:val="28"/>
          <w:sz w:val="28"/>
          <w:szCs w:val="28"/>
          <w:rtl w:val="true"/>
          <w:lang w:bidi="ar-SA"/>
        </w:rPr>
        <w:t>جَعْفَرٍ وارِثِ عِلْمِ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فَتَقَبَّلْهُما مِنِّی وَأَبْلِغْهُ إِیّاهُما عَنِّی وَأَثِبْنِی عَلَیْهِما أَفْضَلَ أَمَلِی وَرَجآئِی فِیکَ وَفِی نَبِیِّکَ وَوَلِیِّکَ وَابْنِ وَلِیِّکَ یا وَلِیَّ المُؤْمِنِینَ یا وَلِیَّ المؤمَنینَ یا وَلِیَّ المُؤْمِنِینَ</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4704911_211673320"/>
      <w:bookmarkStart w:id="404" w:name="_Toc154"/>
      <w:bookmarkEnd w:id="403"/>
      <w:r>
        <w:rPr>
          <w:rtl w:val="true"/>
        </w:rPr>
        <w:t xml:space="preserve">هدیه به امام علی بن موسی </w:t>
      </w:r>
      <w:r>
        <w:rPr>
          <w:rtl w:val="true"/>
        </w:rPr>
        <w:t>(</w:t>
      </w:r>
      <w:r>
        <w:rPr>
          <w:rtl w:val="true"/>
        </w:rPr>
        <w:t>رضا</w:t>
      </w:r>
      <w:r>
        <w:rPr>
          <w:rtl w:val="true"/>
        </w:rPr>
        <w:t>)</w:t>
      </w:r>
      <w:r>
        <w:rPr>
          <w:rtl w:val="true"/>
        </w:rPr>
        <w:t>علیه السلام</w:t>
      </w:r>
      <w:bookmarkEnd w:id="404"/>
    </w:p>
    <w:p>
      <w:pPr>
        <w:pStyle w:val="BookText"/>
        <w:rPr/>
      </w:pP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هاتَیْنِ الرَّکْعَتَیْنِ هَدِیَّةٌ مِنِّی إِلی عَبْدِکَ وَابْنِ عَبْدِکَ وَوَلِیِّکَ وَابْنِ وَلِیِّکَ سِبْطِ نَبِیِّکَ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فَتَقَبَّلْهُما مِنِّی وَأَبْلِغْهُ إِیّاهُما عَنِّی وَأَثِبْنِی عَلَیْهِما أَفْضَلَ أَمَلِی وَرَجآئِی فِیکَ وَفِی نَبِیِّکَ وَوَلِیِّکَ وَابْنِ وَلِیِّکَ یا وَلِیَّ المُؤْمِنِینَ یا وَلِیَّ المؤمَنینَ یا وَلِیَّ المُؤْمِنِینَ</w:t>
      </w:r>
      <w:r>
        <w:rPr>
          <w:rFonts w:eastAsia="IRNazanin" w:cs="IRNazanin"/>
          <w:color w:val="111111"/>
          <w:sz w:val="28"/>
          <w:szCs w:val="28"/>
          <w:rtl w:val="true"/>
          <w:lang w:bidi="fa-IR"/>
        </w:rPr>
        <w:t>».</w:t>
      </w:r>
    </w:p>
    <w:p>
      <w:pPr>
        <w:pStyle w:val="Heading4"/>
        <w:numPr>
          <w:ilvl w:val="3"/>
          <w:numId w:val="1"/>
        </w:numPr>
        <w:rPr/>
      </w:pPr>
      <w:bookmarkStart w:id="405" w:name="__RefHeading___Toc4704913_211673320"/>
      <w:bookmarkStart w:id="406" w:name="_Toc155"/>
      <w:bookmarkEnd w:id="405"/>
      <w:r>
        <w:rPr>
          <w:rtl w:val="true"/>
        </w:rPr>
        <w:t xml:space="preserve">هدیه به امام محمد بن علی </w:t>
      </w:r>
      <w:r>
        <w:rPr>
          <w:rtl w:val="true"/>
        </w:rPr>
        <w:t>(</w:t>
      </w:r>
      <w:r>
        <w:rPr>
          <w:rtl w:val="true"/>
        </w:rPr>
        <w:t>جواد</w:t>
      </w:r>
      <w:r>
        <w:rPr>
          <w:rtl w:val="true"/>
        </w:rPr>
        <w:t xml:space="preserve">) </w:t>
      </w:r>
      <w:r>
        <w:rPr>
          <w:rtl w:val="true"/>
        </w:rPr>
        <w:t xml:space="preserve">و امام علی بن محمد </w:t>
      </w:r>
      <w:r>
        <w:rPr>
          <w:rtl w:val="true"/>
        </w:rPr>
        <w:t>(</w:t>
      </w:r>
      <w:r>
        <w:rPr>
          <w:rtl w:val="true"/>
        </w:rPr>
        <w:t>هادی</w:t>
      </w:r>
      <w:r>
        <w:rPr>
          <w:rtl w:val="true"/>
        </w:rPr>
        <w:t xml:space="preserve">) </w:t>
      </w:r>
      <w:r>
        <w:rPr>
          <w:rtl w:val="true"/>
        </w:rPr>
        <w:t xml:space="preserve">و امام حسن بن علی </w:t>
      </w:r>
      <w:r>
        <w:rPr>
          <w:rtl w:val="true"/>
        </w:rPr>
        <w:t>(</w:t>
      </w:r>
      <w:r>
        <w:rPr>
          <w:rtl w:val="true"/>
        </w:rPr>
        <w:t>عسکری</w:t>
      </w:r>
      <w:r>
        <w:rPr>
          <w:rtl w:val="true"/>
        </w:rPr>
        <w:t xml:space="preserve">)- </w:t>
      </w:r>
      <w:r>
        <w:rPr>
          <w:rtl w:val="true"/>
        </w:rPr>
        <w:t xml:space="preserve">علیهم السلام </w:t>
      </w:r>
      <w:r>
        <w:rPr>
          <w:rtl w:val="true"/>
        </w:rPr>
        <w:t>-</w:t>
      </w:r>
      <w:bookmarkEnd w:id="406"/>
    </w:p>
    <w:p>
      <w:pPr>
        <w:pStyle w:val="BookText"/>
        <w:rPr/>
      </w:pPr>
      <w:r>
        <w:rPr>
          <w:rFonts w:ascii="IRNazanin" w:hAnsi="IRNazanin" w:eastAsia="IRNazanin"/>
          <w:color w:val="111111"/>
          <w:sz w:val="28"/>
          <w:sz w:val="28"/>
          <w:szCs w:val="28"/>
          <w:rtl w:val="true"/>
          <w:lang w:bidi="fa-IR"/>
        </w:rPr>
        <w:t>به ترتیب فوق بخواند، تا به حضرت امام صاحب الزمان‌علیه السلام برسد، پس آن دعا را بخوان تا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هاتَیْنِ الرَّکْعَتَیْنِ هَدِیَّةٌ مِنِّی إِلی عَبْدِکَ وَابْنِ عَبْدِکَ وَوَلِیِّکَ وَابْنِ وَلِیِّکَ سِبْطِ نَبِیِّکَ فِی أرْضِکَ وَحُجَّتِکَ عَلی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فَتَقَبَّلْهُما مِنِّی وَأَبْلِغْهُ إِیّاهُما عَنِّی وَأَثِبْنِی عَلَیْهِما أَفْضَلَ أَمَلِی وَرَجآئِی فِیکَ وَفِی نَبِیِّکَ وَوَلِیِّکَ وَابْنِ وَلِیِّکَ یا وَلِیَّ المُؤْمِنِینَ یا وَلِیَّ المؤمَنینَ یا وَلِیَّ المُؤْمِنِینَ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اجل علی بن طاووس در جمال الاسبوع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نشاط به جای آوردن این هدایا را در خود نبینی یا به خاطر این‌که به خود بگویی که ائمه معصومین‌علیهم السلام از این هدیه‌ها بی‌نیازند، یا شاید که آن‌ها را از جهت تکرار در هر روز بسیار شماری و طبع تو به انجام ندادن آن‌ها تمایل کند، وبدان که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w:t>
      </w:r>
    </w:p>
    <w:p>
      <w:pPr>
        <w:pStyle w:val="BookText"/>
        <w:rPr/>
      </w:pPr>
      <w:r>
        <w:rPr>
          <w:rFonts w:ascii="IRNazanin" w:hAnsi="IRNazanin" w:eastAsia="IRNazanin"/>
          <w:color w:val="111111"/>
          <w:sz w:val="28"/>
          <w:sz w:val="28"/>
          <w:szCs w:val="28"/>
          <w:rtl w:val="true"/>
          <w:lang w:bidi="fa-IR"/>
        </w:rPr>
        <w:t xml:space="preserve">از هدیه تو مستغنی و بی‌نیاز می‌باشند، ولی تو بی‌نیاز نیستی از این‌که هدیه به ایشان تقدیم نمایی و گفتارت نزد آنان نزدیک باشد، همچنان‌که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احوال بی‌نیاز است، پس باید که در نیّت و خاطر تو هنگامی که این اعمال را آغاز می‌کنی چنین باشد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سعادت و امنیّت و جاودانگی در کمال احسان در منزلگاه رضوان الهی، راهنمایی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یَمُنُّونَ عَلَیْکَ أَنْ أَسْلَمُوا قُلْ لا تَمُنُّوا عَلَیَّ إِسْلامَکُمْ بَلِ اللَّهُ یَمُنُّ عَلَیْکُمْ أَنْ هَداکُمْ لِلإِیمانِ … </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آنان برتو به مسلمان شدن منّت می‌گذارند بگو شما با اسلام خود بر من منّت نگذارید بلکه خدا برشما منّت و احسان دارد که شما را به‌سوی ایمان هدایت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آن چنانی که یکی از علمای بیان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أُهْدِیَ لَِمجْلِسِهِ الکَرِیمِ وَإِنَّما</w:t>
      </w:r>
    </w:p>
    <w:p>
      <w:pPr>
        <w:pStyle w:val="BookText"/>
        <w:rPr/>
      </w:pPr>
      <w:r>
        <w:rPr>
          <w:rFonts w:ascii="Amiri" w:hAnsi="Amiri" w:eastAsia="Amiri" w:cs="Amiri"/>
          <w:color w:val="111111"/>
          <w:sz w:val="28"/>
          <w:sz w:val="28"/>
          <w:szCs w:val="28"/>
          <w:rtl w:val="true"/>
          <w:lang w:bidi="ar-SA"/>
        </w:rPr>
        <w:t>أُهْدِی لَهُ ما حُزْتُ مِنْ نَعْمآئِهِ</w:t>
      </w:r>
    </w:p>
    <w:p>
      <w:pPr>
        <w:pStyle w:val="BookText"/>
        <w:rPr/>
      </w:pPr>
      <w:r>
        <w:rPr>
          <w:rFonts w:ascii="Amiri" w:hAnsi="Amiri" w:eastAsia="Amiri" w:cs="Amiri"/>
          <w:color w:val="111111"/>
          <w:sz w:val="28"/>
          <w:sz w:val="28"/>
          <w:szCs w:val="28"/>
          <w:rtl w:val="true"/>
          <w:lang w:bidi="ar-SA"/>
        </w:rPr>
        <w:t>کَالبَحْرِ یُمْطِرُهُ السَّحابُ وَمالَهُ</w:t>
      </w:r>
    </w:p>
    <w:p>
      <w:pPr>
        <w:pStyle w:val="BookText"/>
        <w:rPr/>
      </w:pPr>
      <w:r>
        <w:rPr>
          <w:rFonts w:ascii="Amiri" w:hAnsi="Amiri" w:eastAsia="Amiri" w:cs="Amiri"/>
          <w:color w:val="111111"/>
          <w:sz w:val="28"/>
          <w:sz w:val="28"/>
          <w:szCs w:val="28"/>
          <w:rtl w:val="true"/>
          <w:lang w:bidi="ar-SA"/>
        </w:rPr>
        <w:t>مَنٌّ علیهِ لِأَنَّهُ مِنْ مالِهِ</w:t>
      </w:r>
    </w:p>
    <w:p>
      <w:pPr>
        <w:pStyle w:val="BookText"/>
        <w:rPr/>
      </w:pPr>
      <w:r>
        <w:rPr>
          <w:rFonts w:ascii="IRNazanin" w:hAnsi="IRNazanin" w:eastAsia="IRNazanin"/>
          <w:color w:val="111111"/>
          <w:sz w:val="28"/>
          <w:sz w:val="28"/>
          <w:szCs w:val="28"/>
          <w:rtl w:val="true"/>
          <w:lang w:bidi="fa-IR"/>
        </w:rPr>
        <w:t>برای مجلس گرامی او هدیه می‌کنم و جز این نیست که آنچه از مراحمش به دست آورده‌ام برای او هدیه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دریا که ابرها بر آن می‌بارند و حال آن‌که هیچ مِنّتی بر آن ندارند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دریا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آن نمازها را بسیار شماری، یا تمایل داشته باشی که از آن‌ها فراغت یابی تا به تحصیل سعادت خود بپردازی پس بدان که این هدایت شدن به تقدیم هدیه از طریق عنایت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 و برگزیدگان خداوند</w:t>
      </w:r>
    </w:p>
    <w:p>
      <w:pPr>
        <w:pStyle w:val="BookText"/>
        <w:rPr/>
      </w:pPr>
      <w:r>
        <w:rPr>
          <w:rFonts w:ascii="IRNazanin" w:hAnsi="IRNazanin" w:eastAsia="IRNazanin"/>
          <w:color w:val="111111"/>
          <w:sz w:val="28"/>
          <w:sz w:val="28"/>
          <w:szCs w:val="28"/>
          <w:rtl w:val="true"/>
          <w:lang w:bidi="fa-IR"/>
        </w:rPr>
        <w:t xml:space="preserve">و اخلاص ایشان در عبادت خدای ذوالجلال برایت حاصل گردیده، به خصوص که تو معتقد هستی که اگر حجت‌های خداوند بر بندگان نبودند،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زمینی می‌آفرید و نه آسمانی، و نه هیچ جنبنده‌ای در دنیا و نه دوزخ و بهشتی برای آخرت، و نه هیچ نعمتی ایجاد می‌کرد نه مرحمتی، پس آیا تمام اعمال و کارهای خود را جز در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منتهی می‌بینی و غیر از دیار ثواب آنان می‌دانی، زیرا که اخلاص ایشان در عبادت با فضل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سبب سعادتی است که به آن رسند، پس چون عمل تو در هر حال در ترازوی ایشان سنجیده می‌شود، آن را به ایشان هدیه کن، تا به کسب آنچه در حساب خواهد بود دست یابی، و اگر عموم عنایت و تفضّل آنان نبود به آن نایل نمی‌شد ی، و اگر نسبت به مقدار حقّ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و حقّ ایشان بر تو به لطف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داشتی، و می‌دانستی که چقدر از حقوقشان شب و روز ضایع می‌گردد، متوجّه می‌شدی که آنچه هدیه می‌کنی به معذرت خواهی نیاز دارد، و بسان بعضی از اهل اعتبار چنین می‌گفتی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تَقْبَلُوا مِنِّی هَدِیَّةَ قاصِرٍ</w:t>
      </w:r>
    </w:p>
    <w:p>
      <w:pPr>
        <w:pStyle w:val="BookText"/>
        <w:rPr/>
      </w:pPr>
      <w:r>
        <w:rPr>
          <w:rFonts w:ascii="Amiri" w:hAnsi="Amiri" w:eastAsia="Amiri" w:cs="Amiri"/>
          <w:color w:val="111111"/>
          <w:sz w:val="28"/>
          <w:sz w:val="28"/>
          <w:szCs w:val="28"/>
          <w:rtl w:val="true"/>
          <w:lang w:bidi="ar-SA"/>
        </w:rPr>
        <w:t>عَدَدْتُ لَکُمْ ذاکَ القَبُولَ مِنَ الفَضْلِ</w:t>
      </w:r>
    </w:p>
    <w:p>
      <w:pPr>
        <w:pStyle w:val="BookText"/>
        <w:rPr/>
      </w:pPr>
      <w:r>
        <w:rPr>
          <w:rFonts w:ascii="Amiri" w:hAnsi="Amiri" w:eastAsia="Amiri" w:cs="Amiri"/>
          <w:color w:val="111111"/>
          <w:sz w:val="28"/>
          <w:sz w:val="28"/>
          <w:szCs w:val="28"/>
          <w:rtl w:val="true"/>
          <w:lang w:bidi="ar-SA"/>
        </w:rPr>
        <w:t>وَکانَ قَبولٌ عِنْدَکُمْ فَضْلَ رَحْمَةٍ</w:t>
      </w:r>
    </w:p>
    <w:p>
      <w:pPr>
        <w:pStyle w:val="BookText"/>
        <w:rPr/>
      </w:pPr>
      <w:r>
        <w:rPr>
          <w:rFonts w:ascii="Amiri" w:hAnsi="Amiri" w:eastAsia="Amiri" w:cs="Amiri"/>
          <w:color w:val="111111"/>
          <w:sz w:val="28"/>
          <w:sz w:val="28"/>
          <w:szCs w:val="28"/>
          <w:rtl w:val="true"/>
          <w:lang w:bidi="ar-SA"/>
        </w:rPr>
        <w:t>یَعُزُّ بِها قَلْبُ الوَلِیِّ مِنَ الذُّلِ</w:t>
      </w:r>
    </w:p>
    <w:p>
      <w:pPr>
        <w:pStyle w:val="BookText"/>
        <w:rPr/>
      </w:pPr>
      <w:r>
        <w:rPr>
          <w:rFonts w:ascii="Amiri" w:hAnsi="Amiri" w:eastAsia="Amiri" w:cs="Amiri"/>
          <w:color w:val="111111"/>
          <w:sz w:val="28"/>
          <w:sz w:val="28"/>
          <w:szCs w:val="28"/>
          <w:rtl w:val="true"/>
          <w:lang w:bidi="ar-SA"/>
        </w:rPr>
        <w:t>وَیُوجِبٌ شُکْراً عِنْدَهُ لِمَقامِکُمْ</w:t>
      </w:r>
    </w:p>
    <w:p>
      <w:pPr>
        <w:pStyle w:val="BookText"/>
        <w:rPr/>
      </w:pPr>
      <w:r>
        <w:rPr>
          <w:rFonts w:ascii="Amiri" w:hAnsi="Amiri" w:eastAsia="Amiri" w:cs="Amiri"/>
          <w:color w:val="111111"/>
          <w:sz w:val="28"/>
          <w:sz w:val="28"/>
          <w:szCs w:val="28"/>
          <w:rtl w:val="true"/>
          <w:lang w:bidi="ar-SA"/>
        </w:rPr>
        <w:t>وَفَرْضَ حُقُوقٍ لا یَقُومُ لَها مِثْلِی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هدیه‌ای از من قاصر بپذیرید، آن پذیرفتن را از جمله فضل شما به شمار آورم، و پذیرش نزد شما رحمت و مِهر بیشتری خواهد بود، که دل</w:t>
      </w:r>
      <w:bookmarkStart w:id="407" w:name="pg548_6688"/>
    </w:p>
    <w:p>
      <w:pPr>
        <w:pStyle w:val="BookText"/>
        <w:rPr/>
      </w:pPr>
      <w:bookmarkEnd w:id="407"/>
      <w:r>
        <w:rPr>
          <w:rFonts w:ascii="IRNazanin" w:hAnsi="IRNazanin" w:eastAsia="IRNazanin"/>
          <w:color w:val="111111"/>
          <w:sz w:val="28"/>
          <w:sz w:val="28"/>
          <w:szCs w:val="28"/>
          <w:rtl w:val="true"/>
          <w:lang w:bidi="fa-IR"/>
        </w:rPr>
        <w:t>دوستدار شما به سبب آن از خواری و مذلّت به عزّت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سپاسگزاری آن دوستدار شما می‌شود به جهت مقام برجسته شما، و بر عهده آمدن حقوقی که همچو منی از انجام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هم مسلکان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و عملم را کوچک و حقیر می‌بینم از این‌که آن را به ایشان هدیه نمایم،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خودت را از خدمت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نمی‌بینی که حمد و شکر او را به جای می‌آوری و سایر خدمات را انجام می‌دهی؟ در حالی که او از هر بزرگی عظیم‌تر است، پس معنی ندارد که خود را در خدمت به نوّاب او کوچک بینی، به خصوص که آنان خدمتت را نسبت به خود پذیرفته باشند</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408" w:name="__RefHeading___Toc4704915_211673320"/>
      <w:bookmarkStart w:id="409" w:name="_Toc156"/>
      <w:bookmarkEnd w:id="408"/>
      <w:r>
        <w:rPr>
          <w:rtl w:val="true"/>
        </w:rPr>
        <w:t>چهل و چهارم</w:t>
      </w:r>
      <w:r>
        <w:rPr>
          <w:rtl w:val="true"/>
        </w:rPr>
        <w:t xml:space="preserve">: </w:t>
      </w:r>
      <w:r>
        <w:rPr>
          <w:rtl w:val="true"/>
        </w:rPr>
        <w:t>نماز هدیه به آن حضرت به گونه مخصوص در وقت معین</w:t>
      </w:r>
      <w:bookmarkEnd w:id="40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را در جمال الاسبوع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آدمی روز جمعه هشت رکعت نماز گزارد، چهار رکعت را به رسول خداصلی الله علیه وآله هدیه نماید و چهار رکعت را به فاطمه زهراعلیها السلام هدیه کند، و روز شنبه چهار رکعت نماز بگذارد و آن را به امیرالمؤمنین‌علیه السلام هدیه نماید، و همین طور هر روز از هفته به یکی از امامان‌علیهم السلام هدیه کند تا روز پنجشنبه که چهار رکعت را به حضرت جعفر بن محمد صادق‌علیهما السلام هدیه نماید، سپس روز جمعه نیز هشت رکعت نماز بگزارد که چهار رکعت آن را به رسول خداصلی الله علیه وآله، و چهار رکعت دیگر را به</w:t>
      </w:r>
      <w:bookmarkStart w:id="410" w:name="pg548_6691"/>
    </w:p>
    <w:p>
      <w:pPr>
        <w:pStyle w:val="BookText"/>
        <w:rPr/>
      </w:pPr>
      <w:bookmarkEnd w:id="410"/>
      <w:r>
        <w:rPr>
          <w:rFonts w:ascii="IRNazanin" w:hAnsi="IRNazanin" w:eastAsia="IRNazanin"/>
          <w:color w:val="111111"/>
          <w:sz w:val="28"/>
          <w:sz w:val="28"/>
          <w:szCs w:val="28"/>
          <w:rtl w:val="true"/>
          <w:lang w:bidi="fa-IR"/>
        </w:rPr>
        <w:t>حضرت فاطمه‌علیها السلام هدیه نماید، سپس روز شنبه چهار رکعت را به موسی بن جعفرعلیه السلام هدیه نماید، و بین دو رکعت از این نمازها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السَّلامُ وَمِنْکَ السَّلامُ وَإِلَیْکَ یَعُودُ السَّلامُ حَیِّنا رَبَّنا مِنْکَ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هذِهِ الرَّکَعاتِ هَدِیَّةٌ مِنِّی إِلی فَلانِ بْنِ فُلانٍ فَصَلِّ عَلی مُحَمَّدٍ و آلِ مُحَمَّدٍ وَبَلِّغْهُ إِیّاها وَأَعْطِنِی أَمَلِی وَرَجآئِی فِیکَ وَفِی رَسُولِکَ صَلَواتُکَ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سلامت دهنده و سالم از هر عیب هستی، و سلامت از تو است و به تو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ما را تحیّت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رکعت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هدیه‌ای از من به … فرزند … </w:t>
      </w:r>
      <w:r>
        <w:rPr>
          <w:rStyle w:val="FootnoteAnchor"/>
          <w:rtl w:val="true"/>
        </w:rPr>
        <w:footnoteReference w:id="365"/>
      </w:r>
      <w:r>
        <w:rPr>
          <w:rFonts w:ascii="IRNazanin" w:hAnsi="IRNazanin" w:eastAsia="IRNazanin"/>
          <w:color w:val="111111"/>
          <w:sz w:val="28"/>
          <w:sz w:val="28"/>
          <w:szCs w:val="28"/>
          <w:rtl w:val="true"/>
          <w:lang w:bidi="fa-IR"/>
        </w:rPr>
        <w:t xml:space="preserve">است، پس بر محمد و آل محمد درود فرست، و این هدیه را به او برسان،و امید و آرزویم را درباره تو و رسول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فرمای</w:t>
      </w:r>
      <w:r>
        <w:rPr>
          <w:rFonts w:eastAsia="IRNazanin" w:cs="IRNazanin"/>
          <w:color w:val="111111"/>
          <w:sz w:val="28"/>
          <w:szCs w:val="28"/>
          <w:rtl w:val="true"/>
          <w:lang w:bidi="fa-IR"/>
        </w:rPr>
        <w:t>.</w:t>
      </w:r>
    </w:p>
    <w:p>
      <w:pPr>
        <w:pStyle w:val="Heading3"/>
        <w:numPr>
          <w:ilvl w:val="2"/>
          <w:numId w:val="1"/>
        </w:numPr>
        <w:rPr/>
      </w:pPr>
      <w:bookmarkStart w:id="411" w:name="__RefHeading___Toc4704917_211673320"/>
      <w:bookmarkStart w:id="412" w:name="_Toc157"/>
      <w:bookmarkEnd w:id="411"/>
      <w:r>
        <w:rPr>
          <w:rtl w:val="true"/>
        </w:rPr>
        <w:t>چهل و پنجم</w:t>
      </w:r>
      <w:r>
        <w:rPr>
          <w:rtl w:val="true"/>
        </w:rPr>
        <w:t xml:space="preserve">: </w:t>
      </w:r>
      <w:r>
        <w:rPr>
          <w:rtl w:val="true"/>
        </w:rPr>
        <w:t>اهداء قرائت قرآن به آن حضرت‌علیه السلام</w:t>
      </w:r>
      <w:bookmarkEnd w:id="41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فضیلت و استحباب آن دلالت دارد آنچه ثقة الاسلام محمد بن یعقوب کلینی در کافی از علی بن المغیره روایت آورده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ابوالحسن امام کاظم‌علیه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 تو راجع به ختم کردن قرآن در هر شب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عرضه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تو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عرضه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هر قدر که 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پدرم قرآن را چهل بار در ماه رمضان ختم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بعد از پدرم آن را ختم می‌کردم، بسا که بر او می‌افزودم و یا کم‌تر از آن را ختم می‌کردم به مقدار فراغت و اشتغال و نشاط و بی حالی ام، پس هرگاه روز فطر شود برای رسول خداصلی الله علیه وآله یک ختم، و برای علی‌علیه السلام ختمی دیگر و برای فاطمه‌علیها السلام ختمی دیگر، سپس برای ائمه‌علیهم السلام تا به شما رسد قرار می‌دهم، که از آن هنگام که در این حال بوده‌ام یک ختم قرآن برای شما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کار چه پاداشی برایم هست؟ امام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آن است که روز قیامت با آنان‌علیهم السلام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پاداشی برای من است؟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6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استدلال این‌که ظاهر از سخنان امام‌علیه السلام مترتّب شدن ثواب بر آن عمل از این جهت است که به پیغمبر و امام هدیه می‌شود و تقرّب به ایشان است و خصوصیتی در امامان یاد شده نبوده است، بلکه از گفته راوی چنین بر می‌آید که یک ختم قرآن را برای امام کاظم‌علیه السلام قرار می‌داد چون آن حضرت امام زمانش بوده است،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که در این حال بوده‌ام … و امام‌علیه السلام کارش را تصدیق و او را تحسین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از ملاحظه این حدیث و دقّت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هدیه کردن قرائت قرآن به پیغمبر اکرم و صدّیقه کبری و هر یک از ائمه معصومین سلام اللَّه علیهم اجمعین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این است هدیه کردن نماز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آوردیم </w:t>
      </w:r>
      <w:r>
        <w:rPr>
          <w:rFonts w:eastAsia="IRNazanin" w:cs="IRNazanin"/>
          <w:color w:val="111111"/>
          <w:sz w:val="28"/>
          <w:szCs w:val="28"/>
          <w:rtl w:val="true"/>
          <w:lang w:bidi="fa-IR"/>
        </w:rPr>
        <w:t>-</w:t>
      </w:r>
      <w:bookmarkStart w:id="413" w:name="pg548_6695"/>
    </w:p>
    <w:p>
      <w:pPr>
        <w:pStyle w:val="BookText"/>
        <w:rPr/>
      </w:pPr>
      <w:bookmarkEnd w:id="413"/>
      <w:r>
        <w:rPr>
          <w:rFonts w:ascii="IRNazanin" w:hAnsi="IRNazanin" w:eastAsia="IRNazanin"/>
          <w:color w:val="111111"/>
          <w:sz w:val="28"/>
          <w:sz w:val="28"/>
          <w:szCs w:val="28"/>
          <w:rtl w:val="true"/>
          <w:lang w:bidi="fa-IR"/>
        </w:rPr>
        <w:t xml:space="preserve">و شواهد دیگری نیز دارد که برای کاوشگر در روایات ایشان علیهم السلام ظاهر می‌گردد،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خواستاریم که ما و همه مؤمنین را ان شاء اللَّه به حق محمد و آل او، برای این کار توفیق دهد</w:t>
      </w:r>
      <w:r>
        <w:rPr>
          <w:rFonts w:eastAsia="IRNazanin" w:cs="IRNazanin"/>
          <w:color w:val="111111"/>
          <w:sz w:val="28"/>
          <w:szCs w:val="28"/>
          <w:rtl w:val="true"/>
          <w:lang w:bidi="fa-IR"/>
        </w:rPr>
        <w:t>.</w:t>
      </w:r>
    </w:p>
    <w:p>
      <w:pPr>
        <w:pStyle w:val="Heading3"/>
        <w:numPr>
          <w:ilvl w:val="2"/>
          <w:numId w:val="1"/>
        </w:numPr>
        <w:rPr/>
      </w:pPr>
      <w:bookmarkStart w:id="414" w:name="__RefHeading___Toc4704919_211673320"/>
      <w:bookmarkStart w:id="415" w:name="_Toc158"/>
      <w:bookmarkEnd w:id="414"/>
      <w:r>
        <w:rPr>
          <w:rtl w:val="true"/>
        </w:rPr>
        <w:t>چهل و ششم</w:t>
      </w:r>
      <w:r>
        <w:rPr>
          <w:rtl w:val="true"/>
        </w:rPr>
        <w:t xml:space="preserve">: </w:t>
      </w:r>
      <w:r>
        <w:rPr>
          <w:rtl w:val="true"/>
        </w:rPr>
        <w:t>توسل و طلب شفاعت از خداوند</w:t>
      </w:r>
      <w:bookmarkEnd w:id="415"/>
    </w:p>
    <w:p>
      <w:pPr>
        <w:pStyle w:val="BookText"/>
        <w:rPr/>
      </w:pPr>
      <w:r>
        <w:rPr>
          <w:rFonts w:ascii="IRNazanin" w:hAnsi="IRNazanin" w:eastAsia="IRNazanin"/>
          <w:color w:val="111111"/>
          <w:sz w:val="28"/>
          <w:sz w:val="28"/>
          <w:szCs w:val="28"/>
          <w:rtl w:val="true"/>
          <w:lang w:bidi="fa-IR"/>
        </w:rPr>
        <w:t xml:space="preserve">به وسیله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درآیند، و راه به سوی رضوان خداوند است، و اوست شفیع به سوی خدای تعالی، و اوست اسم خداوند که بندگانش را امر فرموده به آن توسّل کنند، چنان‌که در روایات از امامان‌علیهم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الأَسْمآءُ الحُسْنی فَادْعُوهُ بِها</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و برای خداوند نیک‌ترین نام‌ها است، او را با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ماییم آن اسماء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نیک‌ترین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بندگانش را امر فرموده به وسیله آن‌ها او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 شواهد این مطلب بسیار است و برای اهل بینش روشن، که به جهت رعایت اختصار به این موارد اکتفا می‌کنیم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از مولایمان حضرت رضاعلیه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سختی و گرفتاری بر شما وارد شود به وسیله ما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بخواهید،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الأَسْمآءُ الحُسْنی فَادْعُوهُ بِها</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در همان کتاب به نقل از قبس المصباح در ذکر دعاهای توسُّل به خدای تعالی به وسیله امامان‌علیهم السلام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مولایمان صاحب الزمان‌علیه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وَلِیِّکَ وَحُجَّتِکَ صاحِبِ الزَّمانِ إِلّا أَعَنْتَنِی بِهِ عَلی جَمِیعِ أُمُورِی وَکَفَیْتَنِی بِهِ مَؤُونَةَ کُلِّ مُوذٍ وَطاغٍ وَباغٍ وَأَعَنْتَنِی بِهِ فَقَدْ بَلَغَ مَجْهُودِی وَکَفَیْتَنِی کُلَّ عَدُوٍّ وَهَمٍّ وَغَمٍّ وَدَینٍ وَوُلْدِی وَجَمِیعَ أَهْلِی وَإِخْوانِی وَمَنْ یَعْنِینِی أَمْرُهُ وَخآصَّتِی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به حقّ ولیّ و حجّتت صاحب الزمان‌علیه السلام که مرا بر تمام امور یاری‌ام کنی و به خاطر او شرّ هرگونه موذی و سرکش و ستمگری را از من دور گردانی و به آن حضرت مرا یاری دهی که تلاشم به آخر رسیده و هرگونه دشمن و همّ و غمّ و اندوه و قرض را از من و فرزندانم و تمام خاندانم و برادرانم و هر کس که کارش به من مربوط می‌شود، و بستگان نزدیکم، کفایت کنی اجابت فرمای ای پروردگار عالمیان</w:t>
      </w:r>
      <w:r>
        <w:rPr>
          <w:rFonts w:eastAsia="IRNazanin" w:cs="IRNazanin"/>
          <w:color w:val="111111"/>
          <w:sz w:val="28"/>
          <w:szCs w:val="28"/>
          <w:rtl w:val="true"/>
          <w:lang w:bidi="fa-IR"/>
        </w:rPr>
        <w:t>.</w:t>
      </w:r>
      <w:r>
        <w:rPr>
          <w:rStyle w:val="FootnoteAnchor"/>
          <w:rtl w:val="true"/>
        </w:rPr>
        <w:footnoteReference w:id="37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به نقل از کتاب عدّة الداعی از سلمان فارسی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محمدصلی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آیا چنین نیست که هر کس حاجت‌های بزرگی از شما بخواهد آن‌ها را برای او برآورده نمی‌سازید مگر این‌که به وسیله محبوب‌ترین افراد نزد شما واسطه بیاورد که آن حاجت را به گرامیداشت شفاعت کننده برای ایشان بر می‌آورید، توجه کنید و بدانید که گرامی‌ترین و برترین مخلوق نزد</w:t>
      </w:r>
      <w:bookmarkStart w:id="416" w:name="pg548_6700"/>
    </w:p>
    <w:p>
      <w:pPr>
        <w:pStyle w:val="BookText"/>
        <w:rPr/>
      </w:pPr>
      <w:bookmarkEnd w:id="416"/>
      <w:r>
        <w:rPr>
          <w:rFonts w:ascii="IRNazanin" w:hAnsi="IRNazanin" w:eastAsia="IRNazanin"/>
          <w:color w:val="111111"/>
          <w:sz w:val="28"/>
          <w:sz w:val="28"/>
          <w:szCs w:val="28"/>
          <w:rtl w:val="true"/>
          <w:lang w:bidi="fa-IR"/>
        </w:rPr>
        <w:t xml:space="preserve">من محمدصلی الله علیه وآله و برادر او علی است و بعد از او امامانی که وسائل به سوی خداوند هستند، همانا هر کس حاجتی برایش اهمیت دارد که نفع آن را خواستار است یا حادثه بزرگی بر آن پدیدار شود که می‌خواهد ضرر آن از او دفع گردد، باید که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خاندان معصوم او دعا کند، به بهترین گونه‌ای که کسی عزیزترین کسانش را نزد او شفیع می‌برید آن را بر می‌آورد آن حاجت را برای او خواهم برآورد</w:t>
      </w:r>
      <w:r>
        <w:rPr>
          <w:rFonts w:eastAsia="IRNazanin" w:cs="IRNazanin"/>
          <w:color w:val="111111"/>
          <w:sz w:val="28"/>
          <w:szCs w:val="28"/>
          <w:rtl w:val="true"/>
          <w:lang w:bidi="fa-IR"/>
        </w:rPr>
        <w:t>.</w:t>
      </w:r>
    </w:p>
    <w:p>
      <w:pPr>
        <w:pStyle w:val="Heading3"/>
        <w:numPr>
          <w:ilvl w:val="2"/>
          <w:numId w:val="1"/>
        </w:numPr>
        <w:rPr/>
      </w:pPr>
      <w:bookmarkStart w:id="417" w:name="__RefHeading___Toc4704921_211673320"/>
      <w:bookmarkStart w:id="418" w:name="_Toc159"/>
      <w:bookmarkEnd w:id="417"/>
      <w:r>
        <w:rPr>
          <w:rtl w:val="true"/>
        </w:rPr>
        <w:t>چهل و هفتم</w:t>
      </w:r>
      <w:r>
        <w:rPr>
          <w:rtl w:val="true"/>
        </w:rPr>
        <w:t xml:space="preserve">: </w:t>
      </w:r>
      <w:r>
        <w:rPr>
          <w:rtl w:val="true"/>
        </w:rPr>
        <w:t>دادخواهی و توجه نمودن و عرض حاجت بر آن حضرت‌علیه السلام</w:t>
      </w:r>
      <w:bookmarkEnd w:id="41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 جناب فریادرس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در زیارتی که از حضرتش روایت گردیده آمده است، و دادرس کسی است که از او دادخواهی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جریان ابو الوفاء آمده، و در بحار و غیر آن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محکم امت و فریادرس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بیچاره درمانده و پناه گریختگان و نجات دهنده بیمناکان و نگهبان مصونیّت خواهان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درباره آن جناب و پدران معصومش وارد شده در دعایی که از امام زین العابدین‌علیه السلام در ایّام ماه شعبان روایت گردیده است </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و در زیارت جامعه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فازَ مَنْ تَمَسَّکَ بِکُمْ وَأَمِنَ مَنْ لَجَأَ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به شما تمسّک جست رستگار و پیروز شد و هر کس به شما پناه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کج‌روی و بدبختی هر دو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گشت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شواهد بسیار دیگری بر این مطلب هست،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رعیّت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احوال عموم مردم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مهمّات و جهت دفع دشمنانشان در هر زمان به رئیس خود مراجعه کنند، همچنان که همواره این عادت و شیوه اهل ولایت و عرفان بوده است، که شکوه‌ها و حوایج خود را بر امامانِ خود علیهم السلام عرضه می‌نموده‌اند، چنان‌که برای پژوهنده در اخبار و آثار ایشان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فواید وجود امام‌علیه السلام و وظایف و شیوه‌ها و مناصب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روایات ظاهر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به بیچارگان و دادرسی پناهندگان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بدون تردید هر کس از مردم، از رعایای رئیس مقتدر صاحب نفوذی باشد، اگر بر او ستم شود، دوستانش او را راهنمایی می‌کنند که نزد آن رئیس شکایت برد، و اگر این کار را نکند خردمندان او را سرزنش و مذمّت نمایند که چرا حاجت خود را بر او عرضه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مهمّات و حوائج مان روی آوردن به صاحب و مولایمان علیه السلام را ترک گوییم از ذلّت و خواری در امان نخواهیم ماند، چون وظیفه خود را که خدای تعالی ما را به آن امر فرموده ترک کرده‌ایم، چنان‌که از آنچه در تأویل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فَانْتَشِرُوا فِی الأَرْضِ وَابْتَغُوا مِنْ فَضْلِ اللَّهِ</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پس در زمین پراکنده شوید و فضل و کرم خداوند را خواستار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که در حدیث جابر به اوصیا علیهم السلام تفسیر گردیده است، پس وظیفه هر کسی آن است که در امور خود</w:t>
      </w:r>
    </w:p>
    <w:p>
      <w:pPr>
        <w:pStyle w:val="BookText"/>
        <w:rPr/>
      </w:pPr>
      <w:r>
        <w:rPr>
          <w:rFonts w:ascii="IRNazanin" w:hAnsi="IRNazanin" w:eastAsia="IRNazanin"/>
          <w:color w:val="111111"/>
          <w:sz w:val="28"/>
          <w:sz w:val="28"/>
          <w:szCs w:val="28"/>
          <w:rtl w:val="true"/>
          <w:lang w:bidi="fa-IR"/>
        </w:rPr>
        <w:t>جز به امام زمانش پناه نبرد و هرگاه این کار را ترک گوید و بر او، گرفتاری‌ها و محنت‌ها وارد گردد از ملامت شدگان زیانکار است که به فرموده خدای تعالی مخاطب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تَکُنْ أَرْضُ اللَّهِ واسِعَةً فَتُهاجِرُوا فِیها</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مگر زمین خداوند پهناور نبود که در آن هجرت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دستور یافته‌ایم که از درب ها به خانه‌ها درآییم وخداوند، امام و حجّت را در هر زمان باب خود قرار داده که از آن درآیند، و مأمور شده‌ایم که به‌وسیله امام‌علیه السلام به درگاه خداوند تضرُّع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امور را دانستی،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غیبت امام‌علیه السلام با هم تفاوتی ندارند، زیرا که او دارای بینایی و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زیارت آن حضرت که از خود آن جناب رسیده این معنی آمده است، وهیچ چیز از احوال مردم بر امام پوشیده نیست، چنان‌که در روایات مستفیض بلکه متواتر تصریح گردیده، بلکه این مطلب نزد ما از امور قطعی است، و دیوارها و کوه‌ها و پرده‌ها بین امام و کسی از مخلوق، حایل و مانع نمی‌باشند، چنان‌که در اخبار وارد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بر این مطلب اضافه بر آنچه گفتیم روایتی است که سیّد اجل علی بن طاووس در کتاب کشف المحجّة به نقل از کتاب رسائل شیخ اقدم محمد بن یعقوب کلینی‌رحمه الله از کسی که نامش را برده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مایل است حاجات خصوصی</w:t>
      </w:r>
    </w:p>
    <w:p>
      <w:pPr>
        <w:pStyle w:val="BookText"/>
        <w:rPr/>
      </w:pPr>
      <w:r>
        <w:rPr>
          <w:rFonts w:ascii="IRNazanin" w:hAnsi="IRNazanin" w:eastAsia="IRNazanin"/>
          <w:color w:val="111111"/>
          <w:sz w:val="28"/>
          <w:sz w:val="28"/>
          <w:szCs w:val="28"/>
          <w:rtl w:val="true"/>
          <w:lang w:bidi="fa-IR"/>
        </w:rPr>
        <w:t>و اسراری را با امام خویش در میان گذارد همان‌گونه که دوست دارد با پروردگارش بازگوید، پس آن 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حاجتی داشتی، پس لب‌هایت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گفتن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بده که همانا جواب به 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این کتاب محمد تقی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او را در دنیا و آخرت بر قول ثابت پایدار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سال‌های گذشته قرض هایم بسیار و احوالم سخت شد، در این حال ماه رمضان فرا رسید، پس به سوی آن جناب توجه نمودم و در سحرگاه یکی از شب‌ها حاجتم را بر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وقتی نماز صبح را در مسجد به جای آوردم و به منزلم برگشتم؛ به خواب رفتم و در خواب به دیدار آن جناب علیه السلام شرفیاب گشتم، به فارسی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باید صبر کنی تا از مال خاص دوستان خاص خود بگیریم و به تو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 از خواب بیدار شدم فضا را معطّر یافتم و غم و اندوه از من دور شده بود، پس از آن چند ماهی نگذشته بود که یکی از متدیّنین وجوهی برایم آورد که به وسیله آن‌ها قرض هایم را ادا کردم،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سهم امام‌علیه السلام است، والحمد للَّه ربّ العالمین ولیّ الانعام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استغاثه و عرض حاجت به آن حضرت به زبان خاص و چگونگی معیّن و وقت مخصوصی مقیّد نیست، بلکه آنچه در این باب مهم است؛ اصلاح دل و توجه کامل و توبه از گناهان و یقین ثابت و اعتقاد راسخ می‌باشد، ولی برای استغاثه و عرضه کردن حاجت، چگونگی ها و دعاها</w:t>
      </w:r>
      <w:bookmarkStart w:id="419" w:name="pg548_6709"/>
    </w:p>
    <w:p>
      <w:pPr>
        <w:pStyle w:val="BookText"/>
        <w:rPr/>
      </w:pPr>
      <w:bookmarkEnd w:id="419"/>
      <w:r>
        <w:rPr>
          <w:rFonts w:ascii="IRNazanin" w:hAnsi="IRNazanin" w:eastAsia="IRNazanin"/>
          <w:color w:val="111111"/>
          <w:sz w:val="28"/>
          <w:sz w:val="28"/>
          <w:szCs w:val="28"/>
          <w:rtl w:val="true"/>
          <w:lang w:bidi="fa-IR"/>
        </w:rPr>
        <w:t>و رقعه‌هایی وارد شده که شایسته است به انضمام آنچه یاد کردیم به کار گرفته شوند، تا در تقرّب به آن حضرت و محبوب شدن نزد او مؤثرتر گردد آن‌ها را ان شاء اللَّه تعالی در خاتمه کتاب یاد خواهیم کرد</w:t>
      </w:r>
      <w:r>
        <w:rPr>
          <w:rFonts w:eastAsia="IRNazanin" w:cs="IRNazanin"/>
          <w:color w:val="111111"/>
          <w:sz w:val="28"/>
          <w:szCs w:val="28"/>
          <w:rtl w:val="true"/>
          <w:lang w:bidi="fa-IR"/>
        </w:rPr>
        <w:t>.</w:t>
      </w:r>
    </w:p>
    <w:p>
      <w:pPr>
        <w:pStyle w:val="Heading3"/>
        <w:numPr>
          <w:ilvl w:val="2"/>
          <w:numId w:val="1"/>
        </w:numPr>
        <w:rPr/>
      </w:pPr>
      <w:bookmarkStart w:id="420" w:name="__RefHeading___Toc4704923_211673320"/>
      <w:bookmarkStart w:id="421" w:name="_Toc160"/>
      <w:bookmarkEnd w:id="420"/>
      <w:r>
        <w:rPr>
          <w:rtl w:val="true"/>
        </w:rPr>
        <w:t>چهل و هشتم</w:t>
      </w:r>
      <w:r>
        <w:rPr>
          <w:rtl w:val="true"/>
        </w:rPr>
        <w:t xml:space="preserve">: </w:t>
      </w:r>
      <w:r>
        <w:rPr>
          <w:rtl w:val="true"/>
        </w:rPr>
        <w:t>دعوت کردن مردم به آن حضرت‌علیه السلام</w:t>
      </w:r>
      <w:bookmarkEnd w:id="421"/>
    </w:p>
    <w:p>
      <w:pPr>
        <w:pStyle w:val="Heading4"/>
        <w:numPr>
          <w:ilvl w:val="3"/>
          <w:numId w:val="1"/>
        </w:numPr>
        <w:rPr/>
      </w:pPr>
      <w:bookmarkStart w:id="422" w:name="__RefHeading___Toc4704925_211673320"/>
      <w:bookmarkStart w:id="423" w:name="_Toc161"/>
      <w:bookmarkEnd w:id="422"/>
      <w:r>
        <w:rPr>
          <w:rtl w:val="true"/>
        </w:rPr>
        <w:t>چهل و هشتم</w:t>
      </w:r>
      <w:r>
        <w:rPr>
          <w:rtl w:val="true"/>
        </w:rPr>
        <w:t xml:space="preserve">: </w:t>
      </w:r>
      <w:r>
        <w:rPr>
          <w:rtl w:val="true"/>
        </w:rPr>
        <w:t>دعوت کردن مردم به آن حضرت‌علیه السلام</w:t>
      </w:r>
      <w:bookmarkEnd w:id="423"/>
    </w:p>
    <w:p>
      <w:pPr>
        <w:pStyle w:val="BookText"/>
        <w:rPr/>
      </w:pPr>
      <w:r>
        <w:rPr>
          <w:rFonts w:ascii="IRNazanin" w:hAnsi="IRNazanin" w:eastAsia="IRNazanin"/>
          <w:color w:val="111111"/>
          <w:sz w:val="28"/>
          <w:sz w:val="28"/>
          <w:szCs w:val="28"/>
          <w:rtl w:val="true"/>
          <w:lang w:bidi="fa-IR"/>
        </w:rPr>
        <w:t>و این کار از مهم‌ترین طاعات و واجب‌ترین عبادات است، و بر فضیلت آن دلالت می‌کند تمام آنچه در فضیلت امر به معروف از آیات و روایات آمده، و تمام آنچه در فضیلت هدایت و ارشاد مردم به راه حق وارد گردیده، اضافه بر این‌که بهترین خلایق پس از ایشان علیهم السلام کسی است که آنان را دوست بدارد و مردم را به ایشان دعوت کند، چنان‌که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عالِمی که به مردم، معارف دینشان را بیاموزد و آنان را به امامشان دعوت کند از هفتاد هزار عابد بهتر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کلینی‌رحمه الله به سند صحیحی از سلیمان بن خالد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عبداللَّه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دارم که سخن مرا می‌پذیرد آیا آنان را به این امر دعوت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وَأَهْلِیْکُمْ ناراً وَقُودُهَا النّاسُ وَالحِجارَةُ</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ای کسانی که ایمان آورده‌اید خود و خانواده خویش را نگاه دارید از آتشی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خارا فروزنده آنند</w:t>
      </w:r>
      <w:r>
        <w:rPr>
          <w:rFonts w:eastAsia="IRNazanin" w:cs="IRNazanin"/>
          <w:color w:val="111111"/>
          <w:sz w:val="28"/>
          <w:szCs w:val="28"/>
          <w:rtl w:val="true"/>
          <w:lang w:bidi="fa-IR"/>
        </w:rPr>
        <w:t>.</w:t>
      </w:r>
      <w:r>
        <w:rPr>
          <w:rStyle w:val="FootnoteAnchor"/>
          <w:rtl w:val="true"/>
        </w:rPr>
        <w:footnoteReference w:id="37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 را در این مقام همین بس که در تفسیر امام حسن عسکری‌علیه السلام، در تفسیر فرموده خدای تعالی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مِیثاقَ بَنِی إِسْرائِیلَ لا تَعْبُدُونَ إِلاَّ اللَّهَ وَبِالْوالِدَیْنِ إِحْساناً وَذِی القُرْبی وَالیَتامی </w:t>
      </w:r>
      <w:r>
        <w:rPr>
          <w:rStyle w:val="FootnoteAnchor"/>
          <w:rtl w:val="true"/>
        </w:rPr>
        <w:footnoteReference w:id="377"/>
      </w:r>
      <w:r>
        <w:rPr>
          <w:rFonts w:ascii="IRNazanin" w:hAnsi="IRNazanin" w:eastAsia="IRNazanin"/>
          <w:color w:val="111111"/>
          <w:sz w:val="28"/>
          <w:sz w:val="28"/>
          <w:szCs w:val="28"/>
          <w:rtl w:val="true"/>
          <w:lang w:bidi="fa-IR"/>
        </w:rPr>
        <w:t>و یاد آرید هنگامی که از بنی اسرائیل پیمان گرفتیم که جز خدای را نپرستید و به پدر و مادر و خویشاوندان و یتیمان احسان 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یتیمان را تأکید فرموده چون از پدرهایشان جدا شده‌اند، پس هر آن‌که آنان را حفظ و نگهداری کند خداوند او را مصون خواهد ساخت و هر کس آنان را گرامی بدارد، خداوند او را گرامی خواهد داشت و هر کس از روی مهر دست خود را بر سر یتیمی بکشد، خداوند برای او در بهشت به هر مویی که از زیر دستش گذشته کاخی قرار دهد که از دنیا و هر چه در آن است بزرگ‌تر باشد، و در آن است آنچه دل‌ها اشتها کنند و دیده‌ها لذّت برند و آن‌ها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سخت‌تر از این یتیمی، حال آن یتیم است که از امامش جدا گردد، نتواند به حضور او برسد و نداند حکم او در آنچه از شرایع و احکام دینش دچار می‌گردد چیست، توجه کنید هر آن‌که از شیعیان ما علوم ما را بداند، و کسی که نسبت به شریعت ما جاهل، و از دیدن ما محروم مانده است را هدایت نماید، یتیمی بر دامان نشانیده است، آگاه باشید که هر کس او را هدایت و ارشاد کند و شریعت ما را به او بیاموزد، در رفیق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w:t>
      </w:r>
    </w:p>
    <w:p>
      <w:pPr>
        <w:pStyle w:val="BookText"/>
        <w:rPr/>
      </w:pPr>
      <w:r>
        <w:rPr>
          <w:rFonts w:ascii="IRNazanin" w:hAnsi="IRNazanin" w:eastAsia="IRNazanin"/>
          <w:color w:val="111111"/>
          <w:sz w:val="28"/>
          <w:sz w:val="28"/>
          <w:szCs w:val="28"/>
          <w:rtl w:val="true"/>
          <w:lang w:bidi="fa-IR"/>
        </w:rPr>
        <w:t>مخصوص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خواهد بود، این را پدرم از پدرانش از رسول خداصلی الله علیه وآله برایم حدیث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بن ابی‌طالب‌علیهما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شیعیان ما شریعت ما را بداند و ضعفای شیعیانمان را از تاریکی جهل و نادانی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علمی که ما به او داده‌ایم بیرون برد، روز قیامت در حالی خواهد آمد که بر سرش تاجی از نور باشد که بر تمام اهل آن عرصات می‌درخشد و زیوری بر او باشد که کم‌ترین تار آن از دنیا و آنچه در آن هست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سوی خداوند منادی 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عالمی از شاگردان بعضی از آل محمدعلیهم السلام است، توجه کنید هر کس رادر دنیا از سرگردانی جهل بیرون آورده، به نورش دست بیازد تا او را از حیرت تاریکی این عرصات به سوی منزلگاههای بلند بهشت بیرون نماید، پس هر کسی که در دنیا کار نیکی از او آموخته، یا جهلی از دلش بیرون ساخته، یا شبهه‌ای را برایش روشن کرده بود به سوی او آیند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زن به حضور صدّیقه کبری فاطمه زهراعلیها السلام شرفیاب شد، و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ناتوانی دارم که در امر نمازش مسائلی بر او مشتبه گردیده، مرا به خدمت شما فرستاده تا آن‌ها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فاطمه‌علیها السلام از سؤال اوّلش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 مطرح کرد و آن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سومین بار سؤال کرد و پاسخ شنید تا ده سؤال مطرح نمود و جواب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کثرت سؤال خجالت کشید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رسول خدا دیگر زحمتتان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از آنچه می‌خواهی سؤال کن، آیا اگر کسی یک روز اجیر شود که بار سنگینی را به بام ببرد، و کرایه‌اش صد هزار دینار باشد آیا بر او سنگینی می‌کند؟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حضرت زهراعلیها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هر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جواب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مقدار مرواریدی که زمین تا عرش را پُر کند اُجرت دارم، پس سزاوار است که بر من سنگینی نکند، شنیدم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علمای شیعیان ما محشور می‌شوند پس بر آن‌ها از خلعت‌های کرامت به قدر بسیاری علومشان و کوشش ایشان در راه ارشاد بندگان خدا عنایت می‌شود، تا آن‌جا که بر یکی از ایشان یک میلیون حُله از نور پوشانیده می‌شود سپس منادی پروردگارمان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عهده داران یتیمان آل محمدعلیهم السلام که آنان را پس از جدا شدنشان از پدرانشان که امامان آن‌ها بوده‌اند پرورش داده‌اید، اینان شاگردان شمایند و یتیمانی که تحت تکفّل گرفتید و فقر شان را جبران کردید، پس بر ایشان خلعت‌های علومی را که در دنیا به آنان آموخته اید بپوشانید، آن‌گاه بر هر کدام از آن ایتام به مقداری که از علوم آن‌ها را فرا گرفته‌اند خلعت می‌بخشند، تا جایی که در بین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یتیمان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هست که صد هزار خلعت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 به او داده می‌شود، و هم‌چنین این ایتام به کسانی که از آن‌ها چیزی آموخته‌اند خلعت هایی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علمایی که متکفّل یتیمان بوده‌اند بار دیگر خلعت دهید تا خلعت‌های یتیمان را تمام نمایند و چند برابر</w:t>
      </w:r>
    </w:p>
    <w:p>
      <w:pPr>
        <w:pStyle w:val="BookText"/>
        <w:rPr/>
      </w:pPr>
      <w:r>
        <w:rPr>
          <w:rFonts w:ascii="IRNazanin" w:hAnsi="IRNazanin" w:eastAsia="IRNazanin"/>
          <w:color w:val="111111"/>
          <w:sz w:val="28"/>
          <w:sz w:val="28"/>
          <w:szCs w:val="28"/>
          <w:rtl w:val="true"/>
          <w:lang w:bidi="fa-IR"/>
        </w:rPr>
        <w:t>کنند، پس آنچه را پیش از آن‌که بر یتیمان ببخشند به آنان عطا شده بود بار دیگر خلعت هایی عطا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کنیزِ خداوند، به درستی که یک تار از آن خلعت‌ها از آنچه آفتاب بر آن می‌تابد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میلیون بار بهتر و برتر است، زیرا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 شدن و ناراحتی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حسن بن علی‌علیهما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متکفّل یتیم آل محمدعلیهم السلام که از سرورانش جدا گردیده و در وادی جهل افتاده که او را از جهلش بیرون برد، و آنچه بر او مشتبه شده توضیح دهد، برتری و بر متعهّد امور یتیم که او را آب و غذا می‌دهد، همچون برتری خورشید بر ستاره سُها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حسین بن علی‌علیهما السلام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یتیمان ما که به خاطر فشارها و محنت هایی که داشته‌ایم از ما جدا گردیده را کفالت کند، و از علوم ما که به دستش افتاده به او برساند تا این‌که هدایتش نماید، خدای تعالی به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کریم مواسات کننده، من به بزرگواری سزاوارترم، 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برای او به شماره هر حرفی که تعلیم نموده یک میلیون کاخ قرار دهید، و آنچه شایسته آن کاخ‌ها است از سایر نعمت‌ها بر او بیفزایید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علی بن الحسین‌علیهما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موسی‌علیه السلام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مخلوقم محبوب ساز و مخلوق مرا نزد من محبوب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چگونه انجام دهم؟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 و بخشش‌های مرا به یادشان آور تا مرا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بنده ای را که از درِ خانه‌ام فرار کرده بازگردانی، یا گمراهی که از درگاه من دور افتاده را به راه آوری، برای تو از عبادت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روزها را روزه بداری و شب‌ها نماز بپای داری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فرار کرده از تو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متمرّد،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 افتاده از درگاه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امام زمانش جاهل است که او را نمی‌شناسد، و غایب از او پس از آن‌که او را شناخته، که شریعت و آیین دینش را نمی‌داند، او را به آیینش آشنا سازد و نحوه عبادت پروردگارش و وسیله رسیدن به خشنودی او را به وی تعلیم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گروه علمای شیعیان ما مژده باد شما را به بزرگ‌ترین ثواب و بیشترین پاداش</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محمد بن علی امام باقرعلیه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همچون صاحب شمعی است که برای مردم روشنایی می‌دهد، پس هر کس به وسیله شمع او راهنمایی شود برای او دعای خیر کند، و همین طور عالِم با او شمعی هست که تاریکی جهل و حیرت را از بین می‌برد، پس هر آن‌که با شمع او روشنی یافت، و به سبب آن از سرگردانی بیرون آمد، یا از نادانی نجات یافت، از آزاد شدگان او از دوزخ است، و خداوند از این کار به مقدار هر موی کسی که او را آزاد کرده پاداشی عنایت فرماید که از صدقه دادن صد هزار قنطار به غیر از آن گونه‌ای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باشد، بلکه آن صدقه برای</w:t>
      </w:r>
    </w:p>
    <w:p>
      <w:pPr>
        <w:pStyle w:val="BookText"/>
        <w:rPr/>
      </w:pPr>
      <w:r>
        <w:rPr>
          <w:rFonts w:ascii="IRNazanin" w:hAnsi="IRNazanin" w:eastAsia="IRNazanin"/>
          <w:color w:val="111111"/>
          <w:sz w:val="28"/>
          <w:sz w:val="28"/>
          <w:szCs w:val="28"/>
          <w:rtl w:val="true"/>
          <w:lang w:bidi="fa-IR"/>
        </w:rPr>
        <w:t>صاحبش وبال است، ولی خداوند به او پاداشی عنایت فرماید که از خواندن صد هزار رکعت نماز در پیشگاه کعبه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جعفر بن محمد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شیعیان ما سد کننده راه نفوذ ابلیس و هم دستانش هستند، که آن‌ها را از خروج بر ضعفای شیعیان ما باز می‌دارند، و از این‌که ابلیس و پیروان ناصبی او بر اینان مسلط شوند مانع می‌گردند، توجه کنید که هر کس از شیعیان ما بر این کار به پا ایستد یک میلیون بار بهتر است از کسی که با رومیان و ترک و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عمده مسلمین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برخیزد، زیرا که این از دین دوستان ما دفاع می‌کند و او از بدن‌های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موسی بن جعفرعلیهما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که یتیمی از یتیمان ما که از ما و دیدن ما جدا شده‌اند را نجات دهد به این‌که آنچه نیاز به آن دارد را به او بیاموزد، از هزار عابد بر ابلیس مؤثرتر است، زیرا عابد فقط همّ خودش را دارد، و آن عالِم اضافه بر خودش همّ بندگان خدا را نیز دارد که از چنگال ابلیس و سرکشان او برهاند، لذا او نزد خداوند از یک میلیون عابد بهتر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علی بن موسی الرضاعلیه السلام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عابد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مردی بوده‌ای همّتت جان خودت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به نجات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زحمتت را از مردم برگرفتی، پس به بهشت داخل شو، و به فقیه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یتیمان آل محمدعلیهم السلام را تکفل کرده و دوستان و غلامان او را هدایت نموده‌ای، بایست تا برای هر کسی که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 یا عملی آموخته شفاعت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می‌ایستد تا داخل بهشت می‌شود در حالی که با او گروهی و گروهی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ده گروه را حضرت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آن گروه‌ها کسانی هستند که از او تعلیم گرفته‌اند، و از کسی که از او آموخته درس گرفته‌اند تا روز قیامت، بنگرید بین این دو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محمد بن علی امام جوادعلیه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متکفّل ایتام آل محمدصلی الله علیه وآله شود که از امامشان جدا شده و در جهل خود سرگردان مانده و در دست شیاطین شان و ناصبیان از دشمنانمان اسیر گشته‌اند، پس آنان را از چنگال شیاطین و دشمنان ما نجات داد و از حیرت شان بیرون برد و شیاطین را با رَدّ وسوسه هایشان سرکوب نمود و ناصبیان را با دلایل پروردگارشان و دلیل امامان شان مقهور ساخت، چنین کسانی نزد خداوند به بلندترین جایگاه‌ها از بندگان برتری یابند، بیش از فضیلت آسمان بر زمین و عرش و کرسی و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آن‌ها بر این عابد همچون امتیاز ماه شب چهارده بر مخفی ترین ستاره در آسمان می‌باشد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علی بن محمد امام هادی‌علیه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نبودند کسانی از علما که بعد از غیبت قائم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دعوت کنند و بر او دلالت نمایند، از دین او با دلایل خداوند دفاع کنند، و بندگان ضعیف خداوند را از دام‌های ابلیس و سرکشان او رها سازند، و از شبکه‌های ناصبیان خلاص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نمی‌ماند مگر این‌که از دین خدا بر</w:t>
      </w:r>
    </w:p>
    <w:p>
      <w:pPr>
        <w:pStyle w:val="BookText"/>
        <w:rPr/>
      </w:pPr>
      <w:r>
        <w:rPr>
          <w:rFonts w:ascii="IRNazanin" w:hAnsi="IRNazanin" w:eastAsia="IRNazanin"/>
          <w:color w:val="111111"/>
          <w:sz w:val="28"/>
          <w:sz w:val="28"/>
          <w:szCs w:val="28"/>
          <w:rtl w:val="true"/>
          <w:lang w:bidi="fa-IR"/>
        </w:rPr>
        <w:t xml:space="preserve">می‌گشت، ولی اینان هستند که زمام دل‌های شیعیان ضعیف را به دست می‌گیرند، همچنان که ناخدای کشتی سکّان آن را در دست دارد، آنان برترین کسان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حسن بن علی امام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شیعیان ما که عهده‌دار امور ضعفای دوستان و اهل ولایت ما هستند، روز قیامت در حالی می‌آیند که نور ها از تاج هایشان می‌درخشد، بر سر هر کدام از آنان تاجی هست که از آن تاجها آن نور ها در عرصات قیامت پخش می‌گردد، و خانه‌های آن به مسافت سیصد هزار سال است، پس شعاع تاج هایشان در تمام آن‌ها منتشر می‌شود، آن‌گاه هیچ یتیمی که او را تکفّل کرده و از تاریکی جهل به آموزش و تعلیم بیرون برده، و از حیرت گمراهی رهانیده است در آنجا نماند مگر این‌که به شعبه‌ای از انوار آن‌ها دست می‌یازد، پس آن نور ها ایشان را بالا می‌برند تا این‌که به بلندای بهشت می‌رسانند، سپس بر منزلگاه هایی که در جوار اساتید و معلمان شان برایشان مهیّا شده و در محضر امامان شان که به آن‌ها دعوت می‌کرده‌اند قرار دارد، فرود شان می‌آورند و هیچ ناصبی ای از ناصبیان نماند که از شعاع آن تاجها به او برسد مگر این‌که چشمش را کور و گوشش را کر و زبانش را لال می‌کند، و بر او از شراره آتش بدتر صدمه می‌زند، پس آن ناصبیان را حمل کرده تا به مأمورین دوزخ بسپارند، آن‌گاه آنان را به میان جهنم فرو افکنند</w:t>
      </w:r>
      <w:r>
        <w:rPr>
          <w:rFonts w:eastAsia="IRNazanin" w:cs="IRNazanin"/>
          <w:color w:val="111111"/>
          <w:sz w:val="28"/>
          <w:szCs w:val="28"/>
          <w:rtl w:val="true"/>
          <w:lang w:bidi="fa-IR"/>
        </w:rPr>
        <w:t>.</w:t>
      </w:r>
      <w:r>
        <w:rPr>
          <w:rStyle w:val="FootnoteAnchor"/>
          <w:rtl w:val="true"/>
        </w:rPr>
        <w:footnoteReference w:id="378"/>
      </w:r>
      <w:bookmarkStart w:id="424" w:name="pg548_6725"/>
    </w:p>
    <w:p>
      <w:pPr>
        <w:pStyle w:val="BookText"/>
        <w:rPr/>
      </w:pPr>
      <w:bookmarkEnd w:id="424"/>
      <w:r>
        <w:rPr>
          <w:rFonts w:ascii="Amiri" w:hAnsi="Amiri" w:eastAsia="Amiri" w:cs="Amiri"/>
          <w:color w:val="111111"/>
          <w:sz w:val="28"/>
          <w:sz w:val="28"/>
          <w:szCs w:val="28"/>
          <w:rtl w:val="true"/>
          <w:lang w:bidi="ar-SA"/>
        </w:rPr>
        <w:t xml:space="preserve">و بر این مقصود دلالت دارد فرموده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پروردگارت به وسیله حکمت و موعظه نیکو دعوت کن و به بهترین شیوه‌ها با آنان بحث و مناظره بنمای … و سخن در استشهاد به این آیه شریفه بر سه مطلب مبتنی است</w:t>
      </w:r>
      <w:r>
        <w:rPr>
          <w:rFonts w:eastAsia="IRNazanin" w:cs="IRNazanin"/>
          <w:color w:val="111111"/>
          <w:sz w:val="28"/>
          <w:szCs w:val="28"/>
          <w:rtl w:val="true"/>
          <w:lang w:bidi="fa-IR"/>
        </w:rPr>
        <w:t>:</w:t>
      </w:r>
    </w:p>
    <w:p>
      <w:pPr>
        <w:pStyle w:val="Heading4"/>
        <w:numPr>
          <w:ilvl w:val="3"/>
          <w:numId w:val="1"/>
        </w:numPr>
        <w:rPr/>
      </w:pPr>
      <w:bookmarkStart w:id="425" w:name="__RefHeading___Toc4704927_211673320"/>
      <w:bookmarkStart w:id="426" w:name="_Toc162"/>
      <w:bookmarkEnd w:id="425"/>
      <w:r>
        <w:rPr>
          <w:rtl w:val="true"/>
        </w:rPr>
        <w:t>اول</w:t>
      </w:r>
      <w:bookmarkEnd w:id="426"/>
    </w:p>
    <w:p>
      <w:pPr>
        <w:pStyle w:val="BookText"/>
        <w:rPr/>
      </w:pPr>
      <w:r>
        <w:rPr>
          <w:rFonts w:ascii="IRNazanin" w:hAnsi="IRNazanin" w:eastAsia="IRNazanin"/>
          <w:color w:val="111111"/>
          <w:sz w:val="28"/>
          <w:sz w:val="28"/>
          <w:szCs w:val="28"/>
          <w:rtl w:val="true"/>
          <w:lang w:bidi="fa-IR"/>
        </w:rPr>
        <w:t>این‌که هر چند که ظاهر خطاب به رسول خداصلی الله علیه وآله متوجه گشته ولی مفاد آن تکلیف عامی برای سایر اهل معرفت و دیانت است، به گواهی آیات و روایاتی که بر لزوم دعوت و راهنمایی افراد دلالت دارند، مانند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أَنْزَلْنا مِنَ البَیِّناتِ وَالهُدی مِنْ بَعْدِ ما بَیَّنّاهُ لِلنّاسِ فِی الکِتابِ أُولئِکَ یَلْعَنُهُمُ اللَّهُ وَیَلْعَنُهُمُ اللّاعِنُونَ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آنان که آنچه از آیات و دلایل واضح را نازل کرده‌ایم کتمان می‌کنند پس از آن‌که آن‌ها را در کتاب آسمانی برای مردم بیان داشته‌ایم، آنان را خداوند لعنت می‌کند و جن و انس و ملائکه نیز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 یَدْعُونَ إِلَی الخَیْرِ وَیَأْمُرُونَ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و باید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 دعوت کنند، و به معروف و نیکوکاری وا دارند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وارد شده که قرآن مطابق مثل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أَعْنِی وَاسمَعِی یا 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می‌گویم ولی ای همسایه تو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دلالت عقل از</w:t>
      </w:r>
      <w:bookmarkStart w:id="427" w:name="pg548_6726"/>
    </w:p>
    <w:p>
      <w:pPr>
        <w:pStyle w:val="BookText"/>
        <w:rPr/>
      </w:pPr>
      <w:bookmarkEnd w:id="427"/>
      <w:r>
        <w:rPr>
          <w:rFonts w:ascii="IRNazanin" w:hAnsi="IRNazanin" w:eastAsia="IRNazanin"/>
          <w:color w:val="111111"/>
          <w:sz w:val="28"/>
          <w:sz w:val="28"/>
          <w:szCs w:val="28"/>
          <w:rtl w:val="true"/>
          <w:lang w:bidi="fa-IR"/>
        </w:rPr>
        <w:t xml:space="preserve">جهت این‌که غرض از برانگیختن پیغمبران و نصب اوصیا، و قرار دادن علما و بسیج کردن آنان به نشر علم و روایت نمودن احادیث، و تشویق کردن مردم به روی آوردن به ایشان و امر شدن مردم به پرسش از اهل ذکر، همه این‌ها برای شناختن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طریق نجات و سعادت است، پس معلوم شد که دعوت کردن به راه خداوند وظیفه هر مسلم عارف است</w:t>
      </w:r>
      <w:r>
        <w:rPr>
          <w:rFonts w:eastAsia="IRNazanin" w:cs="IRNazanin"/>
          <w:color w:val="111111"/>
          <w:sz w:val="28"/>
          <w:szCs w:val="28"/>
          <w:rtl w:val="true"/>
          <w:lang w:bidi="fa-IR"/>
        </w:rPr>
        <w:t>.</w:t>
      </w:r>
    </w:p>
    <w:p>
      <w:pPr>
        <w:pStyle w:val="Heading4"/>
        <w:numPr>
          <w:ilvl w:val="3"/>
          <w:numId w:val="1"/>
        </w:numPr>
        <w:rPr/>
      </w:pPr>
      <w:bookmarkStart w:id="428" w:name="__RefHeading___Toc4704929_211673320"/>
      <w:bookmarkStart w:id="429" w:name="_Toc163"/>
      <w:bookmarkEnd w:id="428"/>
      <w:r>
        <w:rPr>
          <w:rtl w:val="true"/>
        </w:rPr>
        <w:t>دوم</w:t>
      </w:r>
      <w:bookmarkEnd w:id="42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راهی است که با پیمودن آن رضای خدای تعالی حاصل می‌گردد، چنان‌که تردیدی نیست که آن راه، شناختن امامان‌علیهم السلام و پیروی از ایشان است، که این علّت تامّه است که رضای خدای تعالی از بنده بدون آن تحقق نمی‌یابد، هر چند که معتقد به توحید و نبوت باشد، کما این‌که شناختن مولایمان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کردن از آن حضرت، علّت تامه خشنودی خدای تعالی از بنده است که بدون آن رضای خداوند متعال از او حاصل نمی‌گردد، و نجات نمی‌یابد، هر چند به امامت سایر امامان معتقد باشد و به آن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در روایتی که در بعضی از بخش‌های این کتاب گذشت از امام صادق‌علیه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به سایر امامان اقرار کند و دوازدهمین امام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است که به سایر پیغمبران معتقد باشد و حضرت محمدصلی الله علیه وآله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منصب شفاعت به مولایمان حضرت حجّت‌علیه السلام اختصاص یافته در حدیثی که آن را نیز پیش‌تر آوردیم از پیغمبر اکرم‌صلی الله علیه وآله در وصف</w:t>
      </w:r>
      <w:bookmarkStart w:id="430" w:name="pg548_6727"/>
    </w:p>
    <w:p>
      <w:pPr>
        <w:pStyle w:val="BookText"/>
        <w:rPr/>
      </w:pPr>
      <w:bookmarkEnd w:id="430"/>
      <w:r>
        <w:rPr>
          <w:rFonts w:ascii="IRNazanin" w:hAnsi="IRNazanin" w:eastAsia="IRNazanin"/>
          <w:color w:val="111111"/>
          <w:sz w:val="28"/>
          <w:sz w:val="28"/>
          <w:szCs w:val="28"/>
          <w:rtl w:val="true"/>
          <w:lang w:bidi="fa-IR"/>
        </w:rPr>
        <w:t>امامان و ذکر مناصب ایشان در روز قیامت آمده، تا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وَالمَهْدِیُّ شَفِیعُهُمْ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مهدی‌علیه السلام شفاعت کننده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امامان و پیغمبران علیهم السلام نیز شفعای روز قیامت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السَّبِیلُ الأَعْظَمُ وَالصِّراطُ الأَقْوَمُ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شمایید راه بزرگ و استوارترین طریق … البته این منافات ندارد با تفسیر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خداوند و مانند آن، از جهت این‌که یاد آوردیم که کمال دین جز به معرفت امام‌علیه السلام نیست، لذا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امروز دینتان را برایتان به کمال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پیغمبر اکرم‌صلی الله علیه وآله امیرالمؤمنین‌علیه السلام را به خلافت نصب فرمود، و به معرفت آن جناب و معرفت امامان بعد از او دلالت کرد،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 آنچه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کتمان و مخفی نمودن حق و وجوب دعوت به معرفت و اطاعت مولایمان صاحب الزمان‌علیه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431" w:name="__RefHeading___Toc4704931_211673320"/>
      <w:bookmarkStart w:id="432" w:name="_Toc164"/>
      <w:bookmarkEnd w:id="431"/>
      <w:r>
        <w:rPr>
          <w:rtl w:val="true"/>
        </w:rPr>
        <w:t>سوم</w:t>
      </w:r>
      <w:bookmarkEnd w:id="43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دعوت کردن به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حال و تفاوت مراتب دعوت شوندگان در نقص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سه گونه است که گاهی واجب است تمام مراتب دعوت اعمال گردد، و گاهی با انجام بعضی از آن مراتب مقصود حاصل می‌شود، پس اولین مراتب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شأن و 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به وسیله حکمت است، از همین روی قبل از موعظه و مجادله در آیه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در بعضی از روایات به شناخت امام و دوری از گناهان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کبیره‌ای که خداوند آتش و عقاب را بر آن‌ها واجب فرموده است تفسیر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به معرفت و 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این‌ها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جامع معنای تمام این امور علم و عمل است، و این با معنای لغوی کلمه حکمت نیز متناسب می‌باشد، زیرا که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حاء و کاف استعاره شده که آنچه از لجام دو طرف چانه چهار پایان را فراگرفته که از رها شدن آن‌ها جلوگیری می‌کند، هم‌چنین علم و عمل صاحب خود را از بیرون رفتن از اطاعت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شدن در اطاعت شیطان، و افتادن به لغزش گاه‌ها، و واقع شدن در معرض هلاکت، باز می‌دارند، چنان‌که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طآئِفٌ مِنَ الشَّیْطانِ تَذَکَّرُوا فَإِذا هُمْ مُبْصِرُونَ</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همانا چون تقواپیشگان را از شیطان خیالی به دل رسد هماندم متذکر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به یاد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لحظه بصیرت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یَتَّقِ اللَّهَ یَجْعَلْ لَهُ مَخْرَجاً</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هر آن‌که از خداوند پروا کند خداوند راه بیرون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بلاها و حوادث سخت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یُؤْتَ الحِکْمَةَ فَقَدْ أُوتِیَ خَیْراً کَثِیراً وَما یَذَّکَّرُ إِلّا أُولُوا الأَلْبابِ</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و به هر که حکمت داده شود خیر بسیار به او عطا گردیده است و این حقیقت را جز خردمندان عالم متذکر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آن‌که توفیق علم و عمل یابد، در حقیقت به معرفت امامان‌علیهم السلام</w:t>
      </w:r>
    </w:p>
    <w:p>
      <w:pPr>
        <w:pStyle w:val="BookText"/>
        <w:rPr/>
      </w:pPr>
      <w:r>
        <w:rPr>
          <w:rFonts w:ascii="IRNazanin" w:hAnsi="IRNazanin" w:eastAsia="IRNazanin"/>
          <w:color w:val="111111"/>
          <w:sz w:val="28"/>
          <w:sz w:val="28"/>
          <w:szCs w:val="28"/>
          <w:rtl w:val="true"/>
          <w:lang w:bidi="fa-IR"/>
        </w:rPr>
        <w:t>دست یافته است، و آن است خیر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برای تو معلوم می‌شود آنچه روایت آمده که خیر بسیار به معرفت امیر المؤمنین و ائمّه معصومین‌علیهم السلام تفسیر شده، و معنی فرموده امام صادق‌علیه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اصل خیر و فروع آن طاعت خداوند است و دشمنمان اصل شرّ است و شاخه‌های آن معصیت خداوند می‌باشد … در این مطلب دقت کن تا مقصود برایت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بیان داشتیم معلوم گشت که دعوت به آن حضرت‌علیه السلام چهار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با کمک گرفتن از حکمت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به وسیله حکمت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به وسیله موعظه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به وسیله مناظره به نیکوترین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را دانستی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 به وسیله حکمت علمی، با بیان وجوب معرفت کسی که به سوی او دعوت می‌شود و چگونگی معرفت و وسایل آن و بیان صفات و ویژگی‌ها و فضایل و نشانه‌های آن شخص حاصل می‌گردد، و نیز بیان وظایف مردم نسبت به او، و یاد کردن آنچه مایه تقرب یافتن به او است، و مانند این‌ها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دعوت کردن به وسیله حکمت عملی؛ با مواظبت و مراقبت دعوت کننده در آنچه وظیفه اوست و در هر مرتبه از مراتب یاد شده، و اهتمام ورزیدن به آنچه مردم را به رغبت در رعایت حقوق امام و تکمیل معرفت او بر می‌انگیزد حاصل می‌شود، تا شخص عارف و آشنای به امام‌علیه السلام به این</w:t>
      </w:r>
    </w:p>
    <w:p>
      <w:pPr>
        <w:pStyle w:val="BookText"/>
        <w:rPr/>
      </w:pPr>
      <w:r>
        <w:rPr>
          <w:rFonts w:ascii="IRNazanin" w:hAnsi="IRNazanin" w:eastAsia="IRNazanin"/>
          <w:color w:val="111111"/>
          <w:sz w:val="28"/>
          <w:sz w:val="28"/>
          <w:szCs w:val="28"/>
          <w:rtl w:val="true"/>
          <w:lang w:bidi="fa-IR"/>
        </w:rPr>
        <w:t>دعوت کننده تأسّی جوید، و شخص نادان به کنجکاوی و پرسش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دعوت تأثیر به سزایی در دل‌ها می‌گذارد و برای تحقق یافتن مقصود امتیاز ویژه‌ای دارد، لذا امام صادق‌علیه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غیر زبانتان دعوت کننده مردم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اعمالتان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دعوت کردن به‌وسیله موعظه نیکو؛ با نصیحت و ترغیب و هشدار و بیان آنچه بر شناخت حجّت و رعایت حقوق او از ثواب‌ها مترتّب می‌شود و آنچه بر نشناختن او و وا گذاردن پیروی از او و سهل‌انگاری در ادای حقوقش از گرفتاری‌ها و عقوبت‌ها پیش می‌آید، و امثال این‌ها … بر حسب مقتضای حال، و آنچه مایه امتثال و پیروی از امام‌علیه السلام می‌باشد،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مناظره به بهترین وجه؛ از امام صادق‌علیه السلام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حسن عسکری‌علیه السلام روایتی آمده که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مجادله به وسیله دلیل و برهان است، بی‌آن‌که حقّی را رد کنی یا باطلی را مدعی شوی</w:t>
      </w:r>
      <w:r>
        <w:rPr>
          <w:rFonts w:eastAsia="IRNazanin" w:cs="IRNazanin"/>
          <w:color w:val="111111"/>
          <w:sz w:val="28"/>
          <w:szCs w:val="28"/>
          <w:rtl w:val="true"/>
          <w:lang w:bidi="fa-IR"/>
        </w:rPr>
        <w:t>.</w:t>
      </w:r>
      <w:r>
        <w:rPr>
          <w:rStyle w:val="FootnoteAnchor"/>
          <w:rtl w:val="true"/>
        </w:rPr>
        <w:footnoteReference w:id="38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سخن در هر یک از این اقسام جای دیگری دارد، و آنچه یاد کردیم برای خردمندان بسنده است، و در امر پنجاه و دوم آنچه در این باره سودمند است ان شاء اللَّه تعالی خواهد آمد</w:t>
      </w:r>
      <w:r>
        <w:rPr>
          <w:rFonts w:eastAsia="IRNazanin" w:cs="IRNazanin"/>
          <w:color w:val="111111"/>
          <w:sz w:val="28"/>
          <w:szCs w:val="28"/>
          <w:rtl w:val="true"/>
          <w:lang w:bidi="fa-IR"/>
        </w:rPr>
        <w:t>.</w:t>
      </w:r>
      <w:bookmarkStart w:id="433" w:name="pg548_6731"/>
    </w:p>
    <w:p>
      <w:pPr>
        <w:pStyle w:val="Heading3"/>
        <w:numPr>
          <w:ilvl w:val="2"/>
          <w:numId w:val="1"/>
        </w:numPr>
        <w:rPr/>
      </w:pPr>
      <w:bookmarkStart w:id="434" w:name="__RefHeading___Toc4704933_211673320"/>
      <w:bookmarkStart w:id="435" w:name="_Toc165"/>
      <w:bookmarkEnd w:id="433"/>
      <w:bookmarkEnd w:id="434"/>
      <w:r>
        <w:rPr>
          <w:rtl w:val="true"/>
        </w:rPr>
        <w:t>چهل و نهم</w:t>
      </w:r>
      <w:r>
        <w:rPr>
          <w:rtl w:val="true"/>
        </w:rPr>
        <w:t xml:space="preserve">: </w:t>
      </w:r>
      <w:r>
        <w:rPr>
          <w:rtl w:val="true"/>
        </w:rPr>
        <w:t>رعایت حقوق آن حضرت و مواظبت بر ادای آن‌ها و رعایت وظایف نسبت به آن بزرگوار علیه السلام</w:t>
      </w:r>
      <w:bookmarkEnd w:id="435"/>
    </w:p>
    <w:p>
      <w:pPr>
        <w:pStyle w:val="BookText"/>
        <w:rPr/>
      </w:pPr>
      <w:r>
        <w:rPr>
          <w:rFonts w:ascii="IRNazanin" w:hAnsi="IRNazanin" w:eastAsia="IRNazanin"/>
          <w:color w:val="111111"/>
          <w:sz w:val="28"/>
          <w:sz w:val="28"/>
          <w:szCs w:val="28"/>
          <w:rtl w:val="true"/>
          <w:lang w:bidi="fa-IR"/>
        </w:rPr>
        <w:t>زیرا که حق امام‌علیه السلام پس از خدا و رسول از همه حقوق بر تمامی اهل عالم مهم‌تر است، نظر به مراتبی که خدای تعالی به او اختصاص داده، و او را از سایر خلایق برگزیده است، و او واسطه رسیدن هرگونه فیض به آفریدگان می‌باشد، و نیز به این مطلب راهنمایی می‌کند آنچه در بخش پنجم گذشت، که حق قرابت و خویشاوندی پیغمبرصلی الله علیه وآله از خویشاوندی نَسَبی مهم‌تر و عظیم‌تر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امامان علیه السلام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که برای خدای تعالی هست از آنِ ما می‌باشد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و نیز حاصل روایتی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مؤمن نزد امام‌علیه السلام به حسب منزلت امام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آنچه یاد کردیم بسیار است و بر اهل بصیرت پوشیده نیست، و چون بیان شد که رعایت حق خدای تعالی با رعایت حقّ آن حضرت‌علیه السلام حاصل می‌گردد، پس رعایت حق آن جناب مایه نزدیک شدن و تقرب یافتن به خدای تعالی است، و سبک شمردن حق آن بزرگوار مایه دوری از خداوند و مبغوض شدن نزد او می‌باشد، چنان‌که مولایمان حضرت سجّادعلیه السلام در دعای ابوحمزه ثمالی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لَعَلَّکَ رَأیتَنِی مُسْتَخِفّاً بِحَقِّکَ فَأقْصَیْتَنی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شاید مرا دیده‌ای که حق تو را سبک میشمارم که مرا دور ساخته‌ای</w:t>
      </w:r>
      <w:r>
        <w:rPr>
          <w:rFonts w:eastAsia="IRNazanin" w:cs="IRNazanin"/>
          <w:color w:val="111111"/>
          <w:sz w:val="28"/>
          <w:szCs w:val="28"/>
          <w:rtl w:val="true"/>
          <w:lang w:bidi="fa-IR"/>
        </w:rPr>
        <w:t xml:space="preserve">! … </w:t>
      </w:r>
      <w:r>
        <w:rPr>
          <w:rStyle w:val="FootnoteAnchor"/>
          <w:rtl w:val="true"/>
        </w:rPr>
        <w:footnoteReference w:id="388"/>
      </w:r>
    </w:p>
    <w:p>
      <w:pPr>
        <w:pStyle w:val="Heading3"/>
        <w:numPr>
          <w:ilvl w:val="2"/>
          <w:numId w:val="1"/>
        </w:numPr>
        <w:rPr/>
      </w:pPr>
      <w:bookmarkStart w:id="436" w:name="__RefHeading___Toc4704935_211673320"/>
      <w:bookmarkStart w:id="437" w:name="_Toc166"/>
      <w:bookmarkEnd w:id="436"/>
      <w:r>
        <w:rPr>
          <w:rtl w:val="true"/>
        </w:rPr>
        <w:t>پنجاهم</w:t>
      </w:r>
      <w:r>
        <w:rPr>
          <w:rtl w:val="true"/>
        </w:rPr>
        <w:t xml:space="preserve">: </w:t>
      </w:r>
      <w:r>
        <w:rPr>
          <w:rtl w:val="true"/>
        </w:rPr>
        <w:t>خشوع دل هنگام یاد آن حضرت‌علیه السلام</w:t>
      </w:r>
      <w:bookmarkEnd w:id="43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نرمش دل برای یاد آن حضرت، و اهتمام به آنچه مایه خشوع و نرمی دل</w:t>
      </w:r>
      <w:bookmarkStart w:id="438" w:name="pg548_6732"/>
    </w:p>
    <w:p>
      <w:pPr>
        <w:pStyle w:val="BookText"/>
        <w:rPr/>
      </w:pPr>
      <w:bookmarkEnd w:id="438"/>
      <w:r>
        <w:rPr>
          <w:rFonts w:ascii="IRNazanin" w:hAnsi="IRNazanin" w:eastAsia="IRNazanin"/>
          <w:color w:val="111111"/>
          <w:sz w:val="28"/>
          <w:sz w:val="28"/>
          <w:szCs w:val="28"/>
          <w:rtl w:val="true"/>
          <w:lang w:bidi="fa-IR"/>
        </w:rPr>
        <w:t>می‌شود به وسیله مراقبت، و شرکت در مجالس دوستان آن جناب، و یادآوری حقوق و مصایب او، و دوری از آنچه سبب قساوت و سختی دل می‌شود، و برکنار ماندن از مجالسی که مایه حسرت و پشیمانی است، چنان‌که در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یَأْنِ لِلَّذِینَ آمَنُوا أَنْ تَخْشَعَ قُلُوبُهُمْ لِذِکْرِ اللَّهِ وَما نَزَلَ مِنَ الحَقِّ وَلا یَکُونُوا کَالَّذِینَ أُوتُوا الکِتابَ مِنْ قَبْلُ فَطالَ عَلَیْهِمُ الأَمَدُ فَقَسَتْ قُلُوبُهُمْ وَکَثِیرٌ مِنْهُمْ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آیا هنگام آن نرسیده که آن‌هایی که ایمان آورده‌اند دل‌هایشان به ذکر خداوند خاشع گردد، و به آنچه از حق فرود آمده دل بسپارند، و مانند کسانی نباشند که پیش‌تر کتاب برایشان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بر آنان به درازا کشید، پس دل‌هایشان قساوت گرفت و بسیاری از آنان فاسق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جریان حضرت قائم‌علیه السلام نازل شده، و تأویل آن در زمان غیبت جاری می‌گردد،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می‌باشد</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439" w:name="__RefHeading___Toc4704937_211673320"/>
      <w:bookmarkStart w:id="440" w:name="_Toc167"/>
      <w:bookmarkEnd w:id="439"/>
      <w:r>
        <w:rPr>
          <w:rtl w:val="true"/>
        </w:rPr>
        <w:t>پنجاه و یکم</w:t>
      </w:r>
      <w:r>
        <w:rPr>
          <w:rtl w:val="true"/>
        </w:rPr>
        <w:t xml:space="preserve">: </w:t>
      </w:r>
      <w:r>
        <w:rPr>
          <w:rtl w:val="true"/>
        </w:rPr>
        <w:t>عالم باید علمش را آشکار سازد</w:t>
      </w:r>
      <w:bookmarkEnd w:id="44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پیغمبر اکرم‌صلی الله علیه وآله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بدعت‌ها در امّت من ظاهر شد، پس باید که عالِم، دانش خود را آشکار نماید، و هر کس این کار را نکند لعنت خدا بر او باد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 در همان کتاب به سند صحیحی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اهل تردید و بدعت را پس از</w:t>
      </w:r>
      <w:bookmarkStart w:id="441" w:name="pg548_6733"/>
    </w:p>
    <w:p>
      <w:pPr>
        <w:pStyle w:val="BookText"/>
        <w:rPr/>
      </w:pPr>
      <w:bookmarkEnd w:id="441"/>
      <w:r>
        <w:rPr>
          <w:rFonts w:ascii="IRNazanin" w:hAnsi="IRNazanin" w:eastAsia="IRNazanin"/>
          <w:color w:val="111111"/>
          <w:sz w:val="28"/>
          <w:sz w:val="28"/>
          <w:szCs w:val="28"/>
          <w:rtl w:val="true"/>
          <w:lang w:bidi="fa-IR"/>
        </w:rPr>
        <w:t>من دیدید، بیزاری خود را از آنان اظهار کنید، و بسیار آنان را ناسزا بگویید و بدگویی کنید، کارهای زشتی به آن‌ها نسبت دهید تا به طمع ایجاد فتنه و فساد در اسلام نیفتند، و مردم از آنان بر حذر بمانند تا بدعت هایشان را یاد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این کار برای شما حسنات می‌نویسد و به سبب آن درجات شما را در آخرت بالا می‌برد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از صدمه دیدن ایمن باشد، وگرنه تکلیف او تقیّه است، چنان‌که از مطالب آینده ظاهر می‌شود</w:t>
      </w:r>
      <w:r>
        <w:rPr>
          <w:rFonts w:eastAsia="IRNazanin" w:cs="IRNazanin"/>
          <w:color w:val="111111"/>
          <w:sz w:val="28"/>
          <w:szCs w:val="28"/>
          <w:rtl w:val="true"/>
          <w:lang w:bidi="fa-IR"/>
        </w:rPr>
        <w:t>.</w:t>
      </w:r>
    </w:p>
    <w:p>
      <w:pPr>
        <w:pStyle w:val="Heading3"/>
        <w:numPr>
          <w:ilvl w:val="2"/>
          <w:numId w:val="1"/>
        </w:numPr>
        <w:rPr/>
      </w:pPr>
      <w:bookmarkStart w:id="442" w:name="__RefHeading___Toc4704939_211673320"/>
      <w:bookmarkStart w:id="443" w:name="_Toc168"/>
      <w:bookmarkEnd w:id="442"/>
      <w:r>
        <w:rPr>
          <w:rtl w:val="true"/>
        </w:rPr>
        <w:t>پنجاه و دوم</w:t>
      </w:r>
      <w:r>
        <w:rPr>
          <w:rtl w:val="true"/>
        </w:rPr>
        <w:t xml:space="preserve">: </w:t>
      </w:r>
      <w:r>
        <w:rPr>
          <w:rtl w:val="true"/>
        </w:rPr>
        <w:t>تقیّه کردن از اشرار و مخفی داشتن راز از اغیار</w:t>
      </w:r>
      <w:bookmarkEnd w:id="443"/>
    </w:p>
    <w:p>
      <w:pPr>
        <w:pStyle w:val="Heading4"/>
        <w:numPr>
          <w:ilvl w:val="3"/>
          <w:numId w:val="1"/>
        </w:numPr>
        <w:rPr/>
      </w:pPr>
      <w:bookmarkStart w:id="444" w:name="__RefHeading___Toc4704941_211673320"/>
      <w:bookmarkStart w:id="445" w:name="_Toc169"/>
      <w:bookmarkEnd w:id="444"/>
      <w:r>
        <w:rPr>
          <w:rtl w:val="true"/>
        </w:rPr>
        <w:t>پنجاه و دوم</w:t>
      </w:r>
      <w:r>
        <w:rPr>
          <w:rtl w:val="true"/>
        </w:rPr>
        <w:t xml:space="preserve">: </w:t>
      </w:r>
      <w:r>
        <w:rPr>
          <w:rtl w:val="true"/>
        </w:rPr>
        <w:t>تقیّه کردن از اشرار و مخفی داشتن راز از اغیار</w:t>
      </w:r>
      <w:bookmarkEnd w:id="44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کافی به سند صحیحی از حضرت ابی‌عبداللَّه امام صادق‌علیه السلام آمده که درباره فرموده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یُؤْتَوْنَ أَجْرَهُمْ مَرَّتَیْنِ 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آنان به خاطر صبری که کردند پاداششان دو برابر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صبری که بر تقیّه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وَیَدْرَؤُونَ بِالحَسَنَةِ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حسنه بدی را دفع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تقیّه است و بدی فاش ساختن</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و در همان کتاب در خبر صحیحی از آن حضرت‌علیه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سپر مؤمن و تقیّه پناهگاه مؤمن است و هر کس را که تقیّه نیست ایمان ندارد، همانا حدیثی از احادیث ما به بنده ای می‌رسد پس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خود و خدا با آن حدیث دینداری می‌نماید، و مایه عزّت او در دنیا و نور او در آخرت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w:t>
      </w:r>
    </w:p>
    <w:p>
      <w:pPr>
        <w:pStyle w:val="BookText"/>
        <w:rPr/>
      </w:pPr>
      <w:r>
        <w:rPr>
          <w:rFonts w:ascii="IRNazanin" w:hAnsi="IRNazanin" w:eastAsia="IRNazanin"/>
          <w:color w:val="111111"/>
          <w:sz w:val="28"/>
          <w:sz w:val="28"/>
          <w:szCs w:val="28"/>
          <w:rtl w:val="true"/>
          <w:lang w:bidi="fa-IR"/>
        </w:rPr>
        <w:t xml:space="preserve">دیگر حدیثی از احادیث ما به او می‌رسد، پس او آن حدیث را فاش می‌سازد، و مایه خواری او در دنیا می‌شود،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از او می‌گیرد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نیز در خبر صحیحی از هشام کندی</w:t>
      </w:r>
      <w:r>
        <w:rPr>
          <w:rStyle w:val="FootnoteAnchor"/>
          <w:rtl w:val="true"/>
        </w:rPr>
        <w:footnoteReference w:id="396"/>
      </w:r>
      <w:r>
        <w:rPr>
          <w:rFonts w:ascii="IRNazanin" w:hAnsi="IRNazanin" w:eastAsia="IRNazanin"/>
          <w:color w:val="111111"/>
          <w:sz w:val="28"/>
          <w:sz w:val="28"/>
          <w:szCs w:val="28"/>
          <w:rtl w:val="true"/>
          <w:lang w:bidi="fa-IR"/>
        </w:rPr>
        <w:t>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ابوعبداللَّه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کاری کنید که ما را بدان سرزنش نمایند، زیرا که به خاطر کردار فرزند بد، پدرش سرزنش می‌گردد، شما برای کسی که به او دل سپرده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باشید و بر او مایه ننگ و عیب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جماعت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بخوانید و بیمارانشان را عیادت کنید و در مراسم اموات شان حضور یابید و در هیچ کار خیری بر شما پیشی نگیرند، که شما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چیزی که محبوب‌تر از خباء باشد عبادت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خباء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 در همان کتاب در حدیث دیگری از آن حضرت‌علیه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کسی که به خاطر ما اندوهگین و برای ظلمی که بر ما رفته غمگین است، تسبیح می‌باشد، و اهتمام او به جهت امر ما عبادت و مخفی داشتنش راز ما را، جهاد در راه خدا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محمد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راویان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آب طلا بنویس که من چیزی بهتر از این ننوشته‌ام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کمال الدین از امام صادق‌علیه السلام روایت آمده که از آن حضرت</w:t>
      </w:r>
      <w:bookmarkStart w:id="446" w:name="pg548_6735"/>
    </w:p>
    <w:p>
      <w:pPr>
        <w:pStyle w:val="BookText"/>
        <w:rPr/>
      </w:pPr>
      <w:bookmarkEnd w:id="446"/>
      <w:r>
        <w:rPr>
          <w:rFonts w:ascii="IRNazanin" w:hAnsi="IRNazanin" w:eastAsia="IRNazanin"/>
          <w:color w:val="111111"/>
          <w:sz w:val="28"/>
          <w:sz w:val="28"/>
          <w:szCs w:val="28"/>
          <w:rtl w:val="true"/>
          <w:lang w:bidi="fa-IR"/>
        </w:rPr>
        <w:t xml:space="preserve">سؤال شد از بهترین عملی که مؤمن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غیبت امام‌علیه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زبان و خانه‌نشینی</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در تفسیر نیشابوری آمده که فرموده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عَلَیْکُمْ أَنْفُسَکُمْ لا یَضُرُّکُمْ مَنْ ضَلَّ إِذَا اهْتَدَیْتُمْ</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ای کسانی که ایمان آورده‌اید بر شما باد که خودتان را نگهدار باشید، که اگر دیگران گمراه باشند هرگاه شما هدایت شده باشید به شما زیانی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مسعود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آخر الزمان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در این باب بسیار است که برای پرهیز از اطاله گفتار از آوردن آن‌ها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آنچه ممکن است بعضی پندارند که در اخباری که از ائمه اطهارعلیهم السلام روایت آمده اختلافی هست را دفع کنیم، و این پندار به ذهن کسی می‌آید که در آن اخبار خوب دقّت و تدبّر ندارد و در آغاز چنین گمان می‌کند که بین این روایات تناقضی هست، از جهت آن‌که در قسمتی از آن‌ها امر فرموده‌اند به دعوت و آشکار کردن مطالب، و در بخشی دیگر به مخفی داشتن و استتار و تقیّه دستور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بر حسب آنچه به برکت ائمه اطهارعلیهم السلام از اخبار استفاده کرده‌ایم این‌که، مردم بر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و عارف به حق هستند، و یا 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گونه دوم از آن‌ها بر هشت دسته می‌باشند</w:t>
      </w:r>
      <w:r>
        <w:rPr>
          <w:rFonts w:eastAsia="IRNazanin" w:cs="IRNazanin"/>
          <w:color w:val="111111"/>
          <w:sz w:val="28"/>
          <w:szCs w:val="28"/>
          <w:rtl w:val="true"/>
          <w:lang w:bidi="fa-IR"/>
        </w:rPr>
        <w:t>:</w:t>
      </w:r>
    </w:p>
    <w:p>
      <w:pPr>
        <w:pStyle w:val="Heading4"/>
        <w:numPr>
          <w:ilvl w:val="3"/>
          <w:numId w:val="1"/>
        </w:numPr>
        <w:rPr/>
      </w:pPr>
      <w:bookmarkStart w:id="447" w:name="__RefHeading___Toc4704943_211673320"/>
      <w:bookmarkStart w:id="448" w:name="_Toc170"/>
      <w:bookmarkEnd w:id="447"/>
      <w:r>
        <w:rPr>
          <w:rtl w:val="true"/>
        </w:rPr>
        <w:t>دسته اول</w:t>
      </w:r>
      <w:bookmarkEnd w:id="44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عامی جاهلی که چنانچه حق را بشناسند از پذیرش آن سرباز نمی‌زنند</w:t>
      </w:r>
      <w:r>
        <w:rPr>
          <w:rFonts w:eastAsia="IRNazanin" w:cs="IRNazanin"/>
          <w:color w:val="111111"/>
          <w:sz w:val="28"/>
          <w:szCs w:val="28"/>
          <w:rtl w:val="true"/>
          <w:lang w:bidi="fa-IR"/>
        </w:rPr>
        <w:t>.</w:t>
      </w:r>
      <w:bookmarkStart w:id="449" w:name="pg548_6736"/>
    </w:p>
    <w:p>
      <w:pPr>
        <w:pStyle w:val="Heading4"/>
        <w:numPr>
          <w:ilvl w:val="3"/>
          <w:numId w:val="1"/>
        </w:numPr>
        <w:rPr/>
      </w:pPr>
      <w:bookmarkStart w:id="450" w:name="__RefHeading___Toc4704945_211673320"/>
      <w:bookmarkStart w:id="451" w:name="_Toc171"/>
      <w:bookmarkEnd w:id="449"/>
      <w:bookmarkEnd w:id="450"/>
      <w:r>
        <w:rPr>
          <w:rtl w:val="true"/>
        </w:rPr>
        <w:t>دسته دوم</w:t>
      </w:r>
      <w:bookmarkEnd w:id="451"/>
    </w:p>
    <w:p>
      <w:pPr>
        <w:pStyle w:val="BookText"/>
        <w:rPr/>
      </w:pPr>
      <w:r>
        <w:rPr>
          <w:rFonts w:ascii="IRNazanin" w:hAnsi="IRNazanin" w:eastAsia="IRNazanin"/>
          <w:color w:val="111111"/>
          <w:sz w:val="28"/>
          <w:sz w:val="28"/>
          <w:szCs w:val="28"/>
          <w:rtl w:val="true"/>
          <w:lang w:bidi="fa-IR"/>
        </w:rPr>
        <w:t>کسانی هستند که در شبهه و سرگردانی افتاده‌اند، که در صدد تحقیق و شناختن حق می‌باشند، ولی به جهت و سببی در شبهه و حیرت گرفتار شده‌اند</w:t>
      </w:r>
      <w:r>
        <w:rPr>
          <w:rFonts w:eastAsia="IRNazanin" w:cs="IRNazanin"/>
          <w:color w:val="111111"/>
          <w:sz w:val="28"/>
          <w:szCs w:val="28"/>
          <w:rtl w:val="true"/>
          <w:lang w:bidi="fa-IR"/>
        </w:rPr>
        <w:t>.</w:t>
      </w:r>
    </w:p>
    <w:p>
      <w:pPr>
        <w:pStyle w:val="Heading4"/>
        <w:numPr>
          <w:ilvl w:val="3"/>
          <w:numId w:val="1"/>
        </w:numPr>
        <w:rPr/>
      </w:pPr>
      <w:bookmarkStart w:id="452" w:name="__RefHeading___Toc4704947_211673320"/>
      <w:bookmarkStart w:id="453" w:name="_Toc172"/>
      <w:bookmarkEnd w:id="452"/>
      <w:r>
        <w:rPr>
          <w:rtl w:val="true"/>
        </w:rPr>
        <w:t>دسته سوم</w:t>
      </w:r>
      <w:bookmarkEnd w:id="453"/>
    </w:p>
    <w:p>
      <w:pPr>
        <w:pStyle w:val="BookText"/>
        <w:rPr/>
      </w:pPr>
      <w:r>
        <w:rPr>
          <w:rFonts w:ascii="IRNazanin" w:hAnsi="IRNazanin" w:eastAsia="IRNazanin"/>
          <w:color w:val="111111"/>
          <w:sz w:val="28"/>
          <w:sz w:val="28"/>
          <w:szCs w:val="28"/>
          <w:rtl w:val="true"/>
          <w:lang w:bidi="fa-IR"/>
        </w:rPr>
        <w:t>اهل ضلالت و گمراهی؛ که به خاطر همنشینی با افراد گمراه کننده، یا خطاکردن در راه تحصیل علم و معرفت و یا مانند این‌ها، به گمراهی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شخص عالم، به حکم عقل و نقل واجب است این سه دسته را ارشاد کند و آنان را هدایت و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پیغمبرصلی الله علیه وآله روایتی آمده که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وسیله تو یک نفر را هدایت کند، از آنچه آفتاب بر آن می‌تابد برای تو بهتر است</w:t>
      </w:r>
      <w:r>
        <w:rPr>
          <w:rFonts w:eastAsia="IRNazanin" w:cs="IRNazanin"/>
          <w:color w:val="111111"/>
          <w:sz w:val="28"/>
          <w:szCs w:val="28"/>
          <w:rtl w:val="true"/>
          <w:lang w:bidi="fa-IR"/>
        </w:rPr>
        <w:t>.</w:t>
      </w:r>
    </w:p>
    <w:p>
      <w:pPr>
        <w:pStyle w:val="Heading4"/>
        <w:numPr>
          <w:ilvl w:val="3"/>
          <w:numId w:val="1"/>
        </w:numPr>
        <w:rPr/>
      </w:pPr>
      <w:bookmarkStart w:id="454" w:name="__RefHeading___Toc4704949_211673320"/>
      <w:bookmarkStart w:id="455" w:name="_Toc173"/>
      <w:bookmarkEnd w:id="454"/>
      <w:r>
        <w:rPr>
          <w:rtl w:val="true"/>
        </w:rPr>
        <w:t>دسته چهارم</w:t>
      </w:r>
      <w:bookmarkEnd w:id="455"/>
    </w:p>
    <w:p>
      <w:pPr>
        <w:pStyle w:val="BookText"/>
        <w:rPr/>
      </w:pPr>
      <w:r>
        <w:rPr>
          <w:rFonts w:ascii="IRNazanin" w:hAnsi="IRNazanin" w:eastAsia="IRNazanin"/>
          <w:color w:val="111111"/>
          <w:sz w:val="28"/>
          <w:sz w:val="28"/>
          <w:szCs w:val="28"/>
          <w:rtl w:val="true"/>
          <w:lang w:bidi="fa-IR"/>
        </w:rPr>
        <w:t>منکران و معاندان با حق؛ کسانی که اگر حق نزد آنان یاد شود آن را استهزا کرده، و امام‌علیه السلام و دعوت کننده به حق را مسخره می‌نمایند</w:t>
      </w:r>
      <w:r>
        <w:rPr>
          <w:rFonts w:eastAsia="IRNazanin" w:cs="IRNazanin"/>
          <w:color w:val="111111"/>
          <w:sz w:val="28"/>
          <w:szCs w:val="28"/>
          <w:rtl w:val="true"/>
          <w:lang w:bidi="fa-IR"/>
        </w:rPr>
        <w:t>.</w:t>
      </w:r>
    </w:p>
    <w:p>
      <w:pPr>
        <w:pStyle w:val="Heading4"/>
        <w:numPr>
          <w:ilvl w:val="3"/>
          <w:numId w:val="1"/>
        </w:numPr>
        <w:rPr/>
      </w:pPr>
      <w:bookmarkStart w:id="456" w:name="__RefHeading___Toc4704951_211673320"/>
      <w:bookmarkStart w:id="457" w:name="_Toc174"/>
      <w:bookmarkEnd w:id="456"/>
      <w:r>
        <w:rPr>
          <w:rtl w:val="true"/>
        </w:rPr>
        <w:t>دسته پنجم</w:t>
      </w:r>
      <w:bookmarkEnd w:id="457"/>
    </w:p>
    <w:p>
      <w:pPr>
        <w:pStyle w:val="BookText"/>
        <w:rPr/>
      </w:pPr>
      <w:r>
        <w:rPr>
          <w:rFonts w:ascii="IRNazanin" w:hAnsi="IRNazanin" w:eastAsia="IRNazanin"/>
          <w:color w:val="111111"/>
          <w:sz w:val="28"/>
          <w:sz w:val="28"/>
          <w:szCs w:val="28"/>
          <w:rtl w:val="true"/>
          <w:lang w:bidi="fa-IR"/>
        </w:rPr>
        <w:t>منکران و معاندانی که اظهار کردن حق نزد آنان سبب ضرر و زیان بر جان یا آبرو یا مال می‌باشد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دو دسته باید تقیّه کرد، و به حکم عقل و نقل واجب است زبان از گفتگو با آنان بست، چنان‌که بر صاحبان بینش پوشیده نیست، که در کافی به سند صحیحی از عبد الاعلی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 اللَّه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تحمّل امر ما تنها به تصدیق و قبول کردن آن نیست، از جمله تحمل امر ما پوشانیدن و حفظ کردن آن از غیر اهلش می‌باشد، پس سلام مرا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w:t>
      </w:r>
      <w:bookmarkStart w:id="458" w:name="pg548_6737"/>
    </w:p>
    <w:p>
      <w:pPr>
        <w:pStyle w:val="BookText"/>
        <w:rPr/>
      </w:pPr>
      <w:bookmarkEnd w:id="458"/>
      <w:r>
        <w:rPr>
          <w:rFonts w:ascii="IRNazanin" w:hAnsi="IRNazanin" w:eastAsia="IRNazanin"/>
          <w:color w:val="111111"/>
          <w:sz w:val="28"/>
          <w:sz w:val="28"/>
          <w:szCs w:val="28"/>
          <w:rtl w:val="true"/>
          <w:lang w:bidi="fa-IR"/>
        </w:rPr>
        <w:t xml:space="preserve">کند بنده ای را که مودت و دوستی مردم را به سوی خود جلب نماید،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می‌شناسند سخن بگویید و آنچه را انکار می‌دارند از آن‌ها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به جنگ با ما برخاسته، زحمتش بر ما بیشتر نیست از کسی که آنچه را اکراه داریم از قول ما می‌گوید …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در همان کتاب در حدیث دیگری از آن حضرت‌علیه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کننده امر ما همچون انکار کننده آن است</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نیز از آن حضرت‌علیه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نُه دهم دین در تقیّه کردن است و هر کس تقیّه ندارد دین ندارد … </w:t>
      </w:r>
      <w:r>
        <w:rPr>
          <w:rStyle w:val="FootnoteAnchor"/>
          <w:rtl w:val="true"/>
        </w:rPr>
        <w:footnoteReference w:id="403"/>
      </w:r>
      <w:r>
        <w:rPr>
          <w:rFonts w:ascii="IRNazanin" w:hAnsi="IRNazanin" w:eastAsia="IRNazanin"/>
          <w:color w:val="111111"/>
          <w:sz w:val="28"/>
          <w:sz w:val="28"/>
          <w:szCs w:val="28"/>
          <w:rtl w:val="true"/>
          <w:lang w:bidi="fa-IR"/>
        </w:rPr>
        <w:t>و در همین معنی روایات بسیاری است</w:t>
      </w:r>
      <w:r>
        <w:rPr>
          <w:rFonts w:eastAsia="IRNazanin" w:cs="IRNazanin"/>
          <w:color w:val="111111"/>
          <w:sz w:val="28"/>
          <w:szCs w:val="28"/>
          <w:rtl w:val="true"/>
          <w:lang w:bidi="fa-IR"/>
        </w:rPr>
        <w:t>.</w:t>
      </w:r>
    </w:p>
    <w:p>
      <w:pPr>
        <w:pStyle w:val="Heading4"/>
        <w:numPr>
          <w:ilvl w:val="3"/>
          <w:numId w:val="1"/>
        </w:numPr>
        <w:rPr/>
      </w:pPr>
      <w:bookmarkStart w:id="459" w:name="__RefHeading___Toc4704953_211673320"/>
      <w:bookmarkStart w:id="460" w:name="_Toc175"/>
      <w:bookmarkEnd w:id="459"/>
      <w:r>
        <w:rPr>
          <w:rtl w:val="true"/>
        </w:rPr>
        <w:t>دسته ششم</w:t>
      </w:r>
      <w:bookmarkEnd w:id="460"/>
    </w:p>
    <w:p>
      <w:pPr>
        <w:pStyle w:val="BookText"/>
        <w:rPr/>
      </w:pPr>
      <w:r>
        <w:rPr>
          <w:rFonts w:ascii="IRNazanin" w:hAnsi="IRNazanin" w:eastAsia="IRNazanin"/>
          <w:color w:val="111111"/>
          <w:sz w:val="28"/>
          <w:sz w:val="28"/>
          <w:szCs w:val="28"/>
          <w:rtl w:val="true"/>
          <w:lang w:bidi="fa-IR"/>
        </w:rPr>
        <w:t>کسانی هستند که عقل و معرفتشان ضعیف است، مؤمنانی که نمی‌توانند اسرار را تحمّل و قبول یا حفظ و مخفی کنند، از این دسته نیز به حکم عقل و نقل باید اسرار و رازها را نهفته داشت، چنان‌که در احادیث گذشته یاد گردید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در خبر صحیحی از حضرت ابو جعفر باقرعلیه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محبوب‌ترین اصحابم نزد من پرهیزکار ترین و فقیه‌ترین و رازدار ترین آن‌ها است، و بدترین و ناخوشایند ترین آنان کسی است که هرگاه بشنود حدیثی به ما نسبت داده می‌شود و از ما روایت می‌گردد آن را</w:t>
      </w:r>
    </w:p>
    <w:p>
      <w:pPr>
        <w:pStyle w:val="BookText"/>
        <w:rPr/>
      </w:pPr>
      <w:r>
        <w:rPr>
          <w:rFonts w:ascii="IRNazanin" w:hAnsi="IRNazanin" w:eastAsia="IRNazanin"/>
          <w:color w:val="111111"/>
          <w:sz w:val="28"/>
          <w:sz w:val="28"/>
          <w:szCs w:val="28"/>
          <w:rtl w:val="true"/>
          <w:lang w:bidi="fa-IR"/>
        </w:rPr>
        <w:t>نپذیرد و از آن بدش بیاید و آن را انکار نماید، و کسی را که به آن عقیده دارد تکفیر کند، و حال آن‌که او نمی‌داند شاید که آن حدیث از سوی ما صادر شده و به ما منسوب گردیده، و او با این انکار از ولایت ما خارج می‌شود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بصائر الدرجات به سند خود از حضرت ابی عبداللَّه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آنچه می‌شناسند رفتار کنید و از آنچه منکرند واگذارید، و بر خودتان و ما حمله‌ها را متوجه نسازید، به درستی که امر ما سخت دشوار است که آن را متحمل نمی‌شود جز فرشته مقرب، و یا پیغمبر مرسل، یا بنده مؤمنی که خداوند دلش را برای ایمان آزموده باشد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و به سند خود از امام صادق‌علیه السلام از پدرش 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علی بن الحسین‌علیهما السلام سخن از تقیّه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ابوذر می‌دانست در دل سلمان چیست او را می‌کشت، و حال آن‌که رسول خداصلی الله علیه وآله میان آن دو، برادری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سایر مردم چه گمان دارید؟ همانا علم علما صعب مستصعب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تحمل نمی‌کند مگر پیغمبر مرسل یا فرشته مقرّب و یا بنده مؤمنی که خداوند دلش را به جهت ایمان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سلمان از علما شد که او مردی از ما اهل البیت است، از این روی به ما منسوب شد</w:t>
      </w:r>
      <w:r>
        <w:rPr>
          <w:rFonts w:eastAsia="IRNazanin" w:cs="IRNazanin"/>
          <w:color w:val="111111"/>
          <w:sz w:val="28"/>
          <w:szCs w:val="28"/>
          <w:rtl w:val="true"/>
          <w:lang w:bidi="fa-IR"/>
        </w:rPr>
        <w:t>.</w:t>
      </w:r>
      <w:r>
        <w:rPr>
          <w:rStyle w:val="FootnoteAnchor"/>
          <w:rtl w:val="true"/>
        </w:rPr>
        <w:footnoteReference w:id="40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خود از امام باقرعلیه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صعب مستصعب</w:t>
      </w:r>
      <w:bookmarkStart w:id="461" w:name="pg548_6739"/>
    </w:p>
    <w:p>
      <w:pPr>
        <w:pStyle w:val="BookText"/>
        <w:rPr/>
      </w:pPr>
      <w:bookmarkEnd w:id="461"/>
      <w:r>
        <w:rPr>
          <w:rFonts w:ascii="IRNazanin" w:hAnsi="IRNazanin" w:eastAsia="IRNazanin"/>
          <w:color w:val="111111"/>
          <w:sz w:val="28"/>
          <w:sz w:val="28"/>
          <w:szCs w:val="28"/>
          <w:rtl w:val="true"/>
          <w:lang w:bidi="fa-IR"/>
        </w:rPr>
        <w:t>است، آن را تحمل ندارد مگر فرشته مقرَّب یا پیغمبر مرسل یا مؤمنی آزموده شده، یا شهری که دژ محکمی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امر ما واقع گشت و مهدی ما آمد هر مرد از شیعیان ما از شیر جری‌تر و از نیزه نافذتر خواهد بود، دشمن ما را با پاهایش لگد خواهد کرد و او را با کف دستش خواهد زد، و این هنگامی است که رحمت و گشایش خداوند بر بندگانش نازل شود</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462" w:name="__RefHeading___Toc4704955_211673320"/>
      <w:bookmarkStart w:id="463" w:name="_Toc176"/>
      <w:bookmarkEnd w:id="462"/>
      <w:r>
        <w:rPr>
          <w:rtl w:val="true"/>
        </w:rPr>
        <w:t>دسته هفتم</w:t>
      </w:r>
      <w:bookmarkEnd w:id="46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هستند که به سبب روی گرداندن شان از حق و برگزیدن باطل، خداوند بر دل‌ها و گوش‌هایشان مهر زده است، که دعوت به حق در آن‌ها مؤثر نمی‌افتد، و نصیحت برایشان سودی نمی‌بخشد، هر چند که ضرری به شخص نمی‌رسانند، ولی دعوت کردنشان رجحان ندارد، و اظهار حق نزد آنان پسندیده نیست، بلکه بهتر است از دعوت چنین کسانی خودداری شده و حق برای آن‌ها اظهار نگردد، چون فایده‌ای در این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 بر آن‌ها خواه آنان را هشدار دهی یا هشدار ندهی ایمان نمی‌آورند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لذا در روایات امر شده که دعوت کردن آن‌ها ترک گردد، چنان‌که در کافی به سند خود از ثابت ابی سعید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 اللَّه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مردم چه کار؟ از آن‌ها دست بدارید و هیچ کس را به امر تان دعوت ننمایید که به خدا سوگند اگر اهل آسمان</w:t>
      </w:r>
    </w:p>
    <w:p>
      <w:pPr>
        <w:pStyle w:val="BookText"/>
        <w:rPr/>
      </w:pPr>
      <w:r>
        <w:rPr>
          <w:rFonts w:ascii="IRNazanin" w:hAnsi="IRNazanin" w:eastAsia="IRNazanin"/>
          <w:color w:val="111111"/>
          <w:sz w:val="28"/>
          <w:sz w:val="28"/>
          <w:szCs w:val="28"/>
          <w:rtl w:val="true"/>
          <w:lang w:bidi="fa-IR"/>
        </w:rPr>
        <w:t>و زمین جمع شوند تا بنده ای را که خدا خواسته هدایت شود گمراه سازند نخواهند توانست، از مردم دست بکشید و مبادا کسی از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و پسر عمویم و همسایه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دلسوزی برای هدایتشان خود را به زحمت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خیر بنده ای را بخواهد روحش را پاکیزه می‌گرداند که هر خوبی را بشنود، آن را بشناسد و هر بدی را بشنود آن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در دل او کلمه‌ای افکند که به وسیله آن کارش فراهم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شناختن امر امامت اندیشه‌اش سامان یابد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در کتاب تحف العقول در سفارش‌های امام صادق‌علیه السلام به مؤمن الطاق نظیر این سخن آمده است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و نیز در کافی در خبر صحیحی از فضیل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ابوعبداللَّه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این امر دعوت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 ای را بخواهد فرشته‌ای را فرمان دهد که گردن آن بنده را بگیرد و او را خواه ناخواه به این امر داخل نماید</w:t>
      </w:r>
      <w:r>
        <w:rPr>
          <w:rFonts w:eastAsia="IRNazanin" w:cs="IRNazanin"/>
          <w:color w:val="111111"/>
          <w:sz w:val="28"/>
          <w:szCs w:val="28"/>
          <w:rtl w:val="true"/>
          <w:lang w:bidi="fa-IR"/>
        </w:rPr>
        <w:t>.</w:t>
      </w:r>
      <w:r>
        <w:rPr>
          <w:rStyle w:val="FootnoteAnchor"/>
          <w:rtl w:val="true"/>
        </w:rPr>
        <w:footnoteReference w:id="41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در حدیث دیگری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دین خود با مردم مخاصمه مکنید، زیرا که ستیزه جویی دل را بیمار می‌نماید،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پیغمبرش‌صلی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وَلکِنَّ اللَّهَ یَهْدِی مَنْ یَشآءُ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تو هر کس را دوست بداری هدایت نکنی ولی خداوند</w:t>
      </w:r>
      <w:bookmarkStart w:id="464" w:name="pg548_6741"/>
    </w:p>
    <w:p>
      <w:pPr>
        <w:pStyle w:val="BookText"/>
        <w:rPr/>
      </w:pPr>
      <w:bookmarkEnd w:id="464"/>
      <w:r>
        <w:rPr>
          <w:rFonts w:ascii="Amiri" w:hAnsi="Amiri" w:eastAsia="Amiri" w:cs="Amiri"/>
          <w:color w:val="111111"/>
          <w:sz w:val="28"/>
          <w:sz w:val="28"/>
          <w:szCs w:val="28"/>
          <w:rtl w:val="true"/>
          <w:lang w:bidi="ar-SA"/>
        </w:rPr>
        <w:t>هر که را خواهد هدایت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 تُکْرِهُ النّاسَ حَتّی یَکُونُوا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آیا تو مردم را وادار توانی کرد تا مؤمن باشند</w:t>
      </w:r>
      <w:r>
        <w:rPr>
          <w:rFonts w:eastAsia="IRNazanin" w:cs="IRNazanin"/>
          <w:color w:val="111111"/>
          <w:sz w:val="28"/>
          <w:szCs w:val="28"/>
          <w:rtl w:val="true"/>
          <w:lang w:bidi="fa-IR"/>
        </w:rPr>
        <w:t>.</w:t>
      </w:r>
    </w:p>
    <w:p>
      <w:pPr>
        <w:pStyle w:val="Heading4"/>
        <w:numPr>
          <w:ilvl w:val="3"/>
          <w:numId w:val="1"/>
        </w:numPr>
        <w:rPr/>
      </w:pPr>
      <w:bookmarkStart w:id="465" w:name="__RefHeading___Toc4704957_211673320"/>
      <w:bookmarkStart w:id="466" w:name="_Toc177"/>
      <w:bookmarkEnd w:id="465"/>
      <w:r>
        <w:rPr>
          <w:rtl w:val="true"/>
        </w:rPr>
        <w:t>دسته هشتم</w:t>
      </w:r>
      <w:bookmarkEnd w:id="466"/>
    </w:p>
    <w:p>
      <w:pPr>
        <w:pStyle w:val="BookText"/>
        <w:rPr/>
      </w:pPr>
      <w:r>
        <w:rPr>
          <w:rFonts w:ascii="IRNazanin" w:hAnsi="IRNazanin" w:eastAsia="IRNazanin"/>
          <w:color w:val="111111"/>
          <w:sz w:val="28"/>
          <w:sz w:val="28"/>
          <w:szCs w:val="28"/>
          <w:rtl w:val="true"/>
          <w:lang w:bidi="fa-IR"/>
        </w:rPr>
        <w:t>وضعشان مشخص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اهل دعوت و پذیرش حق هست یا نه؟ وظیفه عالم نسبت به چنین کسی همان روایتی است که شیخ اقدم محمد بن الحسن صفّار در بصائر الدرجات به سند خود از اصبغ بن نباته از امیرمؤمنان علی‌علیه السلام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حدیث ما صعب مستصعب</w:t>
      </w:r>
      <w:r>
        <w:rPr>
          <w:rStyle w:val="FootnoteAnchor"/>
          <w:rtl w:val="true"/>
        </w:rPr>
        <w:footnoteReference w:id="414"/>
      </w:r>
      <w:r>
        <w:rPr>
          <w:rFonts w:ascii="IRNazanin" w:hAnsi="IRNazanin" w:eastAsia="IRNazanin"/>
          <w:color w:val="111111"/>
          <w:sz w:val="28"/>
          <w:sz w:val="28"/>
          <w:szCs w:val="28"/>
          <w:rtl w:val="true"/>
          <w:lang w:bidi="fa-IR"/>
        </w:rPr>
        <w:t>است، خشن و مخشوش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به سوی مردم بر افکنید هر کس آن را شناخت، او را بیفزایید، و هر که انکار کرد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تحمل نکند مگر سه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مقرّب، یا پیغمبری مرسل، یا بنده مؤمنی که خداوند دلش را برای ایمان آزموده باشد</w:t>
      </w:r>
      <w:r>
        <w:rPr>
          <w:rFonts w:eastAsia="IRNazanin" w:cs="IRNazanin"/>
          <w:color w:val="111111"/>
          <w:sz w:val="28"/>
          <w:szCs w:val="28"/>
          <w:rtl w:val="true"/>
          <w:lang w:bidi="fa-IR"/>
        </w:rPr>
        <w:t>.</w:t>
      </w:r>
      <w:r>
        <w:rPr>
          <w:rStyle w:val="FootnoteAnchor"/>
          <w:rtl w:val="true"/>
        </w:rPr>
        <w:footnoteReference w:id="41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خود از فرات بن احمد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حدیث ما به گونه‌ای است که دل‌ها به سختی آن را می‌پذیرد، پس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او را بیفزایید و آنان را که روی گردانند، واگذارید</w:t>
      </w:r>
      <w:r>
        <w:rPr>
          <w:rFonts w:eastAsia="IRNazanin" w:cs="IRNazanin"/>
          <w:color w:val="111111"/>
          <w:sz w:val="28"/>
          <w:szCs w:val="28"/>
          <w:rtl w:val="true"/>
          <w:lang w:bidi="fa-IR"/>
        </w:rPr>
        <w:t>.</w:t>
      </w:r>
      <w:r>
        <w:rPr>
          <w:rStyle w:val="FootnoteAnchor"/>
          <w:rtl w:val="true"/>
        </w:rPr>
        <w:footnoteReference w:id="416"/>
      </w:r>
      <w:bookmarkStart w:id="467" w:name="pg548_6742"/>
    </w:p>
    <w:p>
      <w:pPr>
        <w:pStyle w:val="BookText"/>
        <w:rPr/>
      </w:pPr>
      <w:bookmarkEnd w:id="467"/>
      <w:r>
        <w:rPr>
          <w:rFonts w:ascii="IRNazanin" w:hAnsi="IRNazanin" w:eastAsia="IRNazanin"/>
          <w:color w:val="111111"/>
          <w:sz w:val="28"/>
          <w:sz w:val="28"/>
          <w:szCs w:val="28"/>
          <w:rtl w:val="true"/>
          <w:lang w:bidi="fa-IR"/>
        </w:rPr>
        <w:t>و در حدیث مرفوعی از حضرت ابوجعفر باقرعلیه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دل‌های مردم، این حدیث ما را به سختی پذیرا می‌شود، پس هر که به آن اقرار کرد او را بیفزایید، و هر کس روی گردانید 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به ناچار فتنه‌ای پیش خواهد آمد که هر پشتیبان و برگزیده‌ای نیز در آن سقوط کند، تا آنجا که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کمال 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دانه مو را دو تا کند هم سقوط می‌نماید، به حدّی که جز ما و شیعیانمان باقی نماند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نعمانی نیز همین حدیث را در کتاب الغیبة روایت آورده، و در آن پس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این حدیث ما را به سختی پذیرا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به سوی آنان بر افکنید هر کس به آن اقرار کرد او را بیفزایید، و هر کس آن را انکار کرد او را واگذارید</w:t>
      </w:r>
      <w:r>
        <w:rPr>
          <w:rFonts w:eastAsia="IRNazanin" w:cs="IRNazanin"/>
          <w:color w:val="111111"/>
          <w:sz w:val="28"/>
          <w:szCs w:val="28"/>
          <w:rtl w:val="true"/>
          <w:lang w:bidi="fa-IR"/>
        </w:rPr>
        <w:t>.</w:t>
      </w:r>
      <w:r>
        <w:rPr>
          <w:rStyle w:val="FootnoteAnchor"/>
          <w:rtl w:val="true"/>
        </w:rPr>
        <w:footnoteReference w:id="418"/>
      </w:r>
    </w:p>
    <w:p>
      <w:pPr>
        <w:pStyle w:val="Heading3"/>
        <w:numPr>
          <w:ilvl w:val="2"/>
          <w:numId w:val="1"/>
        </w:numPr>
        <w:rPr/>
      </w:pPr>
      <w:bookmarkStart w:id="468" w:name="__RefHeading___Toc4704959_211673320"/>
      <w:bookmarkStart w:id="469" w:name="_Toc178"/>
      <w:bookmarkEnd w:id="468"/>
      <w:r>
        <w:rPr>
          <w:rtl w:val="true"/>
        </w:rPr>
        <w:t>پنجاه و سوم</w:t>
      </w:r>
      <w:r>
        <w:rPr>
          <w:rtl w:val="true"/>
        </w:rPr>
        <w:t xml:space="preserve">: </w:t>
      </w:r>
      <w:r>
        <w:rPr>
          <w:rtl w:val="true"/>
        </w:rPr>
        <w:t>صبر کردن بر اذیت و تکذیب و سایر محنت‌ها</w:t>
      </w:r>
      <w:bookmarkEnd w:id="46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خود را در زمان غیبت ولیّ اش با انواع محنت‌ها و بلاها امتحان می‌کند تا بد از خوب جدا شود، پس درجات خوبان را بالا برده، و پلیدان را بعضی با بعض دیگر درآمیزد و با هم گرد آورد، آن‌گاه همه را در آتش دوزخ بیفکند،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ما أَنْتُمْ عَلَیْهِ حَتّی یَمِیزَ الخَبِیثَ مِنَ</w:t>
      </w:r>
    </w:p>
    <w:p>
      <w:pPr>
        <w:pStyle w:val="BookText"/>
        <w:rPr/>
      </w:pPr>
      <w:r>
        <w:rPr>
          <w:rFonts w:ascii="Amiri" w:hAnsi="Amiri" w:eastAsia="Amiri" w:cs="Amiri"/>
          <w:color w:val="111111"/>
          <w:sz w:val="28"/>
          <w:sz w:val="28"/>
          <w:szCs w:val="28"/>
          <w:rtl w:val="true"/>
          <w:lang w:bidi="ar-SA"/>
        </w:rPr>
        <w:t>الطَّیِّبِ</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خداوند مؤمنان را بر این حال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مؤمن و منافق به هم مشتبهند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نخواهد گذاشت تا این‌که پلید را از پاکیزه جدا سازد … و این سنّت خداوند در گذشتگان و آیندگان است، همچنان 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حَسِبَ النّاسُ أَنْ یُتْرَکُوا أَنْ یَقُولُوا آمَنّا وَهُمْ لا یُفْتَنُونَ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فَتَنَّا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آیا مردم چنین پندارند که به صِرف این‌که گفتند ایمان آوردیم رها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امتحان نشوند، و همانا که ما امت‌هایی که پیش از اینان بودند را به آزمایش آوردیم تا خداوند راستگویان را از دروغگویان کاملاً معلوم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شما را از این‌که بر شما ستم کند دور داشته، ولی شما را ایمن ننموده از این‌که شما را بیازماید و او که بزرگوار ترین گویندگان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وَإِنْ کُنّا لَمُبْتَلِینَ</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و به راستی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و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و نشانه‌هایی است و ما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محنت‌ها و ابتلائات این‌که می‌بینی بسیاری از اهل باطل در وسعت و ثروت زندگی می‌کنند و دارای شوکت و قدرت می‌باشند، و بسیاری از اهل حق را می‌بینی که در سختی و تنگدستی زندگی می‌کنند، و به آنان اعتنا نمی‌شود، و گفته آن‌ها پذیرفته نیست، و اهل باطل آنان را با دست و زبان اذیت و مسخره می‌کنند، و ایشان را از جهت اعتقادشان در امر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امامشان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غیبت و ظهور دولت آن حضرت‌علیه السلام تکذیب می‌نمایند، و در اینجا نفس و عقل با هم نزاع می‌کنند، که نفس به پیروی اهل باطل امر می‌کند تا در وسعت و رفاه زندگی کنی و از دنیای فانی آن‌ها برخوردار شوی و لذّت بری، و عقل فرمان می‌دهد که بر آزارهای شان صبر کنی و تکذیب کردنشان را تحمّل نمایی، و ترغیب می‌کند به پیروی از اهل حق و انتظار دولت حقّه، به خاطر دست یابی به نعمت‌های اخروی جاودانی، پس شخص پاک سرشت هوشمند کسی است که عاقبت نیک را اختیار نماید و بر تکذیب و اذیّت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صادق‌علیه السلام در خبر صحیح طولانی که در روضه کافی روایت آمده به حُمران چه فرموده است، حمران از آن حضرت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سلطنت می‌کنند؟ یا کی از آن‌ها راحت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هر چیزی را مدّتی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سود می‌بخشد که بدانی این امر هرگاه فرا رسد از یک چشم برهم زدن زودتر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حال و وضع آن‌ها را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که چگونه است، خشم تو نسبت به آنان بیشتر می‌شد و اگر تو با تمامی اهل زمین کوشش نمایند که آنان را به وضعی بدتر از آنچه در 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و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درآورند نخواهند توانست، پس شیطان تو را نلغزاند و پریشان ننماید، زیرا که به راستی عزّت از آن خداوند و رسول‌صلی الله علیه وآله و مؤمنین است، ولی منافقان نمی‌دانند، آیا نمی‌دانی که هر کس منتظر امر ما باشد و برآنچه از</w:t>
      </w:r>
    </w:p>
    <w:p>
      <w:pPr>
        <w:pStyle w:val="BookText"/>
        <w:rPr/>
      </w:pPr>
      <w:r>
        <w:rPr>
          <w:rFonts w:ascii="IRNazanin" w:hAnsi="IRNazanin" w:eastAsia="IRNazanin"/>
          <w:color w:val="111111"/>
          <w:sz w:val="28"/>
          <w:sz w:val="28"/>
          <w:szCs w:val="28"/>
          <w:rtl w:val="true"/>
          <w:lang w:bidi="fa-IR"/>
        </w:rPr>
        <w:t xml:space="preserve">اذیّت و ترس می‌بیند صبر کند،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ما خواهد بود … </w:t>
      </w:r>
      <w:r>
        <w:rPr>
          <w:rStyle w:val="FootnoteAnchor"/>
          <w:rtl w:val="true"/>
        </w:rPr>
        <w:footnoteReference w:id="422"/>
      </w:r>
      <w:r>
        <w:rPr>
          <w:rFonts w:ascii="IRNazanin" w:hAnsi="IRNazanin" w:eastAsia="IRNazanin"/>
          <w:color w:val="111111"/>
          <w:sz w:val="28"/>
          <w:sz w:val="28"/>
          <w:szCs w:val="28"/>
          <w:rtl w:val="true"/>
          <w:lang w:bidi="fa-IR"/>
        </w:rPr>
        <w:t>و در تحف العقول در سفارش‌های امام صادق‌علیه السلام به مؤمن الطاق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نعمان، هیچ بنده ای مؤمن نخواهد بود تا این‌که در او سه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خداوند و سنّتی از رسول او و سنّتی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سنّتی که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داشته باشد، این‌که باید اسرار را کتمان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اوست دانای غیب، پس احدی را بر غیب خویش آگاه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سنّتی که از رسول خداصلی الله علیه وآله باید دارا باشد، این‌که با مردم به رفتار و اخلاق اسلامی مدارا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سنّتی که از امام‌علیه السلام لازم است در او باشد، صبر در سختی‌ها و ناراحتی‌ها است، تا این‌که خداوند برای او فَرَج برساند … </w:t>
      </w:r>
      <w:r>
        <w:rPr>
          <w:rStyle w:val="FootnoteAnchor"/>
          <w:rtl w:val="true"/>
        </w:rPr>
        <w:footnoteReference w:id="42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روضه کافی به سند خود از حسن بن شاذان واسطی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ابوالحسن امام رضاعلیه السلام نامه‌ای نوشتم که در آن از جفای اهالی واسط، گلایه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شهر گروهی از عثمانی‌ها بودند که مرا اذیت می‌کردند، جواب به خط آن حضرت‌علیه السلام چنین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دوستان ما پیمان گرفته بر صبر کردن در دولت باطل، پس به حکم پروردگارت صبر کن که هرگاه سرور خلق بپاخیزد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w:t>
      </w:r>
    </w:p>
    <w:p>
      <w:pPr>
        <w:pStyle w:val="BookText"/>
        <w:rPr/>
      </w:pPr>
      <w:r>
        <w:rPr>
          <w:rFonts w:ascii="IRNazanin" w:hAnsi="IRNazanin" w:eastAsia="IRNazanin"/>
          <w:color w:val="111111"/>
          <w:sz w:val="28"/>
          <w:sz w:val="28"/>
          <w:szCs w:val="28"/>
          <w:rtl w:val="true"/>
          <w:lang w:bidi="fa-IR"/>
        </w:rPr>
        <w:t>ما چه کسی ما را از آرامگاه مان برانگیخت، این است آنچه خداوند رحمان وعده داده و فرستادگان راست گفتند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خداوند رحمان وعده داده … اشاره به آن است که آن حضرت به اذن خدای تعالی آن‌ها را زنده می‌کند و از آنان انتقام می‌گیرد، چنان‌که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اصول کافی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مردم خواهد آمد که حکومت جز به وسیله کشتن و ستمگری به دست نیاید و ثروت جز با غصب و بخل فراهم نگردد و محبّت و دوستی جز با بیرون راندن دین و پیروی هوای نفس حاصل نشود، پس هر که آن زمان را دریابد و بر فقر صبر کند در حالی که بتواند به ثروت رسد، و بر دشمنی مردم صبر کند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از دست دادن دین و پیروی از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محبّت مردم را جلب نماید، و بر خواری و ذلّت صبر کند در صورتی که قدرت عزیز شدن را داشته باشد، خداوند پاداش پنجاه صدیق از تصدیق کنندگان مرا به او خواهد داد</w:t>
      </w:r>
      <w:r>
        <w:rPr>
          <w:rFonts w:eastAsia="IRNazanin" w:cs="IRNazanin"/>
          <w:color w:val="111111"/>
          <w:sz w:val="28"/>
          <w:szCs w:val="28"/>
          <w:rtl w:val="true"/>
          <w:lang w:bidi="fa-IR"/>
        </w:rPr>
        <w:t>.</w:t>
      </w:r>
      <w:r>
        <w:rPr>
          <w:rStyle w:val="FootnoteAnchor"/>
          <w:rtl w:val="true"/>
        </w:rPr>
        <w:footnoteReference w:id="42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خرایج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قومی خواهند</w:t>
      </w:r>
    </w:p>
    <w:p>
      <w:pPr>
        <w:pStyle w:val="BookText"/>
        <w:rPr/>
      </w:pPr>
      <w:r>
        <w:rPr>
          <w:rFonts w:ascii="IRNazanin" w:hAnsi="IRNazanin" w:eastAsia="IRNazanin"/>
          <w:color w:val="111111"/>
          <w:sz w:val="28"/>
          <w:sz w:val="28"/>
          <w:szCs w:val="28"/>
          <w:rtl w:val="true"/>
          <w:lang w:bidi="fa-IR"/>
        </w:rPr>
        <w:t>آمد که یک تن از آن‌ها اجر پنجاه تن از شما را خواهند داشت،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در بَدْر و اُحُد و حُنین با تو بودیم و قرآن در میان ما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آن‌ها فرود آید شما تحمل نمی‌کنید و مانند آن‌ها صبر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حال مؤمنین صبور در زمان غیبت امام عصرعلیه السلام است، چنان‌که سایر اخبار شاهد 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البرهان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فرموده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 وَصابِرُوا وَرابِطُوا</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ای کسانی که ایمان آورده‌اید شکیبایی کنید و یکدیگر را به صبر و استقامت سفارش نمایید و مرابطه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اذیّتی که در راه ما می‌بینید شکیبایی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یکدیگر را به صبر و استقامت سفارش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دشمنانتان با ولی 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مرابطه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 …</w:t>
      </w:r>
    </w:p>
    <w:p>
      <w:pPr>
        <w:pStyle w:val="BookText"/>
        <w:rPr/>
      </w:pPr>
      <w:r>
        <w:rPr>
          <w:rFonts w:ascii="IRNazanin" w:hAnsi="IRNazanin" w:eastAsia="IRNazanin"/>
          <w:color w:val="111111"/>
          <w:sz w:val="28"/>
          <w:sz w:val="28"/>
          <w:szCs w:val="28"/>
          <w:rtl w:val="true"/>
          <w:lang w:bidi="fa-IR"/>
        </w:rPr>
        <w:t>و در این معنی روایات بسیاری هست که با آوردن آن‌ها کتاب را طولانی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اضافه بر سایر آیات و روایات است که در فضیلت صبر و امر به آن وارد شده، زیرا که صبر بر مصایب در زمان غیبت امام‌علیه السلام از مهم‌ترین و روشن‌ترین مصادیق صبر است چنان‌که پوشیده نیست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کلینی‌رحمه الله در اصول کافی اخبار متعددی از صحیح و حسن و غیر آن آورده از امام صادق‌علیه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نسبت به ایمان همچون سَر نسبت به بدن است، که اگر سر از بین برود بدن هم از بین می‌رود، و هم‌چنین اگر صبر از بین برود ایمان از بین رفته است</w:t>
      </w:r>
      <w:r>
        <w:rPr>
          <w:rFonts w:eastAsia="IRNazanin" w:cs="IRNazanin"/>
          <w:color w:val="111111"/>
          <w:sz w:val="28"/>
          <w:szCs w:val="28"/>
          <w:rtl w:val="true"/>
          <w:lang w:bidi="fa-IR"/>
        </w:rPr>
        <w:t>.</w:t>
      </w:r>
      <w:r>
        <w:rPr>
          <w:rStyle w:val="FootnoteAnchor"/>
          <w:rtl w:val="true"/>
        </w:rPr>
        <w:footnoteReference w:id="42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در حدیث دیگری از حفص بن غیاث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ابوعبداللَّه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صبر کند مدت کمی را صبر کرده</w:t>
      </w:r>
      <w:r>
        <w:rPr>
          <w:rStyle w:val="FootnoteAnchor"/>
          <w:rtl w:val="true"/>
        </w:rPr>
        <w:footnoteReference w:id="429"/>
      </w:r>
      <w:r>
        <w:rPr>
          <w:rFonts w:ascii="IRNazanin" w:hAnsi="IRNazanin" w:eastAsia="IRNazanin"/>
          <w:color w:val="111111"/>
          <w:sz w:val="28"/>
          <w:sz w:val="28"/>
          <w:szCs w:val="28"/>
          <w:rtl w:val="true"/>
          <w:lang w:bidi="fa-IR"/>
        </w:rPr>
        <w:t>و هر کس بی‌تابی نماید مقدار اندکی بی‌تابی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که در تمام امور خود صبر کنی،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محمدصلی الله علیه وآله را برانگیخت و او را به صبر و مدارا امر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وَاصْبِرْ عَلی ما یَقُولُونَ وَاهْجُرْهُمْ هَجْراً جَمِیلاً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وَذَرْنِی وَالمُکَذِّبِینَ أُولِی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و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صبر کن و به گونه‌ای نیکو از آنان دوری گزین، و کار تکذیب کنندگان مغرور مال و منال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ادْفَعْ بِالَّتِی هِیَ أَحْسَنُ فَإِذَا الَّذِی بَیْنَکَ وَبَیْنَهُ عَداوَةٌ کَأَنَّهُ وَلِیٌّ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یُلَقّاها إِلاَّ الَّذِینَ صَبَرُوا وَما یُلَقّاها إِلّا ذُو حَظٍّ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 xml:space="preserve">بدی خلق را به نیکوترین گونه دفع و مقابله کن تا کسی که میان تو و او دشمنی هست همچون دوستی مهربان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را جز کسانی که صبر کنند و جز کسی که بهره بزرگی دارد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خداصلی الله علیه وآله صبر کرد تا جایی که آن حضرت را به امور بزرگی نسبت دادند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 و جنون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کردند، پس سینه‌اش تنگ شد،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نَعْلَمُ أَنَّکَ یَضِیقُ صَدْرُکَ بِما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 رَبِّکَ وَکُنْ مِنَ السّاجِدِینَ</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و به تحقیق که ما می‌دانیم به سبب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تکذیب</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سینه‌ات تنگ می‌شود، پس با حمد پروردگارت تسبیح گوی و از سجده‌گزاران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را تکذیب کردند و تهمت زدند، از این جهت غمگین شد، پس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نَعْلَمُ أَنَّهُ لَیَحْزُنُکَ الَّذِی یَقُولُونَ فَإِنَّهُمْ لا یُکَذِّبُونَکَ وَلکِنَّ الظّالِمِینَ بِآیاتِ اللَّهِ یَجْحَدُونَ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کُذِّبَتْ رُسُلٌ مِنْ قَبْلِکَ فَصَبَرُوا عَلی ما کُذِّبُوا وَأُوذُوا حَتَّی أَتاهُمْ نَصْرُنا</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ما می‌دانیم که سخنان آن‌ها تو را غمگین می‌سازد، آن‌ها تو را تکذیب نمی‌کنند بلکه ستمگران آیات خداوند را انکار می‌نمایند، و البته پیش از تو رسولانی تکذیب شدند پس بر آنچه از تکذیب و اذیّت دیدند صبر کردند تا هنگامی که نصرت ما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پیغمبرصلی الله علیه وآله دل بر صبر نهاد، تا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شرمی و آزار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گذرانیدند و خدای تبارک و تعالی را یاد کردند و او را تکذیب نمودند، پیغمبر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خود و خاندان و آبرویم صبر کردم ولی بر بدگویی نسبت به معبودم صبر ندارم، پس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خَلَقْنَا السَّمواتِ وَالْأَرْضَ وَما بَیْنَهُما فِی سِتَّةِ أَیّامٍ وَما مَسَّنا مِنْ لُغُوبٍ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عَلی 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و ما آسمان‌ها و زمین و آنچه در بین آن‌هاست را در شش روز آفریدیم و هیچ رنج و خستگی به ما نرسید، پس بر آنچه می‌گویند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حضرت‌صلی الله علیه وآله در همه احوال خود صبر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به امامان از عترتش مژده داده شد، و ایشان به صبر توصیف شدند،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یَهْدُونَ بِأَمْرِنا لَمّا صَبَرُوا وَکانُوا بِآیاتِنا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و از آنان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امامانی قرار دادیم که به امر ما هدایت کنند آن‌گاه که صبر کردند و به آیات ما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از ایمان است همچون سر نسبت به بدن، پس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ازای صبر، به او احسان فرمود،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کَلِمَتُ رَبِّکَ الحُسْنی عَلی بَنِی اِسْرائِیلَ بِما صَبَرُوا وَدَمَّرْنا ما کانَ یَصْنَعُ فِرْعَوْنُ وَقَوْمُهُ وَما کانُوا یَعْرِشُونَ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و احسان پروردگارت بر بنی اسرائیل به حدّ کمال رسید به خاطر صبری که کردند و آنچه فرعون و قوم او می‌ساختند و عمارت هایی که می‌پرداختند را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مژدگانی و انتقام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با مشرکین را به آن حضرت رخصت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 وَخُذُوهُمْ وَاحْصُرُوهُمْ وَاقْعُدُوا لَهُمْ کُلَّ مَرْصَدٍ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پس مشرکان را هر جا که یافتید بکشید و آنان را بگیرید و محصور شان کنید و به هر کمین‌گاهی بر سر راه آن‌ها بنشینید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وَاقْتُلُوهُمْ حَیْثُ ثِقِفْتُمُوهُمْ</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و آن مشرکان را هرجا که یافتید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 را بر دست رسول خود صلی الله علیه وآله و دوستان حضرتش به قتل رسانید، و آن را پاداش صبر آن بزرگوار قرار داد با آنچه در آخرت برای آن حضرت ذخیره فرموده، پس هر آن‌که صبر کند و در راه خدا تحمل نماید، از دنیا بیرون نمی‌رود تا این‌که خداوند نسبت به دشمنانش دیده‌اش را روشن نماید، به اضافه آنچه برای آخرت او ذخیره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در خبر صحیحی از ابو الصباح کنانی</w:t>
      </w:r>
      <w:r>
        <w:rPr>
          <w:rStyle w:val="FootnoteAnchor"/>
          <w:rtl w:val="true"/>
        </w:rPr>
        <w:footnoteReference w:id="439"/>
      </w:r>
      <w:r>
        <w:rPr>
          <w:rFonts w:ascii="IRNazanin" w:hAnsi="IRNazanin" w:eastAsia="IRNazanin"/>
          <w:color w:val="111111"/>
          <w:sz w:val="28"/>
          <w:sz w:val="28"/>
          <w:szCs w:val="28"/>
          <w:rtl w:val="true"/>
          <w:lang w:bidi="fa-IR"/>
        </w:rPr>
        <w:t>روایت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ابوعبداللَّه صادق‌علیه السلام شرفیاب بودم که پیرمردی به حضور آن جناب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من به محضر شما شکایت آورده‌ام از فرزندانم و ناسپاسی آن‌ها و برادرانم و جفا کاری ایشان در این هنگام که سِنّم بالا رفته است؟ حضرت ابوعبد اللَّه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همانا حق را دولتی است و باطل را دولتی، و هر کدام در دولت دیگری خوار است، و کم‌ترین چیزی که در دولت باطل به مؤمن می‌رسد عقوق فرزندان و جفای برادرانش می‌باشد، و هیچ مؤمنی نیست که چیزی از رفاه و آسایش را در دولت باطل ببیند مگر این‌که پیش از مردنش مبتلا می‌گردد، یا در بدنش و یا درباره فرزندانش و یا در مورد مالش تا این‌که خداوند او را از آنچه در دولت باطل کسب کرده خلاص کند، و در دولت حق سهم او را زیاد گرداند، پس صبر کن، و تو را مژده باد</w:t>
      </w:r>
      <w:r>
        <w:rPr>
          <w:rFonts w:eastAsia="IRNazanin" w:cs="IRNazanin"/>
          <w:color w:val="111111"/>
          <w:sz w:val="28"/>
          <w:szCs w:val="28"/>
          <w:rtl w:val="true"/>
          <w:lang w:bidi="fa-IR"/>
        </w:rPr>
        <w:t>.</w:t>
      </w:r>
      <w:r>
        <w:rPr>
          <w:rStyle w:val="FootnoteAnchor"/>
          <w:rtl w:val="true"/>
        </w:rPr>
        <w:footnoteReference w:id="44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از حضرت ابوجعفر امام باقرعلیه السلام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فوت پدرم علی بن الحسین‌علیه السلام نزدیک شد مرا به سینه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را سفارش می‌کنم به آنچه پدرم هنگام رحلت مرا سفارش</w:t>
      </w:r>
    </w:p>
    <w:p>
      <w:pPr>
        <w:pStyle w:val="BookText"/>
        <w:rPr/>
      </w:pPr>
      <w:r>
        <w:rPr>
          <w:rFonts w:ascii="IRNazanin" w:hAnsi="IRNazanin" w:eastAsia="IRNazanin"/>
          <w:color w:val="111111"/>
          <w:sz w:val="28"/>
          <w:sz w:val="28"/>
          <w:szCs w:val="28"/>
          <w:rtl w:val="true"/>
          <w:lang w:bidi="fa-IR"/>
        </w:rPr>
        <w:t>کرد، و یاد فرمود که پدرش او را به آن سفارش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 حق صبر کن هرچند که تلخ باشد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در کتاب کمال الدین به سند خود از بزنطی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صبر کردن و انتظار فَرَج کشیدن، آیا نشنیده‌ای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وَارْتَقِبُوا إِنِّی مَعَکُمْ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2"/>
      </w:r>
      <w:r>
        <w:rPr>
          <w:rFonts w:ascii="Amiri" w:hAnsi="Amiri" w:eastAsia="Amiri" w:cs="Amiri"/>
          <w:color w:val="111111"/>
          <w:sz w:val="28"/>
          <w:sz w:val="28"/>
          <w:szCs w:val="28"/>
          <w:rtl w:val="true"/>
          <w:lang w:bidi="ar-SA"/>
        </w:rPr>
        <w:t>و منتظر باشید که من نیز با شما منتظر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فرموده خدای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پس منتظر باشید که من نیز 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صبر که همانا گشایش و فَرَج بر نومیدی غالب می‌آید، و کسانی که پیش از شما بودند از شما صبور تر بودند</w:t>
      </w:r>
      <w:r>
        <w:rPr>
          <w:rFonts w:eastAsia="IRNazanin" w:cs="IRNazanin"/>
          <w:color w:val="111111"/>
          <w:sz w:val="28"/>
          <w:szCs w:val="28"/>
          <w:rtl w:val="true"/>
          <w:lang w:bidi="fa-IR"/>
        </w:rPr>
        <w:t>.</w:t>
      </w:r>
      <w:r>
        <w:rPr>
          <w:rStyle w:val="FootnoteAnchor"/>
          <w:rtl w:val="true"/>
        </w:rPr>
        <w:footnoteReference w:id="44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به سند خود از محمد بن مسلم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ابوعبداللَّه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مؤمنین، نشانه‌هایی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نشانه‌ها چیست خداوند مرا فدای تو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شما را می‌آزماییم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را پیش از خروج حضرت قائم‌علیه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الخَوْفِ وَالجُوعِ وَنَقْصٍ مِنَ الأَمْوالِ وَالأَنْفُسِ وَالَّثمَراتِ وَبَشِّرِ الصّابِرِینَ</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چیزی از ترس و گرسنگی و نقصان اموال و نفوس و آفات زراعت، و مژده و بشارت بده صابران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آزمایش می‌کند به مقداری ترس از پادشاهان بنی فلان در آخر حکومتشان، و گرسنگی به گرانی نرخهای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کسادی تجارت ها و کمی بازده،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فراگیر و زودرس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 زراعتها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رشد و حاصل آنچه کشت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ده صابران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زود رسیدن خروج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است تأویل آن،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و تأویل آن را کسی نمی‌داند جز خداوند و راسخان 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نیشابوری از پیغمبر اکرم‌صلی الله علیه وآله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را به معروف امر، و از منکر نهی کنید، پس هرگاه دیدی شخص فرومایه ای اطاعت می‌شود و هوای نفس پیروی می‌گردد، و دنیا ترجیح داده می‌شود، و هر صاحب رایی نظر خود را می‌پسندد، پس بر تو باد خودت، و کار عوام را واگذار، و همانا که در پس شما روزهایی خواهد بود که صبر در آن‌ها همچون آتش سرخ به کف داشتن است، به عمل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وظیفه‌اش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همچون پاداش پنجاه تن که عمل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 عطا می‌شود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غیبت نعمانی به سند خود از امام صادق از پدرش علیهما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آزمایش می‌شوند و خداوند آنان را نزد خود از هم تمییز</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 همانا خداوند مؤمنان را از بلا و تلخی‌های دنیا ایمن نداشته، ولیکن آن‌ها را از کوری و بدبختی در آخرت ایمن داشته است، سپس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حسین بن علی‌علیهما السلام کشتگان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می‌گذاشت 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ما کشتگان پیغمبران هستند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و در همان کتاب به سند خود از امام زین‌العابدین‌علیه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می‌داشتم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بودم و سه کلمه با مردم سخن می‌گفتم، آن‌گاه خداوند آنچه می‌خواست درباره من انجام می‌داد، ولی عهدی است که با خدا بسته‌ایم که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وَلَتَسْمَعُنَّ مِنَ الَّذِینَ أُوتُوا الکِتابَ مِنْ قَبْلِکُمْ وَمِنَ الَّذِینَ أَشْرَکُوا أَذیً کَثِیراً وَإِنْ تَصْبِرُوا وَتَتَّقُوا فَإِنَّ ذلِکَ مِنْ عَزْمِ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و همانا شما از کسانی که پیش از شما کتاب آسمانی بر آنان نازل گشت و از آنان که شرک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بسیار خواهید شنید و اگر صبر کنید و تقوا پیشه سازید سبب نیرومندی و قوت یافتن در کارها است</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و در همان کتاب از آن حضرت‌علیه السلام حدیثی آمده که در بحث مرابطه ان‌شاءاللَّه خواهیم آورد، تا آن‌جا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مؤمنان مرابطه و صبر کنند و یکدیگر را به صبر وا دارند تا این‌که خداوند حکم فرماید، و اوست بهترین داوران</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و روایات بسیار دیگری که در جای خود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حال و وضع مؤمن در گرفتاری‌ها و بلیّات آن است که در دیوان منسوب به مولایمان امیرمؤمنان علی‌علیه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زِیدَ شَرّاً زادَ صَبْراً کَأَنَّما</w:t>
      </w:r>
    </w:p>
    <w:p>
      <w:pPr>
        <w:pStyle w:val="BookText"/>
        <w:rPr/>
      </w:pPr>
      <w:r>
        <w:rPr>
          <w:rFonts w:ascii="Amiri" w:hAnsi="Amiri" w:eastAsia="Amiri" w:cs="Amiri"/>
          <w:color w:val="111111"/>
          <w:sz w:val="28"/>
          <w:sz w:val="28"/>
          <w:szCs w:val="28"/>
          <w:rtl w:val="true"/>
          <w:lang w:bidi="ar-SA"/>
        </w:rPr>
        <w:t>هُوَ المِسْکُ ما بَیْنَ الصَّلابَةِ وَالفِهْرِ</w:t>
      </w:r>
    </w:p>
    <w:p>
      <w:pPr>
        <w:pStyle w:val="BookText"/>
        <w:rPr/>
      </w:pPr>
      <w:r>
        <w:rPr>
          <w:rFonts w:ascii="Amiri" w:hAnsi="Amiri" w:eastAsia="Amiri" w:cs="Amiri"/>
          <w:color w:val="111111"/>
          <w:sz w:val="28"/>
          <w:sz w:val="28"/>
          <w:szCs w:val="28"/>
          <w:rtl w:val="true"/>
          <w:lang w:bidi="ar-SA"/>
        </w:rPr>
        <w:t>لِأَنَّ فَتِیتَ المِسْکِ یَزْدادُ طِیبُهُ</w:t>
      </w:r>
    </w:p>
    <w:p>
      <w:pPr>
        <w:pStyle w:val="BookText"/>
        <w:rPr/>
      </w:pPr>
      <w:r>
        <w:rPr>
          <w:rFonts w:ascii="Amiri" w:hAnsi="Amiri" w:eastAsia="Amiri" w:cs="Amiri"/>
          <w:color w:val="111111"/>
          <w:sz w:val="28"/>
          <w:sz w:val="28"/>
          <w:szCs w:val="28"/>
          <w:rtl w:val="true"/>
          <w:lang w:bidi="ar-SA"/>
        </w:rPr>
        <w:t>عَلَی السَّحْقِ وَالحَرِّ اصْطِباراً عَلَی الشَّرِّ</w:t>
      </w:r>
    </w:p>
    <w:p>
      <w:pPr>
        <w:pStyle w:val="BookText"/>
        <w:rPr/>
      </w:pPr>
      <w:r>
        <w:rPr>
          <w:rFonts w:ascii="IRNazanin" w:hAnsi="IRNazanin" w:eastAsia="IRNazanin"/>
          <w:color w:val="111111"/>
          <w:sz w:val="28"/>
          <w:sz w:val="28"/>
          <w:szCs w:val="28"/>
          <w:rtl w:val="true"/>
          <w:lang w:bidi="fa-IR"/>
        </w:rPr>
        <w:t>اگر شر و گرفتاری بر او زیاد شود بر صبر خود می‌افزاید، او همچو مشک است در میان ابزارهای ساییدن آن زیرا که خورده های مشک عطر و بویش با ساییدن و حرارت بیشتر می‌شود از جهت صبر بر گرفتاری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یاد کردیم معلوم شد که صبر در زمان غیبت امام‌علیه السلام بر چند گونه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طول غیبت، به این‌که از شتاب زدگانی که به سبب طولانی شدن غیبت دل‌های‌شان قساوت می‌گیرد نباشد، که شتاب زدگان در مورد امام‌علیه السلام به تردید افتند، و این عنوان در امر بیست و دوم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 مؤمن بر آنچه از آزار و استهزاء و تکذیب و مانند آن‌ها از مخالفین خود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اقسام بلاها و محنت هایی که بر او وارد می‌شود، که بعضی از آن‌ها در آیه شریفه یاد گردید،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وَلَنَبْلُوَنَّکُمْ‌بِشَیْ‌ءٍ مِنَ الْخَوْفِ وَالْجُوعِ وَ …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آنچه از گرفتاری مؤمنین به دست معاندین و آزار مخالفین نسبت به ایشان می‌بیند، در صورتی که نتواند آن‌ها را خلاص کند و از ایشان</w:t>
      </w:r>
      <w:bookmarkStart w:id="470" w:name="pg548_6756"/>
    </w:p>
    <w:p>
      <w:pPr>
        <w:pStyle w:val="BookText"/>
        <w:rPr/>
      </w:pPr>
      <w:bookmarkEnd w:id="470"/>
      <w:r>
        <w:rPr>
          <w:rFonts w:ascii="IRNazanin" w:hAnsi="IRNazanin" w:eastAsia="IRNazanin"/>
          <w:color w:val="111111"/>
          <w:sz w:val="28"/>
          <w:sz w:val="28"/>
          <w:szCs w:val="28"/>
          <w:rtl w:val="true"/>
          <w:lang w:bidi="fa-IR"/>
        </w:rPr>
        <w:t>دفاع نماید، که در این حال وظیفه او صبر و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دیگر صبر که مؤمن هنگام ابتلا در می‌یابد</w:t>
      </w:r>
      <w:r>
        <w:rPr>
          <w:rFonts w:eastAsia="IRNazanin" w:cs="IRNazanin"/>
          <w:color w:val="111111"/>
          <w:sz w:val="28"/>
          <w:szCs w:val="28"/>
          <w:rtl w:val="true"/>
          <w:lang w:bidi="fa-IR"/>
        </w:rPr>
        <w:t>.</w:t>
      </w:r>
    </w:p>
    <w:p>
      <w:pPr>
        <w:pStyle w:val="Heading3"/>
        <w:numPr>
          <w:ilvl w:val="2"/>
          <w:numId w:val="1"/>
        </w:numPr>
        <w:rPr/>
      </w:pPr>
      <w:bookmarkStart w:id="471" w:name="__RefHeading___Toc4704961_211673320"/>
      <w:bookmarkStart w:id="472" w:name="_Toc179"/>
      <w:bookmarkEnd w:id="471"/>
      <w:r>
        <w:rPr>
          <w:rtl w:val="true"/>
        </w:rPr>
        <w:t>پنجاه و چهارم</w:t>
      </w:r>
      <w:r>
        <w:rPr>
          <w:rtl w:val="true"/>
        </w:rPr>
        <w:t xml:space="preserve">: </w:t>
      </w:r>
      <w:r>
        <w:rPr>
          <w:rtl w:val="true"/>
        </w:rPr>
        <w:t>درخواست صبر از خدای تعالی</w:t>
      </w:r>
      <w:bookmarkEnd w:id="472"/>
    </w:p>
    <w:p>
      <w:pPr>
        <w:pStyle w:val="BookText"/>
        <w:rPr/>
      </w:pPr>
      <w:r>
        <w:rPr>
          <w:rFonts w:ascii="IRNazanin" w:hAnsi="IRNazanin" w:eastAsia="IRNazanin"/>
          <w:color w:val="111111"/>
          <w:sz w:val="28"/>
          <w:sz w:val="28"/>
          <w:szCs w:val="28"/>
          <w:rtl w:val="true"/>
          <w:lang w:bidi="fa-IR"/>
        </w:rPr>
        <w:t xml:space="preserve">یعنی از وظایف مؤمن آن است که در زمان غیبت از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که او را در مواقعی که وظیفه‌اش صبر کردن است به او توفیق دهد، و این از چند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دعای رسیده از امامان علیه السلام این مطلب وارد شده، چنان‌که در دعای عَمْری‌رحمه الله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آن صبر دِه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چیزی که مؤمن برای سامان دادن آخرت و دنیای خود به آن احتیاج دارد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کند که کلیدهای همه اشیا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و شاهد بر این مقصود است فرموده خدای تعالی خطاب به پیغمبرش‌صلی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 وَما صَبْرُکَ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و صبر کن و صبر تو نیست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یا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که باء برای سببیت یا استعانت است، و بنابر هر دو وجه شاهد بر این مطلب است، پس شایسته است که مؤمن صبر را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تواند که باء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صاحب مُغنی اللَّبیب آن را یاد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مهم نیست که او چیزی را منکر شود که در کلام فصیح شاهد بر آن وجود دارد،</w:t>
      </w:r>
    </w:p>
    <w:p>
      <w:pPr>
        <w:pStyle w:val="BookText"/>
        <w:rPr/>
      </w:pPr>
      <w:r>
        <w:rPr>
          <w:rFonts w:ascii="IRNazanin" w:hAnsi="IRNazanin" w:eastAsia="IRNazanin"/>
          <w:color w:val="111111"/>
          <w:sz w:val="28"/>
          <w:sz w:val="28"/>
          <w:szCs w:val="28"/>
          <w:rtl w:val="true"/>
          <w:lang w:bidi="fa-IR"/>
        </w:rPr>
        <w:t>همچنان که جمعی از علمای نحو انکار کرده‌اند که باء برای تبعیض باشد، با این‌که نَصّ به آن از امامان علیه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 اکرم‌صلی الله علیه وآله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حوائج برایتان پیش می‌آید را مسئلت نمایید، حتّی بند کفش را، زیرا که اگر او آن را آسان نکند فراهم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همه نیاز خود را از پروردگارش درخواست نماید، حتی بند نعلینش را اگر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این باره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این مطلب دلالت می‌کند اطلاق آنچه در آیات قرآن امر به دعا وارد شده، پس شایسته است که مؤمن دعا کند برای این‌که خداوند صبر را در موارد آن به او عنایت فرماید، که این چیزی است که به وسیله آن آخرت و دنیای خود را سامان می‌دهد و محبت و طاعت و رضای مولایش را به سبب آن جلب می‌نماید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اتفاق می‌افتد که موارد صبر به غیر آن مشتبه می‌شود، پس انسان در جایی که نمی‌بایست صبر کند، صبر می‌کند، و به جای خاموش ماندن سخن می‌گوید، و به جای سخن گفتن خاموش می‌ماند، و توفیق یافتن به این‌که هر چیزی را در جای خود قرار دهد و هر کاری را در وقتش انجام دهد، از سوی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پس مؤمنی که می‌خواهد در مسیر هدایت گام بردارد وظیفه‌اش آن است که به درگاه خدای تعالی دعا و تضرع و زاری کند تا او را به صبر کردن در مواقع خاصّ آن، و دعوت کردن در جاهایی که باید دعوت نمود، و بی‌باکی هنگام لزوم، و رزم کردن هنگام</w:t>
      </w:r>
    </w:p>
    <w:p>
      <w:pPr>
        <w:pStyle w:val="BookText"/>
        <w:rPr/>
      </w:pPr>
      <w:r>
        <w:rPr>
          <w:rFonts w:ascii="IRNazanin" w:hAnsi="IRNazanin" w:eastAsia="IRNazanin"/>
          <w:color w:val="111111"/>
          <w:sz w:val="28"/>
          <w:sz w:val="28"/>
          <w:szCs w:val="28"/>
          <w:rtl w:val="true"/>
          <w:lang w:bidi="fa-IR"/>
        </w:rPr>
        <w:t>رزم آوری و خشم در موقع خشمناکی توفیق دهد، موارد دیگر را به این قیاس بگیر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روایات امر به صبر خواهی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گردیده، چنان‌که در کافی از امام صادق‌علیه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خود را به مکارم اخلاق اختصاص داده، پس خودتان را بیازمایید، که اگر در شما آن اخلاق بود خداوند را حمد گویید و بدانید آن از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آن اخلاق در شما نبود پس از خداوند مسئلت نمایید و برای دست‌یابی به آن‌ها به درگاه خداوند التماس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قناعت و صبر و شکر و خویشتن‌داری و خلق نیکو و سخاوت و غیرت و شجاعت و مروّت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بعضی از راویان پس از این ده خصلت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راستگویی و 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در حدیث دیگری از آن حضرت‌علیه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داریم کسی را که عاقل، فهمیده، فقیه، بردبار، صبور، راستگو و باوفا باشد،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را به مکارم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عالی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پس هر آن‌که در او این صفات بود خداوند را بر آن حمد گوید، و در هر کس نبود به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نماید و آن‌ها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صفات کدامند؟ حضرت</w:t>
      </w:r>
      <w:bookmarkStart w:id="473" w:name="pg548_6759"/>
    </w:p>
    <w:p>
      <w:pPr>
        <w:pStyle w:val="BookText"/>
        <w:rPr/>
      </w:pPr>
      <w:bookmarkEnd w:id="47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و قناعت و صبر و شکر و حلم و حیا و سخاوت و شجاعت و غیرت و نیکی، و راستگویی و ادای امانت</w:t>
      </w:r>
      <w:r>
        <w:rPr>
          <w:rFonts w:eastAsia="IRNazanin" w:cs="IRNazanin"/>
          <w:color w:val="111111"/>
          <w:sz w:val="28"/>
          <w:szCs w:val="28"/>
          <w:rtl w:val="true"/>
          <w:lang w:bidi="fa-IR"/>
        </w:rPr>
        <w:t>.</w:t>
      </w:r>
      <w:r>
        <w:rPr>
          <w:rStyle w:val="FootnoteAnchor"/>
          <w:rtl w:val="true"/>
        </w:rPr>
        <w:footnoteReference w:id="453"/>
      </w:r>
    </w:p>
    <w:p>
      <w:pPr>
        <w:pStyle w:val="Heading3"/>
        <w:numPr>
          <w:ilvl w:val="2"/>
          <w:numId w:val="1"/>
        </w:numPr>
        <w:rPr/>
      </w:pPr>
      <w:bookmarkStart w:id="474" w:name="__RefHeading___Toc4704963_211673320"/>
      <w:bookmarkStart w:id="475" w:name="_Toc180"/>
      <w:bookmarkEnd w:id="474"/>
      <w:r>
        <w:rPr>
          <w:rtl w:val="true"/>
        </w:rPr>
        <w:t>پنجاه و پنجم</w:t>
      </w:r>
      <w:r>
        <w:rPr>
          <w:rtl w:val="true"/>
        </w:rPr>
        <w:t xml:space="preserve">: </w:t>
      </w:r>
      <w:r>
        <w:rPr>
          <w:rtl w:val="true"/>
        </w:rPr>
        <w:t>سفارش یکدیگر به صبر</w:t>
      </w:r>
      <w:bookmarkEnd w:id="475"/>
    </w:p>
    <w:p>
      <w:pPr>
        <w:pStyle w:val="BookText"/>
        <w:rPr/>
      </w:pPr>
      <w:r>
        <w:rPr>
          <w:rFonts w:ascii="IRNazanin" w:hAnsi="IRNazanin" w:eastAsia="IRNazanin"/>
          <w:color w:val="111111"/>
          <w:sz w:val="28"/>
          <w:sz w:val="28"/>
          <w:szCs w:val="28"/>
          <w:rtl w:val="true"/>
          <w:lang w:bidi="fa-IR"/>
        </w:rPr>
        <w:t xml:space="preserve">در زمان غیبت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امور مهمی است که شایسته است به آن اهتمام گردد، و بر آن مواظبت شود، و چند وجه 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دلیل‌های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جستن و اقتدا نمودن به پیغمبر اکرم‌صلی الله علیه وآله و ائمه اطهارعلیهم السلام چنان‌که از پژوهش در اخبار این مطلب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روایتی که سیّد اجل علی بن طاووس‌رحمه الله در کتاب اقبال آورده، از پیغمبر اکرم‌صلی الله علیه وآله در خطبه روز غدیر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علی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و تفسیرش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در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خوب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همدردی کردن با برادران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به صبر سفارش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غائب شان … </w:t>
      </w:r>
      <w:r>
        <w:rPr>
          <w:rStyle w:val="FootnoteAnchor"/>
          <w:rtl w:val="true"/>
        </w:rPr>
        <w:footnoteReference w:id="45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سفارش یکدیگر به صبر آن است که مؤمن به فرزندان</w:t>
      </w:r>
    </w:p>
    <w:p>
      <w:pPr>
        <w:pStyle w:val="BookText"/>
        <w:rPr/>
      </w:pPr>
      <w:r>
        <w:rPr>
          <w:rFonts w:ascii="IRNazanin" w:hAnsi="IRNazanin" w:eastAsia="IRNazanin"/>
          <w:color w:val="111111"/>
          <w:sz w:val="28"/>
          <w:sz w:val="28"/>
          <w:szCs w:val="28"/>
          <w:rtl w:val="true"/>
          <w:lang w:bidi="fa-IR"/>
        </w:rPr>
        <w:t>و نوادگان و خاندان و عیال، و عشیره و برادران دینی، و دوستان خویش و سایر مؤمنین سفارش و امر کند به ایمان به حضرت قائم‌علیه السلام و صبر کردن در زمان غیبت آن حضرت بر طولانی شدن زمان غیبت و بر آنچه از فتنه‌ها و بلاها و محنت‌ها و اذیت‌ها به ایشان می‌رسد، و آنچه از آزار دشمنان و جفای دوستان و غیر این‌ها … می‌بینند، به این‌که خوبی‌های صبر را برایشان بازگوید، و این‌که در پی صبر ظَفَر و گشایش خواهد بود، تا بر اثر طولانی شدن غیبت ناامید نشوند، و چون دشمنان خود را در آسایش و راحتی و رفاه و نعمت ببینند، بهتر دید نیافتند و بدانند که آن را امامان راستگوی علیهم السلام خبر داده‌اند، پس همان‌طور که راستگویی آنان در خبر به ابتلای اهل ایمان و چیرگی دشمنان برایشان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راستگویی آنان بر ظاهر شدن فرج و گشایش و رفاه برای دوستان آشکار خواهد شد، ان شاء اللَّه تعالی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بدانند که هر کس صبر کند و انتظار کشد، به فَرَج و پیروزی نایل گردد، یا به فَرَج بزرگ یا به مراتب پایین‌تری از اقسام فرج، بلکه خود انتظار از اقسام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که هرگاه کسی دچار قرض‌های زیادی شده باشد، ولی بداند که پس از مدتی از بعضی موارد وسعتی به او می‌رسد، چنین شخصی به همان انتظار وسعت و سپری شدن مدّت، دلش تسلّی می‌یابد تا از بار سنگین قرض ها خلاص شود، یا این‌که کسی بیمار باشد، و مرض‌های چندی در او باشد، ولی می‌داند که در بعضی از جاها طبیب زبر دستی هست که پس از مدتی به سراغ او خواهد آمد و او را معالجه خواهد کرد و از آن بیماری‌ها راحتش خواهد ساخت، چنین فردی همین انتظار کشیدنش برای</w:t>
      </w:r>
    </w:p>
    <w:p>
      <w:pPr>
        <w:pStyle w:val="BookText"/>
        <w:rPr/>
      </w:pPr>
      <w:r>
        <w:rPr>
          <w:rFonts w:ascii="IRNazanin" w:hAnsi="IRNazanin" w:eastAsia="IRNazanin"/>
          <w:color w:val="111111"/>
          <w:sz w:val="28"/>
          <w:sz w:val="28"/>
          <w:szCs w:val="28"/>
          <w:rtl w:val="true"/>
          <w:lang w:bidi="fa-IR"/>
        </w:rPr>
        <w:t>پایان یافتن مدت و آمدن آن طبیب مورد اطمینان، مایه تسلی جان و تقویت روحیه و برطرف شدن غم و غصه‌اش می‌باشد، از همین روی هنگامی که ابوبصیر از امام صادق‌علیه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موقع فَرَج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 آیا تو هم از کسانی هستی که دنیا می‌خواهند؟ کسی که این امر را شناخت به راستی به جهت انتظار کشیدنش از او فَرَج شده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از محمد بن الفضیل از حضرت امام رضاعلیه السلام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درباره چیزی از فَرَج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نه انتظار فَرَج خود از فَرَج 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منتظر باشید به درستی که من هم از منتظران می‌باشم</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از حسین بن جهم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امام موسی کاظم‌علیه السلام درباره فرج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انتظار فَرَج از فَرَج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مگر این‌که شما به من بیاموزید،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انتظار فَرَج بخشی از فَرَج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در غیبت نعمانی از حضرت ابوجعفر باقرعلیه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محاضیر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زدگان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شدند، و نزدیک شمارندگان نجات یافتند و پناهگاه بر پایه‌های محکم خود ثابت ماند، همانا که پس از غم و اندوه فتح شگفتی خواهد بود</w:t>
      </w:r>
      <w:r>
        <w:rPr>
          <w:rFonts w:eastAsia="IRNazanin" w:cs="IRNazanin"/>
          <w:color w:val="111111"/>
          <w:sz w:val="28"/>
          <w:szCs w:val="28"/>
          <w:rtl w:val="true"/>
          <w:lang w:bidi="fa-IR"/>
        </w:rPr>
        <w:t>.</w:t>
      </w:r>
      <w:r>
        <w:rPr>
          <w:rStyle w:val="FootnoteAnchor"/>
          <w:rtl w:val="true"/>
        </w:rPr>
        <w:footnoteReference w:id="45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بن یقطین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امام کاظم‌علیه السلام به من</w:t>
      </w:r>
      <w:bookmarkStart w:id="476" w:name="pg548_6762"/>
    </w:p>
    <w:p>
      <w:pPr>
        <w:pStyle w:val="BookText"/>
        <w:rPr/>
      </w:pPr>
      <w:bookmarkEnd w:id="47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است که شیعه با آرزوها تربیت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 به پسرش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آنچه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واقع گردید، و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گفته شده انجام نگرفت؟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درباره ما و شما گفته شده هر دو از یک منبع بوده است، مگر این‌که جریان شما وقتش رسیده بود، پس بی کم و کاست مطلب به شما گفته شد، و همان‌طور هم که گفته بودند انجام یافت، ولی امر ما هنگامش نرسیده پس با امیدها دلگرم شدیم، و اگر به 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دویست یا سیصد سال دیگر تحقق نخواهد یافت، البته دل‌ها قساوت می‌گرفت، و عموم مردم از اسلام بر می‌گشتند، ولی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امر واقع می‌گردد و خیلی نزدیک است، تا دل‌ها با هم الفت گیرد و گشایش نزدیک گردد</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477" w:name="__RefHeading___Toc4704965_211673320"/>
      <w:bookmarkStart w:id="478" w:name="_Toc181"/>
      <w:bookmarkEnd w:id="477"/>
      <w:r>
        <w:rPr>
          <w:rtl w:val="true"/>
        </w:rPr>
        <w:t>پنجاه و ششم</w:t>
      </w:r>
      <w:r>
        <w:rPr>
          <w:rtl w:val="true"/>
        </w:rPr>
        <w:t xml:space="preserve">: </w:t>
      </w:r>
      <w:r>
        <w:rPr>
          <w:rtl w:val="true"/>
        </w:rPr>
        <w:t>پرهیز از مجالسی که نام آن حضرت‌علیه السلام</w:t>
      </w:r>
      <w:bookmarkEnd w:id="478"/>
    </w:p>
    <w:p>
      <w:pPr>
        <w:pStyle w:val="BookText"/>
        <w:rPr/>
      </w:pPr>
      <w:r>
        <w:rPr>
          <w:rFonts w:ascii="IRNazanin" w:hAnsi="IRNazanin" w:eastAsia="IRNazanin"/>
          <w:color w:val="111111"/>
          <w:sz w:val="28"/>
          <w:sz w:val="28"/>
          <w:szCs w:val="28"/>
          <w:rtl w:val="true"/>
          <w:lang w:bidi="fa-IR"/>
        </w:rPr>
        <w:t>در آن‌ها مورد تمسخر باشد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کردن و دوری جستن از مجالس بیکاران و گمراهان، آن‌ها که یاد امام‌علیه السلام را به مسخره می‌گیرند یا آن حضرت را به بدی یاد می‌کنند، یا بر آن بزرگوار خرده می‌گیرند، یا وجود شریفش را انکار می‌نمایند، یا این‌که از یاد کردن حضرتش روی گردانند، یا مؤمنان منتظر آن جناب را به تمسخر</w:t>
      </w:r>
    </w:p>
    <w:p>
      <w:pPr>
        <w:pStyle w:val="BookText"/>
        <w:rPr/>
      </w:pP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نَزَّلَ عَلَیْکُمْ فِی الکِتابِ أَنْ إِذا سَمِعْتُمْ آیاتِ اللَّهِ یُکْفَرُ بِها وَیُسْتَهْزَئُ بِها فَلا تَقْعُدُوا مَعَهُمْ حَتّی یَخُوضُوا فِی حَدِیثٍ غَیْرِهِ إِنَّکُمْ إِذاً مِثْلُهُمْ إِنَّ اللَّهَ جامِعُ المُنافِقِینَ وَالکافِرِینَ فِی جَهَنَّمَ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بر شما نازل فرمود که هرگاه شنیدید به آیات خداوند کفر ورزیده می‌شود و استهزا می‌گردد پس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استهزا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ننشینید تا در سخنی دیگر داخل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آن‌ها همنشین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حقیقت مانند آنان خواهید بود، همانا خداوند همگی منافقان و کافران را در جهنّم جمع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علی بن ابراهیم قمی‌رحمه الله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امامان‌علیهم السلام هستند</w:t>
      </w:r>
      <w:r>
        <w:rPr>
          <w:rFonts w:eastAsia="IRNazanin" w:cs="IRNazanin"/>
          <w:color w:val="111111"/>
          <w:sz w:val="28"/>
          <w:szCs w:val="28"/>
          <w:rtl w:val="true"/>
          <w:lang w:bidi="fa-IR"/>
        </w:rPr>
        <w:t>.</w:t>
      </w:r>
      <w:r>
        <w:rPr>
          <w:rStyle w:val="FootnoteAnchor"/>
          <w:rtl w:val="true"/>
        </w:rPr>
        <w:footnoteReference w:id="461"/>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اصول کافی به سند صحیحی از شعیب عقرقوفی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ابوعبد اللَّه امام صادق‌علیه السلام درباره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نَزَّلَ عَلَیْکُمْ فِی الکِتابِ أَنْ إِذا سَمِعْتُمْ آیاتِ اللَّهِ یُکْفَرُ بِها وَیُسْتَهْزَئُ بِها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چنانچه شنیدی کسی حق را انکار می‌دارد و آن را دروغ می‌شمارد، و نسبت به امامان علیه السلام ناروا می‌گوید، از کنارش برخیز و با او همنشینی مکن هر کس که باشد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و در همان کتاب در خبر صحیح از آن حضرت‌علیه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بازپسین ایمان دارد در جایی ننشیند که امامی در آن مذمت شود یا مؤمنی اهانت گردد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و در همان</w:t>
      </w:r>
    </w:p>
    <w:p>
      <w:pPr>
        <w:pStyle w:val="BookText"/>
        <w:rPr/>
      </w:pPr>
      <w:r>
        <w:rPr>
          <w:rFonts w:ascii="IRNazanin" w:hAnsi="IRNazanin" w:eastAsia="IRNazanin"/>
          <w:color w:val="111111"/>
          <w:sz w:val="28"/>
          <w:sz w:val="28"/>
          <w:szCs w:val="28"/>
          <w:rtl w:val="true"/>
          <w:lang w:bidi="fa-IR"/>
        </w:rPr>
        <w:t>کتاب از آن جناب علیه السلام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مجلس است که خداوند آن‌ها را دشمن می‌دارد و نقمتش را بر اهل آن می‌فرستد، پس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و مجالست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مجلس است که کسی در آن قرار دارد که در فتوای خود دروغ می‌گوید، و دیگر مجلسی که یاد دشمنانمان در آن تازه می‌شود و یاد ما در آن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مجلسی 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جلوگیری می‌شود در حالی که تو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مجلس چنین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صادق‌علیه السلام سه آیه از کتاب خداوند را تلاوت کرد که گویی در دهانش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مشتش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تَسُبُّوا الَّذِینَ یَدْعُونَ مِنْ دُونِ اللَّهِ فَیَسُبُّوا اللَّهَ عَدْواً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و به آنان که جز خداوند را می‌خوانند دشنام ندهید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ستمگرانه از روی نادانی دشنام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رَأَیْتَ الَّذِینَ یَخُوضُونَ فِی آیاتِنا فَأَعْرِضْ عَنْهُمْ حَتّی یَخُوضُوا فِی حَدِیثٍ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و هرگاه کسانی را می‌بینی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خورده گیری و طعنه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ما گفتگو می‌کنند پس از آنان اعراض کن تا در سخنی دیگر 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لِما تَصِفُ أَلْسِنَتُکُمُ الکَذِبَ هذا حَلالٌ وَهذا حَرامٌ لِتَفْتَرُوا عَلَی اللَّهِ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و مگویید به سبب آنچه زبان‌های تان به دروغ توصیف کند که این حلال است و آن حرام تا بر خداوند دروغ بندید</w:t>
      </w:r>
      <w:r>
        <w:rPr>
          <w:rFonts w:eastAsia="IRNazanin" w:cs="IRNazanin"/>
          <w:color w:val="111111"/>
          <w:sz w:val="28"/>
          <w:szCs w:val="28"/>
          <w:rtl w:val="true"/>
          <w:lang w:bidi="fa-IR"/>
        </w:rPr>
        <w:t>.</w:t>
      </w:r>
      <w:r>
        <w:rPr>
          <w:rStyle w:val="FootnoteAnchor"/>
          <w:rtl w:val="true"/>
        </w:rPr>
        <w:footnoteReference w:id="46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از آن حضرت‌علیه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ناصبیان و مجالست با آنان دچار گشتی مانند کسی باش که بر روی سنگ سرخ شده‌ای</w:t>
      </w:r>
    </w:p>
    <w:p>
      <w:pPr>
        <w:pStyle w:val="BookText"/>
        <w:rPr/>
      </w:pPr>
      <w:r>
        <w:rPr>
          <w:rFonts w:ascii="IRNazanin" w:hAnsi="IRNazanin" w:eastAsia="IRNazanin"/>
          <w:color w:val="111111"/>
          <w:sz w:val="28"/>
          <w:sz w:val="28"/>
          <w:szCs w:val="28"/>
          <w:rtl w:val="true"/>
          <w:lang w:bidi="fa-IR"/>
        </w:rPr>
        <w:t xml:space="preserve">باشد تا از آنجا برخیزی، زیرا که خداوند آن‌ها را دشمن می‌دارد و لعنتشان می‌کند، پس اگر دیدی که درباره یکی از امامان گفتگو می‌کنند برخیز زیرا که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آنجا بر آن‌ها فرود خواهد آمد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و در همان کتاب در خبر صحیحی از آن جناب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دشنام دهنده اولیای خدا بنشیند، به تحقیق خدای تعالی را معصیت کرده است</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و در همان کتاب نیز از آن حضرت‌علیه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مجلسی بنشیند که در آن به یکی از امامان علیه السلام دشنام داده می‌شود و می‌تواند برخیزد ولی این کار را نکند خداوند در دنیا لباس ذلّت بر اندامش بپوشاند و در آخرت عذابش کند، و آنچه از نیکی از جهت معرفت ما بر او منّت نهاده از وی سلب فرماید</w:t>
      </w:r>
      <w:r>
        <w:rPr>
          <w:rFonts w:eastAsia="IRNazanin" w:cs="IRNazanin"/>
          <w:color w:val="111111"/>
          <w:sz w:val="28"/>
          <w:szCs w:val="28"/>
          <w:rtl w:val="true"/>
          <w:lang w:bidi="fa-IR"/>
        </w:rPr>
        <w:t>.</w:t>
      </w:r>
      <w:r>
        <w:rPr>
          <w:rStyle w:val="FootnoteAnchor"/>
          <w:rtl w:val="true"/>
        </w:rPr>
        <w:footnoteReference w:id="47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البرهان از کشی به سند خود از محمد بن عاصم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رضاعلیه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عاصم به من خبر رسیده که تو با واقفیان مجالست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 من با آنان مجالست می‌کنم در حالی که با ایشان مخالف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مجالست مکن،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نَزَّلَ عَلَیْکُمْ فِی الکِتابِ أَنْ إِذا سَمِعْتُمْ آیاتِ اللَّهِ یُکْفَرُ بِها وَیُسْتَهْزَئُ بِها فَلا تَقْعُدُوا مَعَهُمْ حَتّی یَخُوضُوا فِی حَدِیثٍ غَیْرِهِ إِنَّکُمْ إِذاً 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هستند، و آنان که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واقفیان</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واقفیان ذکر شده‌اند از باب یاد کردن یکی از مصادیق است، همچنان که یاد کردن اوصیا از باب ذکر یکی از مصادیق آیات اللَّه می‌باشد، چنان‌که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به ضمیمه آنچه در تفسیر آن روایت گردیده و به ضمیمه سایر روایات، حرمت نشستن در مجالس اهل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بعضی از اقسام آن‌ها در اوّل این مبحث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به جهت نهیی که در آن آمده که ظاهر آن حرمت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آیه شریفه استفاده می‌شود که این گناه در شمار گناهان کبیره قرار دارد، چون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نیز مانند آن‌هایید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دارد بر این‌که هر کس با آن‌ها همنشینی کند مانند آن‌ها است، بلکه از کسانی که با ایشان مجالست نمایند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و آتش جهنم را برای آنان وعده کرده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همگی منافقان و کافران را در جهنم جمع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بزرگی این گناه و از کبائر بودن آن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خواستاریم که ما را به آنچه رضای اوست توفیق دهد، و از آنچه موجب سخط و غضبش می‌باشد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لَعَلَّکَ رَأَیْتَنِی آلِفَ مَجالِسَ البَطّالِینَ فَبَیْنی وَبَیْنَهُمْ خَلَّیْتَنِی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شاید که مرا دیده‌ای با مجالس بیکارگان و یاوه جویان الفت گرفته‌ام پس مرا در میان آنان واگذاشته ای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حسرت و نقمت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خداوند پناه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 پنجاه و هشتم آنچه بر این مطلب دلالت دارد خواهد آمد، ان شاء اللَّه تعالی</w:t>
      </w:r>
      <w:r>
        <w:rPr>
          <w:rFonts w:eastAsia="IRNazanin" w:cs="IRNazanin"/>
          <w:color w:val="111111"/>
          <w:sz w:val="28"/>
          <w:szCs w:val="28"/>
          <w:rtl w:val="true"/>
          <w:lang w:bidi="fa-IR"/>
        </w:rPr>
        <w:t>.</w:t>
      </w:r>
      <w:bookmarkStart w:id="479" w:name="pg548_6767"/>
    </w:p>
    <w:p>
      <w:pPr>
        <w:pStyle w:val="Heading3"/>
        <w:numPr>
          <w:ilvl w:val="2"/>
          <w:numId w:val="1"/>
        </w:numPr>
        <w:rPr/>
      </w:pPr>
      <w:bookmarkStart w:id="480" w:name="__RefHeading___Toc4704967_211673320"/>
      <w:bookmarkStart w:id="481" w:name="_Toc182"/>
      <w:bookmarkEnd w:id="479"/>
      <w:bookmarkEnd w:id="480"/>
      <w:r>
        <w:rPr>
          <w:rtl w:val="true"/>
        </w:rPr>
        <w:t>پنجاه و هفتم</w:t>
      </w:r>
      <w:r>
        <w:rPr>
          <w:rtl w:val="true"/>
        </w:rPr>
        <w:t xml:space="preserve">: </w:t>
      </w:r>
      <w:r>
        <w:rPr>
          <w:rtl w:val="true"/>
        </w:rPr>
        <w:t>تظاهر با ستمگران و اهل باطل‌</w:t>
      </w:r>
      <w:bookmarkEnd w:id="481"/>
    </w:p>
    <w:p>
      <w:pPr>
        <w:pStyle w:val="BookText"/>
        <w:rPr/>
      </w:pPr>
      <w:r>
        <w:rPr>
          <w:rFonts w:ascii="IRNazanin" w:hAnsi="IRNazanin" w:eastAsia="IRNazanin"/>
          <w:color w:val="111111"/>
          <w:sz w:val="28"/>
          <w:sz w:val="28"/>
          <w:szCs w:val="28"/>
          <w:rtl w:val="true"/>
          <w:lang w:bidi="fa-IR"/>
        </w:rPr>
        <w:t>در بحار به نقل از کشف الغمّه از طریق عامه روایت آورده از حذیفه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این امّت از پادشاهان ستمگر که چگونه می‌کشند و فرمانبرداران را می‌ترسانند مگر کسی که اطاعت از آن‌ها را اظهار کند، پس مؤمن متّقی با زبان با آن‌ها تَصَنُّع و تظاهر می‌کند، و با دل از آن‌ها فرار می‌نماید، پس هرگاه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اسلام را باعزّت بازگرداند هر گونه ستمگر لجوج را در هم می‌شکند و او بر هر چه خواهد تواناست که امتی را پس از فساد به 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اگر از دنیا به جز یک روز باقی نماند خداوند آن روز را طولانی خواهد کرد تا مردی از خاندان من حکومت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تحف العقول در سفارش‌های امام صادق‌علیه السلام به مؤمن الطّاق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نعمان هرگاه در دولت باطل بودی با هر کس تقیّه داری با تحیّت برخورد کن، زیرا که هر کس متعرض دولت شود خود را به کشتن داده و هلاک کرده است، خداوند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بِأَیْدِیکُمْ إِلَی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و خود را به مهلکه و خطر در نیفکنید … </w:t>
      </w:r>
      <w:r>
        <w:rPr>
          <w:rStyle w:val="FootnoteAnchor"/>
          <w:rtl w:val="true"/>
        </w:rPr>
        <w:footnoteReference w:id="47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غیبت نعمانی به سند خود از امیرالمؤمنین‌علیه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زنبور عسل در بین پرنده‌ها باشید که تمامی پرندگان آن را ناتوان انگارند، و اگر پرندگان بدانند چه برکتی در اندرون آن نهفته است با آن چنین</w:t>
      </w:r>
      <w:bookmarkStart w:id="482" w:name="pg548_6768"/>
    </w:p>
    <w:p>
      <w:pPr>
        <w:pStyle w:val="BookText"/>
        <w:rPr/>
      </w:pPr>
      <w:bookmarkEnd w:id="482"/>
      <w:r>
        <w:rPr>
          <w:rFonts w:ascii="IRNazanin" w:hAnsi="IRNazanin" w:eastAsia="IRNazanin"/>
          <w:color w:val="111111"/>
          <w:sz w:val="28"/>
          <w:sz w:val="28"/>
          <w:szCs w:val="28"/>
          <w:rtl w:val="true"/>
          <w:lang w:bidi="fa-IR"/>
        </w:rPr>
        <w:t>رفتاری نکنند، با زبان‌ها و بدن هایتان با مردم معاشرت نمایید و با دل‌ها و کارهایتان از آنان برکنار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در دست اوست آنچه را دوست دارید نخواهید دید تا این‌که بعضی از شما به صورت بعض دیگر آب دهان بیاندازد، تا جایی که بعضی از شما بعض دیگر را دروغ پرداز شمارد، و تا آنجا که نماند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همچون سرمه در چشم و نمک در غذا، اینک برایتان مثلی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گندمی داشته باشد که آن را پاک و پاکیزه کند و در جایی قرار دهد، و مدتی آن گندم در آنجا بماند، سپس بعد از مدت زمانی به سراغ آن برود و ببیند که به آن کِرم افتاده، پس آن گندم را بیرون آورد و تمیز و پاک کند، و باز آن را به جای اوّلش برگرداند، و مدتی بر او بگذرد تا بار دیگر از آن بازدید کند، دوباره بیند تعدادی کرم در آن واقع شده، پس آن کِرم ها را بیرون برد و گندم را پاک و تمیز و به همان‌جا برگرداند، و همین طور این کار را تکرار کند تا این‌که مقدار کمی از آن گندم باقی بماند همچون گندم کمیابی که کِرم به آن ضرری نمی‌رساند، این گونه شماها از هم تمیز خواهید یافت تا آن‌گاه که از شما باقی نماند مگر گروه کمی که فتنه هیچ گونه زیانی بر آن‌ها نرساند</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483" w:name="__RefHeading___Toc4704969_211673320"/>
      <w:bookmarkStart w:id="484" w:name="_Toc183"/>
      <w:bookmarkEnd w:id="483"/>
      <w:r>
        <w:rPr>
          <w:rtl w:val="true"/>
        </w:rPr>
        <w:t>پنجاه و هشتم</w:t>
      </w:r>
      <w:r>
        <w:rPr>
          <w:rtl w:val="true"/>
        </w:rPr>
        <w:t xml:space="preserve">: </w:t>
      </w:r>
      <w:r>
        <w:rPr>
          <w:rtl w:val="true"/>
        </w:rPr>
        <w:t>ناشناس ماندن و پرهیز از شهرت یافتن</w:t>
      </w:r>
      <w:bookmarkEnd w:id="48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شهرت، آفت است و ناشناس ماندن،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از امام</w:t>
      </w:r>
    </w:p>
    <w:p>
      <w:pPr>
        <w:pStyle w:val="BookText"/>
        <w:rPr/>
      </w:pPr>
      <w:r>
        <w:rPr>
          <w:rFonts w:ascii="IRNazanin" w:hAnsi="IRNazanin" w:eastAsia="IRNazanin"/>
          <w:color w:val="111111"/>
          <w:sz w:val="28"/>
          <w:sz w:val="28"/>
          <w:szCs w:val="28"/>
          <w:rtl w:val="true"/>
          <w:lang w:bidi="fa-IR"/>
        </w:rPr>
        <w:t>صادق‌علیه السلام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زندگی کنی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تو را نشناسد این کار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کمال الدین به سند صحیحی از امام باقرعلیه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خواهد رسید که امام آنان از ایشان غایب شود، خوشا به حال آنان که بر امر ما پایدار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کم‌ترین چیز از ثواب که به آن‌ها رسد این‌که، خداوند متعال ایشان را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کنیزان من، به سِرّ من ایمان آوردید و غیب مرا تصدیق کردید، پس بشارت باد شما را به ثواب نیک از من؛ ای بندگان و کنیزانم حقا که از شما قبول می‌کنم و شما را عفو می‌نمایم، و شما را می‌آمرزم، و به واسطه شما بندگان را از باران سیراب گردانم، و بلا را از آنان دفع نمایم، و اگر شما نبودید عذابم را بر آن‌ها نازل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کاری که مؤمن در آن زمان انجام دهد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و خانه نشینی است</w:t>
      </w:r>
      <w:r>
        <w:rPr>
          <w:rFonts w:eastAsia="IRNazanin" w:cs="IRNazanin"/>
          <w:color w:val="111111"/>
          <w:sz w:val="28"/>
          <w:szCs w:val="28"/>
          <w:rtl w:val="true"/>
          <w:lang w:bidi="fa-IR"/>
        </w:rPr>
        <w:t>.</w:t>
      </w:r>
      <w:r>
        <w:rPr>
          <w:rStyle w:val="FootnoteAnchor"/>
          <w:rtl w:val="true"/>
        </w:rPr>
        <w:footnoteReference w:id="47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نهج‌البلاغه از امیر المؤمنین‌علیه السلام آمده که در یکی از خطبه‌ها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وَذلِکَ زَمانٌ لا یَنْجُو فِیهِ إِلّا کُلُّ مُؤْمِنٍ نُومَةٍ إِنْ شَهِدَ لَمْ یُعْرَفْ وَإِنْ غابَ لَمْ یُفْتَقَدْ أُولئِکَ مَصابِیحُ الهُدی وَأَعْلامُ السُّری لَیْسُوا بِالمَسایِیحِ وَلَا المَذایِیعِ البُذُرِ أُولئِکَ یَفْتَحُ اللَّهُ لَهُم أَبْوابَ رَحْمَتِهِ وَیَکْشِفُ عَنْهُمْ ضَرّآءِ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سَیَأْتِی عَلَیْکُم زَمانٌ یُکْفَأُ فِیهِ الإِسْلامُ کَما یُکْفَأُ الإِنآءُ بِما فِیهِ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و آن زمانی است که در آن نجات</w:t>
      </w:r>
    </w:p>
    <w:p>
      <w:pPr>
        <w:pStyle w:val="BookText"/>
        <w:rPr/>
      </w:pPr>
      <w:r>
        <w:rPr>
          <w:rFonts w:ascii="IRNazanin" w:hAnsi="IRNazanin" w:eastAsia="IRNazanin"/>
          <w:color w:val="111111"/>
          <w:sz w:val="28"/>
          <w:sz w:val="28"/>
          <w:szCs w:val="28"/>
          <w:rtl w:val="true"/>
          <w:lang w:bidi="fa-IR"/>
        </w:rPr>
        <w:t xml:space="preserve">نمی‌یابد مگر هر مؤمن پرخواب،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یابد شناخته نشود و هرگاه غایب باشد در جستجویش بر نیایند، اینان چراغ‌های هدایت و روشنگران راه شب روانند، که به فتنه و فساد و سخن چینی در میان مردم آمد و شد نکنند، و دهان به عیب گویی از مردم و یاوه سرایی نگشایند، برای آنان خداوند درهای رحمتش را باز می‌کند، و از ایشان سختی عذابش را برطرف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زمانی بر شما خواهد رسید که اسلام در آن واژگون می‌شود همچنان که ظرف واژگون گردد و آنچه در آن است بریزد …</w:t>
      </w:r>
    </w:p>
    <w:p>
      <w:pPr>
        <w:pStyle w:val="BookText"/>
        <w:rPr/>
      </w:pPr>
      <w:r>
        <w:rPr>
          <w:rFonts w:ascii="IRNazanin" w:hAnsi="IRNazanin" w:eastAsia="IRNazanin"/>
          <w:color w:val="111111"/>
          <w:sz w:val="28"/>
          <w:sz w:val="28"/>
          <w:szCs w:val="28"/>
          <w:rtl w:val="true"/>
          <w:lang w:bidi="fa-IR"/>
        </w:rPr>
        <w:t>سیّد رضی‌رحمه الله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حضرت‌علیه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مُؤْمِنٍ 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گمنام کم آزار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مسیاح است، و آن کسی است که بین مردم به فساد و سخن‌چینی می‌پردازد،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مِذْیاع است و آن کسی است که هرگاه خلافی از کسی بشنود آن را پخش می‌کند و برای دیگران بازگو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بَذور است، و آن کسی است که سفاهتش بسیار و بیهوده گو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غیبت نعمانی از امام صادق‌علیه السلام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خبر را خوب بفهمی از ده خبری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نمایی بهتر است، همانا هر حقّی را حقیقتی است و هر صوابی را نوری،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کسی از شیعیانمان را فقیه و فهمیده نمی‌شماریم تا این‌که با او به کنایه و رمز سخن بگوییم و او منظور از آن را متوجه گردد؛ امیرالمؤمنین‌علیه السلام بر منبر در شهر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پشت سر شما فتنه‌های تاریک؛ کور و بی‌نور</w:t>
      </w:r>
    </w:p>
    <w:p>
      <w:pPr>
        <w:pStyle w:val="BookText"/>
        <w:rPr/>
      </w:pPr>
      <w:r>
        <w:rPr>
          <w:rFonts w:ascii="IRNazanin" w:hAnsi="IRNazanin" w:eastAsia="IRNazanin"/>
          <w:color w:val="111111"/>
          <w:sz w:val="28"/>
          <w:sz w:val="28"/>
          <w:szCs w:val="28"/>
          <w:rtl w:val="true"/>
          <w:lang w:bidi="fa-IR"/>
        </w:rPr>
        <w:t>خواهد آمد، که از آن فتنه‌ها نجات نیابد مگر 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نومه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بشناسد ولی مردم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زمین از حجت خدا خالی نمی‌ماند، ولی خداوند خلق خویش را به خاطر ستم و تجاوز و اسراف بر خودشان از دیدار او کور خواهد ساخت، و اگر زمین یک ساعت از حجت خداوند خالی بماند اهل خود را فرو خواهد برد، ولی حجت خداوند مردم را می‌شناسد و آن‌ها او را نمی‌شناسند همچنان که یوسف مردم را می‌شناخت در حالی که آن‌ها او را نمی‌شناختند</w:t>
      </w:r>
      <w:r>
        <w:rPr>
          <w:rFonts w:eastAsia="IRNazanin" w:cs="IRNazanin"/>
          <w:color w:val="111111"/>
          <w:sz w:val="28"/>
          <w:szCs w:val="28"/>
          <w:rtl w:val="true"/>
          <w:lang w:bidi="fa-IR"/>
        </w:rPr>
        <w:t>.</w:t>
      </w:r>
      <w:r>
        <w:rPr>
          <w:rStyle w:val="FootnoteAnchor"/>
          <w:rtl w:val="true"/>
        </w:rPr>
        <w:footnoteReference w:id="47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نیز به سند خود آورده که یکی از یاران امام ابوعبداللَّه صادق‌علیه السلام بر آن حضرت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به خدا سوگند من تو را دوست می‌دارم و هر کس تو را دوست دارد را دوست دارم، ای سرور من چقدر شیعیان شما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می‌توانی بشماری؟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شمارش بیرونند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ابوعبداللَّه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شماره‌ای که توصیف شده‌اند سیصد و ده و اندی تکمیل گردد آنچه را می‌خواهند انجام خواهد شد، امّا شیعه ما کسی است که صدایش از بناگوش تجاوز نکند و ناراحتی های درونی‌اش از بدنش آشکار نگردد، و با دشمن ما دوستی ننماید، و دوستدار ما را دشمن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w:t>
      </w:r>
    </w:p>
    <w:p>
      <w:pPr>
        <w:pStyle w:val="BookText"/>
        <w:rPr/>
      </w:pPr>
      <w:r>
        <w:rPr>
          <w:rFonts w:ascii="IRNazanin" w:hAnsi="IRNazanin" w:eastAsia="IRNazanin"/>
          <w:color w:val="111111"/>
          <w:sz w:val="28"/>
          <w:sz w:val="28"/>
          <w:szCs w:val="28"/>
          <w:rtl w:val="true"/>
          <w:lang w:bidi="fa-IR"/>
        </w:rPr>
        <w:t>این شیعیان مختلفی که دعوی تشیُّع دارند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داده خواهند شد، و بررسی خواهند شد، و تبدیل خواهند یافت، سالیانی بر آن‌ها خواهد آمد که از میانشان ببرد و شمشیری آن‌ها را می‌کشد و اختلافی پراکنده شان می‌کند، شیعه ما تنها کسی است که همچون سگ زوزه نکشد و بسان کلاغ طمع نورزد، و اگر از گرسنگی بمیرد از مردم گدایی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چنین کسانی را با این اوصاف کجا بجویم؟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زمین آن‌ها را بجوی، آنان کسانی هستند که زندگیشان به سختی می‌گذرد، و خانه بدوشند که چنانچه در جایی حضور یابند شناخته نشوند، و هرگاه غایب باشند کسی جستجوی شان نکند و اگر بیمار شوند عیادت نشوند، و چنانچه خواستگاری کنند همسرشان ندهند، و هرگاه بمیرند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آن‌ها حاضر نگردند، آنانند که با اموالشان مواسات کنند و در قبرهایشان یکدیگر را دیدار نمایند، و نظرهای شان با هم اختلاف ندارد هر چند که شهرهای شان مختلف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به طریق دیگری نیز این حدیث را روایت کرده و در آن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مؤمنی را ببینند او را گرامی دارند، و چنانچه منافقی را مشاهده کنند از او دوری گزینند و به هنگام مرگ بی‌تابی ننمایند، و در قبرهایشان با یکدیگر دیدار می‌کنند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شاهد فرموده آن حضرت‌علیه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جایی حضور یابند شناخته نشوند و هرگاه غایب باشند کسی جستجوی شان نکند …</w:t>
      </w:r>
      <w:bookmarkStart w:id="485" w:name="pg548_6773"/>
    </w:p>
    <w:p>
      <w:pPr>
        <w:pStyle w:val="BookText"/>
        <w:rPr/>
      </w:pPr>
      <w:bookmarkEnd w:id="485"/>
      <w:r>
        <w:rPr>
          <w:rFonts w:ascii="IRNazanin" w:hAnsi="IRNazanin" w:eastAsia="IRNazanin"/>
          <w:color w:val="111111"/>
          <w:sz w:val="28"/>
          <w:sz w:val="28"/>
          <w:szCs w:val="28"/>
          <w:rtl w:val="true"/>
          <w:lang w:bidi="fa-IR"/>
        </w:rPr>
        <w:t xml:space="preserve">زیرا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بر خوبی گمنام ماندن از مردم و مذمت مشهور شدن در بین آن‌ها دلالت فرمود، و بدین جهت تمام این حدیث را آوردم که فوایدش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مطالبی که متناسب با آن زمان است این ابیات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خَفَیْتُ عَنِ العُیُونِ فَأَنْکَرَتْنِی</w:t>
      </w:r>
    </w:p>
    <w:p>
      <w:pPr>
        <w:pStyle w:val="BookText"/>
        <w:rPr/>
      </w:pPr>
      <w:r>
        <w:rPr>
          <w:rFonts w:ascii="Amiri" w:hAnsi="Amiri" w:eastAsia="Amiri" w:cs="Amiri"/>
          <w:color w:val="111111"/>
          <w:sz w:val="28"/>
          <w:sz w:val="28"/>
          <w:szCs w:val="28"/>
          <w:rtl w:val="true"/>
          <w:lang w:bidi="ar-SA"/>
        </w:rPr>
        <w:t>فَکانَ بِهِ ظُهُورِی لِلْقُلُوبِ</w:t>
      </w:r>
    </w:p>
    <w:p>
      <w:pPr>
        <w:pStyle w:val="BookText"/>
        <w:rPr/>
      </w:pPr>
      <w:r>
        <w:rPr>
          <w:rFonts w:ascii="Amiri" w:hAnsi="Amiri" w:eastAsia="Amiri" w:cs="Amiri"/>
          <w:color w:val="111111"/>
          <w:sz w:val="28"/>
          <w:sz w:val="28"/>
          <w:szCs w:val="28"/>
          <w:rtl w:val="true"/>
          <w:lang w:bidi="ar-SA"/>
        </w:rPr>
        <w:t>وَأَوْحَشَنِی الأَنِیسُ فَغِبْتُ عَنْهُ</w:t>
      </w:r>
    </w:p>
    <w:p>
      <w:pPr>
        <w:pStyle w:val="BookText"/>
        <w:rPr/>
      </w:pPr>
      <w:r>
        <w:rPr>
          <w:rFonts w:ascii="Amiri" w:hAnsi="Amiri" w:eastAsia="Amiri" w:cs="Amiri"/>
          <w:color w:val="111111"/>
          <w:sz w:val="28"/>
          <w:sz w:val="28"/>
          <w:szCs w:val="28"/>
          <w:rtl w:val="true"/>
          <w:lang w:bidi="ar-SA"/>
        </w:rPr>
        <w:t>لِتَأْنِیسِی بِعَلاّمِ الغُیُوبِ</w:t>
      </w:r>
    </w:p>
    <w:p>
      <w:pPr>
        <w:pStyle w:val="BookText"/>
        <w:rPr/>
      </w:pPr>
      <w:r>
        <w:rPr>
          <w:rFonts w:ascii="Amiri" w:hAnsi="Amiri" w:eastAsia="Amiri" w:cs="Amiri"/>
          <w:color w:val="111111"/>
          <w:sz w:val="28"/>
          <w:sz w:val="28"/>
          <w:szCs w:val="28"/>
          <w:rtl w:val="true"/>
          <w:lang w:bidi="ar-SA"/>
        </w:rPr>
        <w:t>وَکَیْفَ یَرُوعُنِی التَفْرِیدُ یَوْماً</w:t>
      </w:r>
    </w:p>
    <w:p>
      <w:pPr>
        <w:pStyle w:val="BookText"/>
        <w:rPr/>
      </w:pPr>
      <w:r>
        <w:rPr>
          <w:rFonts w:ascii="Amiri" w:hAnsi="Amiri" w:eastAsia="Amiri" w:cs="Amiri"/>
          <w:color w:val="111111"/>
          <w:sz w:val="28"/>
          <w:sz w:val="28"/>
          <w:szCs w:val="28"/>
          <w:rtl w:val="true"/>
          <w:lang w:bidi="ar-SA"/>
        </w:rPr>
        <w:t>وَمَنْ أَهْوی لَدَیَّ بِلا رَقِیبٍ</w:t>
      </w:r>
    </w:p>
    <w:p>
      <w:pPr>
        <w:pStyle w:val="BookText"/>
        <w:rPr/>
      </w:pPr>
      <w:r>
        <w:rPr>
          <w:rFonts w:ascii="Amiri" w:hAnsi="Amiri" w:eastAsia="Amiri" w:cs="Amiri"/>
          <w:color w:val="111111"/>
          <w:sz w:val="28"/>
          <w:sz w:val="28"/>
          <w:szCs w:val="28"/>
          <w:rtl w:val="true"/>
          <w:lang w:bidi="ar-SA"/>
        </w:rPr>
        <w:t>إِذا مَا اسْتُوحِشَ الثَّقَلانُ مِنِّی</w:t>
      </w:r>
    </w:p>
    <w:p>
      <w:pPr>
        <w:pStyle w:val="BookText"/>
        <w:rPr/>
      </w:pPr>
      <w:r>
        <w:rPr>
          <w:rFonts w:ascii="Amiri" w:hAnsi="Amiri" w:eastAsia="Amiri" w:cs="Amiri"/>
          <w:color w:val="111111"/>
          <w:sz w:val="28"/>
          <w:sz w:val="28"/>
          <w:szCs w:val="28"/>
          <w:rtl w:val="true"/>
          <w:lang w:bidi="ar-SA"/>
        </w:rPr>
        <w:t>أَنَسْتُ بِخَلْوَتِی وَمَعِی حَبِیبِی</w:t>
      </w:r>
    </w:p>
    <w:p>
      <w:pPr>
        <w:pStyle w:val="BookText"/>
        <w:rPr/>
      </w:pPr>
      <w:r>
        <w:rPr>
          <w:rFonts w:ascii="IRNazanin" w:hAnsi="IRNazanin" w:eastAsia="IRNazanin"/>
          <w:color w:val="111111"/>
          <w:sz w:val="28"/>
          <w:sz w:val="28"/>
          <w:szCs w:val="28"/>
          <w:rtl w:val="true"/>
          <w:lang w:bidi="fa-IR"/>
        </w:rPr>
        <w:t>از دیده‌ها مخفی ماندم پس دیده‌ها مرا نشناختند، و از این جهت برای دل‌ها آشکار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مونس من به وحشتم انداخت لذا از نظرش غایب شدم، چون به خدای علام الغیوب انس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روزی تنهایی مرا بیمناک خواهد ساخت، در حالی که محبوب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از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جن و انس از من وحشت کنند، به خلوت خود مأنوس باشم و حبیبم با من است</w:t>
      </w:r>
      <w:r>
        <w:rPr>
          <w:rFonts w:eastAsia="IRNazanin" w:cs="IRNazanin"/>
          <w:color w:val="111111"/>
          <w:sz w:val="28"/>
          <w:szCs w:val="28"/>
          <w:rtl w:val="true"/>
          <w:lang w:bidi="fa-IR"/>
        </w:rPr>
        <w:t>.</w:t>
      </w:r>
    </w:p>
    <w:p>
      <w:pPr>
        <w:pStyle w:val="Heading3"/>
        <w:numPr>
          <w:ilvl w:val="2"/>
          <w:numId w:val="1"/>
        </w:numPr>
        <w:rPr/>
      </w:pPr>
      <w:bookmarkStart w:id="486" w:name="__RefHeading___Toc4704971_211673320"/>
      <w:bookmarkStart w:id="487" w:name="_Toc184"/>
      <w:bookmarkEnd w:id="486"/>
      <w:r>
        <w:rPr>
          <w:rtl w:val="true"/>
        </w:rPr>
        <w:t>پنجاه و نهم</w:t>
      </w:r>
      <w:r>
        <w:rPr>
          <w:rtl w:val="true"/>
        </w:rPr>
        <w:t xml:space="preserve">: </w:t>
      </w:r>
      <w:r>
        <w:rPr>
          <w:rtl w:val="true"/>
        </w:rPr>
        <w:t>تهذیب نفس</w:t>
      </w:r>
      <w:bookmarkEnd w:id="48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پاکسازی درون از صفات پلید، و زیور دادن آن به وسیله اخلاق پسندیده، و این امر در هر زمان واجب است، ولی یاد کردن آن به طور خصوص در وظایف زمان غیبت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درک فضیلت صحبت او و قرارگرفتن در عداد اصحاب آن جناب بستگی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روایتی که نعمانی رحمه الله به سند خود از امام</w:t>
      </w:r>
      <w:bookmarkStart w:id="488" w:name="pg548_6774"/>
    </w:p>
    <w:p>
      <w:pPr>
        <w:pStyle w:val="BookText"/>
        <w:rPr/>
      </w:pPr>
      <w:bookmarkEnd w:id="488"/>
      <w:r>
        <w:rPr>
          <w:rFonts w:ascii="IRNazanin" w:hAnsi="IRNazanin" w:eastAsia="IRNazanin"/>
          <w:color w:val="111111"/>
          <w:sz w:val="28"/>
          <w:sz w:val="28"/>
          <w:szCs w:val="28"/>
          <w:rtl w:val="true"/>
          <w:lang w:bidi="fa-IR"/>
        </w:rPr>
        <w:t>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می‌دارد از اصحاب حضرت قائم‌علیه السلام باشد باید که منتظر باشد و در این حال به پرهیزکاری و اخلاق نیکو رفتار نماید، در حالی‌که منتظر باشد، پس چنانچه بمیرد و پس از مردنش قائم‌علیه السلام بپاخیزد، پاداش او همچون پاداش کسی خواهد بود که آن حضرت را درک کرده است، پس کوشش کنید و در انتظار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شما را ای گروه مشمول رحمت خداوند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دلالت بر این هست که دست یافتن به ثواب انتظار با رعایت کامل و ملازمت پرهیزکاری و اخلاق نیک و مشروط می‌باشد، و مؤیّد این معنی پیش‌تر گذشت</w:t>
      </w:r>
      <w:r>
        <w:rPr>
          <w:rFonts w:eastAsia="IRNazanin" w:cs="IRNazanin"/>
          <w:color w:val="111111"/>
          <w:sz w:val="28"/>
          <w:szCs w:val="28"/>
          <w:rtl w:val="true"/>
          <w:lang w:bidi="fa-IR"/>
        </w:rPr>
        <w:t>.</w:t>
      </w:r>
    </w:p>
    <w:p>
      <w:pPr>
        <w:pStyle w:val="Heading3"/>
        <w:numPr>
          <w:ilvl w:val="2"/>
          <w:numId w:val="1"/>
        </w:numPr>
        <w:rPr/>
      </w:pPr>
      <w:bookmarkStart w:id="489" w:name="__RefHeading___Toc4704973_211673320"/>
      <w:bookmarkStart w:id="490" w:name="_Toc185"/>
      <w:bookmarkEnd w:id="489"/>
      <w:r>
        <w:rPr>
          <w:rtl w:val="true"/>
        </w:rPr>
        <w:t>شصتم</w:t>
      </w:r>
      <w:r>
        <w:rPr>
          <w:rtl w:val="true"/>
        </w:rPr>
        <w:t xml:space="preserve">: </w:t>
      </w:r>
      <w:r>
        <w:rPr>
          <w:rtl w:val="true"/>
        </w:rPr>
        <w:t>اتفاق و اجتماع بر نصرت آن حضرت‌علیه السلام</w:t>
      </w:r>
      <w:bookmarkEnd w:id="49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در اجتماع کردن تاثیری هست که در انفراد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نصرت کردن وظیفه همه افراد است،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 همگی به ریسمان خداوند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امام‌علیه السلام در تمام زمان‌ها رشته محکم خداوند در میان بندگانش می‌باشد، و دست یازیدن به او جز با پیروی و نصرت او حاصل نمی‌گردد، و امیرالمؤمنین‌علیه السلام در یکی از خطبه‌هایش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نصرت حق از پای نمی‌نشستید، و از کنار زدن باطل سستی نمی‌کردید، کسی</w:t>
      </w:r>
      <w:bookmarkStart w:id="491" w:name="pg548_6775"/>
    </w:p>
    <w:p>
      <w:pPr>
        <w:pStyle w:val="BookText"/>
        <w:rPr/>
      </w:pPr>
      <w:bookmarkEnd w:id="491"/>
      <w:r>
        <w:rPr>
          <w:rFonts w:ascii="IRNazanin" w:hAnsi="IRNazanin" w:eastAsia="IRNazanin"/>
          <w:color w:val="111111"/>
          <w:sz w:val="28"/>
          <w:sz w:val="28"/>
          <w:szCs w:val="28"/>
          <w:rtl w:val="true"/>
          <w:lang w:bidi="fa-IR"/>
        </w:rPr>
        <w:t>که مثل شما نیست بر شما طمع نمی‌نمود، و آنان که بر شما نیرو یافتند قوت نمی‌گرفتند، ولی شما همچون گم گشتگی بنی‌اسرائیل راه را گم کردید، و به جانم سوگند که بعد از من گم گشتگی تان چند برابر خواهد شد، از جهت این‌که حق را پشت سر افکندید …</w:t>
      </w:r>
    </w:p>
    <w:p>
      <w:pPr>
        <w:pStyle w:val="BookText"/>
        <w:rPr/>
      </w:pPr>
      <w:r>
        <w:rPr>
          <w:rFonts w:ascii="IRNazanin" w:hAnsi="IRNazanin" w:eastAsia="IRNazanin"/>
          <w:color w:val="111111"/>
          <w:sz w:val="28"/>
          <w:sz w:val="28"/>
          <w:szCs w:val="28"/>
          <w:rtl w:val="true"/>
          <w:lang w:bidi="fa-IR"/>
        </w:rPr>
        <w:t>و در توقیع رفیعی که از سوی ناحیه مقدس به شیخ مفیدرحمه الله صادر گشت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آنان را در اطاعتش یاری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وفای پیمانی که از ایشان گرفته شده یک دل و مصمّم باشند، نعمت لقای ما از آنان به تأخیر نمی‌افتد، و سعادت دیدار ما برای آنان با معرفت کامل و راستین نسبت به ما تعجیل می‌گردد … </w:t>
      </w:r>
      <w:r>
        <w:rPr>
          <w:rStyle w:val="FootnoteAnchor"/>
          <w:rtl w:val="true"/>
        </w:rPr>
        <w:footnoteReference w:id="481"/>
      </w:r>
    </w:p>
    <w:p>
      <w:pPr>
        <w:pStyle w:val="Heading3"/>
        <w:numPr>
          <w:ilvl w:val="2"/>
          <w:numId w:val="1"/>
        </w:numPr>
        <w:rPr/>
      </w:pPr>
      <w:bookmarkStart w:id="492" w:name="__RefHeading___Toc4704975_211673320"/>
      <w:bookmarkStart w:id="493" w:name="_Toc186"/>
      <w:bookmarkEnd w:id="492"/>
      <w:r>
        <w:rPr>
          <w:rtl w:val="true"/>
        </w:rPr>
        <w:t>شصت و یکم</w:t>
      </w:r>
      <w:r>
        <w:rPr>
          <w:rtl w:val="true"/>
        </w:rPr>
        <w:t xml:space="preserve">: </w:t>
      </w:r>
      <w:r>
        <w:rPr>
          <w:rtl w:val="true"/>
        </w:rPr>
        <w:t>متّفق شدن بر توبه واقعی</w:t>
      </w:r>
      <w:bookmarkEnd w:id="493"/>
    </w:p>
    <w:p>
      <w:pPr>
        <w:pStyle w:val="BookText"/>
        <w:rPr/>
      </w:pPr>
      <w:r>
        <w:rPr>
          <w:rFonts w:ascii="IRNazanin" w:hAnsi="IRNazanin" w:eastAsia="IRNazanin"/>
          <w:color w:val="111111"/>
          <w:sz w:val="28"/>
          <w:sz w:val="28"/>
          <w:szCs w:val="28"/>
          <w:rtl w:val="true"/>
          <w:lang w:bidi="fa-IR"/>
        </w:rPr>
        <w:t>و بازگرداندن حقوق به صاحبان آن‌ها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گذشت که از جمله اسباب طولانی شدن غیبت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 بر پدرانش درود 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معصیت هایی است که از بندگان می‌بیند، چنان‌که در همان توقیعی که به آن اشاره شد پس از عبارت یاد شده فوق از آن حضرت علیه الصلاة والسلام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تنها چیزی که ما را از آنان پوشیده می‌دارد همانا چیزهای ناخوشایندی است که از ایشان به ما می‌رسد و از آنان نمی‌پسندیم و از آنان انتظار نمی‌رود، وَاللَّه المستعانُ وَهُوَ حَسْبُنا وَنِعْمَ الوَکیلُ</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494" w:name="pg548_6776"/>
    </w:p>
    <w:p>
      <w:pPr>
        <w:pStyle w:val="Heading3"/>
        <w:numPr>
          <w:ilvl w:val="2"/>
          <w:numId w:val="1"/>
        </w:numPr>
        <w:rPr/>
      </w:pPr>
      <w:bookmarkStart w:id="495" w:name="__RefHeading___Toc4704977_211673320"/>
      <w:bookmarkStart w:id="496" w:name="_Toc187"/>
      <w:bookmarkEnd w:id="494"/>
      <w:bookmarkEnd w:id="495"/>
      <w:r>
        <w:rPr>
          <w:rtl w:val="true"/>
        </w:rPr>
        <w:t>شصت و دوم و شصت و سوم</w:t>
      </w:r>
      <w:r>
        <w:rPr>
          <w:rtl w:val="true"/>
        </w:rPr>
        <w:t xml:space="preserve">: </w:t>
      </w:r>
      <w:r>
        <w:rPr>
          <w:rtl w:val="true"/>
        </w:rPr>
        <w:t>پیوسته به یاد آن حضرت بودن و به آدابش عمل کردن</w:t>
      </w:r>
      <w:bookmarkEnd w:id="496"/>
    </w:p>
    <w:p>
      <w:pPr>
        <w:pStyle w:val="Heading4"/>
        <w:numPr>
          <w:ilvl w:val="3"/>
          <w:numId w:val="1"/>
        </w:numPr>
        <w:rPr/>
      </w:pPr>
      <w:bookmarkStart w:id="497" w:name="__RefHeading___Toc4704979_211673320"/>
      <w:bookmarkStart w:id="498" w:name="_Toc188"/>
      <w:bookmarkEnd w:id="497"/>
      <w:r>
        <w:rPr>
          <w:rtl w:val="true"/>
        </w:rPr>
        <w:t>شصت و دوم و شصت و سوم</w:t>
      </w:r>
      <w:r>
        <w:rPr>
          <w:rtl w:val="true"/>
        </w:rPr>
        <w:t xml:space="preserve">: </w:t>
      </w:r>
      <w:r>
        <w:rPr>
          <w:rtl w:val="true"/>
        </w:rPr>
        <w:t>پیوسته به یاد آن حضرت بودن و به آدابش عمل کردن</w:t>
      </w:r>
      <w:bookmarkEnd w:id="498"/>
    </w:p>
    <w:p>
      <w:pPr>
        <w:pStyle w:val="BookText"/>
        <w:rPr/>
      </w:pPr>
      <w:r>
        <w:rPr>
          <w:rFonts w:ascii="IRNazanin" w:hAnsi="IRNazanin" w:eastAsia="IRNazanin"/>
          <w:color w:val="111111"/>
          <w:sz w:val="28"/>
          <w:sz w:val="28"/>
          <w:szCs w:val="28"/>
          <w:rtl w:val="true"/>
          <w:lang w:bidi="fa-IR"/>
        </w:rPr>
        <w:t>بیان مطلب این‌که، به دلالت اخبار قطعی بسیار که امامان علیه السلام روایت گردیده تردیدی در این نیست که امام‌علیه السلام ناظر و شاهد بر ما است، و بر حالات و حرکات و سکنات ما اطلاع دارد، پس تو در هر حال و هر کجا که هستی برابر دیدگانش قرار داری که او است دیده بینای خداوند و گوش شنوای او، چون این را دانستی و یقین داشتی که تو در پیش چشم و جلوی رویش قرار داری، حتماً آن جناب را در جلوی چشمت قرار دهی، و با دیده دل به او نظر نمایی، بلکه هرگاه آن حضرت جلوی چشمت باشد لازمه‌اش این است که تو در پیش چشمش بوده باشی، و بستگی به این ندارد که تو آن را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روشن است، و بر کسی که دیده دلش کور نباشد مخفی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کور نیست لیکن چشم باطن و دیده دل آن‌ها کور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دانستی که آن حضرت‌علیه السلام پیش چشمت قرار دارد، البته همّتت در جهت رعایت آداب آن جناب، و مراسم ادب و انجام وظایفی که نسبت به آن حضرت داری به حسب مراتب معرفتت مصروف خواهد شد، هر چند که با چشم سر آن بزرگوار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مثال این‌که، اگر شخص نابینایی در مجلس زمامداری حضور یابد، و در پیشگاهش قرار گیرد، البته تمام آدابی که شایسته است در محضر زمامدار رعایت گردد را انجام می‌دهد، همچنانکه بینایانی که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نظر می‌کنند و در پیشگاهش ایستاده‌اند انجام می‌دهند، با این‌که آن نابینا او را نمی‌بیند و نمی‌تواند بر او نظر کند، و این نیست مگر از جهت این‌که می‌داند در پیش روی زمامدار قرار دارد، و زمامدار جلوی چشم او است هر چند که با چشم سر او را نمی‌بیند، و حال مؤمن در زمان غیبت امام‌علیه السلام چنین است، زیرا که مؤمن از جهت ایمان و یقینش به طور قطع می‌داند که در تمام احوال در پیش چشم امامش قرار دارد، پس امامش را جلوی چشم خود قرار می‌دهد هر چند که او را به چشم سر نمی‌بیند، پس همّ خود را در رعایت آداب و مراقبت و مواظبت وظایف خود نسبت به آن جناب مصروف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امور در سخنان امیرمؤمنان علی‌علیه السلام بیان گردیده، در حدیثی که رئیس المحدّثین شیخ صدوق در کتاب کمال الدّین به سند خود از مسعدة بن صدقه از حضرت ابی‌عبداللَّه امام صادق‌علیه السلام از پدرانش از امیرالمؤمنین‌علیه السلام آورده که آن حضرت بر فراز منبر در شهر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ناچار زمین تو را حجتی از سوی تو بر خلقت باید، که آنان را به دین تو هدایت کند، و علم تو را به ایشان بیاموزد، تا حجت تو باطل نشود، و پیروان ایشان گمراه نگردند پس از آن‌که هدایتشان 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آشکار است که اطاعت نشود، یا مخفی و در انتظار باشد، اگر شخص او از مردم در حال صلح و متارکه با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ماند، به درستی که علم و آداب او در دل‌های مؤمنین ثبت است که آنان به آن‌ها عمل می‌کنند</w:t>
      </w:r>
      <w:r>
        <w:rPr>
          <w:rFonts w:eastAsia="IRNazanin" w:cs="IRNazanin"/>
          <w:color w:val="111111"/>
          <w:sz w:val="28"/>
          <w:szCs w:val="28"/>
          <w:rtl w:val="true"/>
          <w:lang w:bidi="fa-IR"/>
        </w:rPr>
        <w:t>.</w:t>
      </w:r>
      <w:r>
        <w:rPr>
          <w:rStyle w:val="FootnoteAnchor"/>
          <w:rtl w:val="true"/>
        </w:rPr>
        <w:footnoteReference w:id="483"/>
      </w:r>
      <w:bookmarkStart w:id="499" w:name="pg548_6778"/>
    </w:p>
    <w:p>
      <w:pPr>
        <w:pStyle w:val="BookText"/>
        <w:rPr/>
      </w:pPr>
      <w:bookmarkEnd w:id="499"/>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مشهور است و در کافی</w:t>
      </w:r>
      <w:r>
        <w:rPr>
          <w:rStyle w:val="FootnoteAnchor"/>
          <w:rtl w:val="true"/>
        </w:rPr>
        <w:footnoteReference w:id="484"/>
      </w:r>
      <w:r>
        <w:rPr>
          <w:rFonts w:ascii="IRNazanin" w:hAnsi="IRNazanin" w:eastAsia="IRNazanin"/>
          <w:color w:val="111111"/>
          <w:sz w:val="28"/>
          <w:sz w:val="28"/>
          <w:szCs w:val="28"/>
          <w:rtl w:val="true"/>
          <w:lang w:bidi="fa-IR"/>
        </w:rPr>
        <w:t>و غیبت نعمانی با تفاوت اندکی از آن حضرت‌علیه السلام روایت گردیده، و در این کلام مبارک گونه هایی از علم و معرفت و توجه و تذکر هست، پس بر تو باد که در آن کاملاً دقّت کنی تا مقصود برایت واضح شود ان شاء اللَّه تعالی</w:t>
      </w:r>
      <w:r>
        <w:rPr>
          <w:rFonts w:eastAsia="IRNazanin" w:cs="IRNazanin"/>
          <w:color w:val="111111"/>
          <w:sz w:val="28"/>
          <w:szCs w:val="28"/>
          <w:rtl w:val="true"/>
          <w:lang w:bidi="fa-IR"/>
        </w:rPr>
        <w:t>.</w:t>
      </w:r>
    </w:p>
    <w:p>
      <w:pPr>
        <w:pStyle w:val="Heading4"/>
        <w:numPr>
          <w:ilvl w:val="3"/>
          <w:numId w:val="1"/>
        </w:numPr>
        <w:rPr/>
      </w:pPr>
      <w:bookmarkStart w:id="500" w:name="__RefHeading___Toc4704981_211673320"/>
      <w:bookmarkStart w:id="501" w:name="_Toc189"/>
      <w:bookmarkEnd w:id="500"/>
      <w:r>
        <w:rPr>
          <w:rtl w:val="true"/>
        </w:rPr>
        <w:t>تذکر و راهنمایی</w:t>
      </w:r>
      <w:bookmarkEnd w:id="501"/>
    </w:p>
    <w:p>
      <w:pPr>
        <w:pStyle w:val="BookText"/>
        <w:rPr/>
      </w:pPr>
      <w:r>
        <w:rPr>
          <w:rFonts w:ascii="IRNazanin" w:hAnsi="IRNazanin" w:eastAsia="IRNazanin"/>
          <w:color w:val="111111"/>
          <w:sz w:val="28"/>
          <w:sz w:val="28"/>
          <w:szCs w:val="28"/>
          <w:rtl w:val="true"/>
          <w:lang w:bidi="fa-IR"/>
        </w:rPr>
        <w:t>بدان که مؤمنین در یاد کردن مولایشان علیه السلام به مقتضای تفاوت درجات ایمان و مراتب معرفت و یقینشان، درجات متفاوت و مراتب مختلفی دارند، بعضی از آن‌ها حالشان در یاد کردن مولایشان چنان است که شاعر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یَعْلَمُ أنی لَسْتُ اذکرکُمْ</w:t>
      </w:r>
    </w:p>
    <w:p>
      <w:pPr>
        <w:pStyle w:val="BookText"/>
        <w:rPr/>
      </w:pPr>
      <w:r>
        <w:rPr>
          <w:rFonts w:ascii="Amiri" w:hAnsi="Amiri" w:eastAsia="Amiri" w:cs="Amiri"/>
          <w:color w:val="111111"/>
          <w:sz w:val="28"/>
          <w:sz w:val="28"/>
          <w:szCs w:val="28"/>
          <w:rtl w:val="true"/>
          <w:lang w:bidi="ar-SA"/>
        </w:rPr>
        <w:t>فَکَیفَ أذکرکُمْ اِذ لَسْتُ أنساکُم</w:t>
      </w:r>
    </w:p>
    <w:p>
      <w:pPr>
        <w:pStyle w:val="BookText"/>
        <w:rPr/>
      </w:pPr>
      <w:r>
        <w:rPr>
          <w:rFonts w:ascii="IRNazanin" w:hAnsi="IRNazanin" w:eastAsia="IRNazanin"/>
          <w:color w:val="111111"/>
          <w:sz w:val="28"/>
          <w:sz w:val="28"/>
          <w:szCs w:val="28"/>
          <w:rtl w:val="true"/>
          <w:lang w:bidi="fa-IR"/>
        </w:rPr>
        <w:t xml:space="preserve">خدا داند که من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نکنم، زیرا که چگونه شما را یاد کنم درحالی که هیچ گاه فراموشتان نمی‌نمایم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 است که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الذی لَوشاءَ لم یخلق النَّوی</w:t>
      </w:r>
    </w:p>
    <w:p>
      <w:pPr>
        <w:pStyle w:val="BookText"/>
        <w:rPr/>
      </w:pPr>
      <w:r>
        <w:rPr>
          <w:rFonts w:ascii="Amiri" w:hAnsi="Amiri" w:eastAsia="Amiri" w:cs="Amiri"/>
          <w:color w:val="111111"/>
          <w:sz w:val="28"/>
          <w:sz w:val="28"/>
          <w:szCs w:val="28"/>
          <w:rtl w:val="true"/>
          <w:lang w:bidi="ar-SA"/>
        </w:rPr>
        <w:t>لئنْ غِبتَ عَنْ عَیْنِی فَما غبتَ عن قلبی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آن‌که اگر می‌خواست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نمی‌آفرید که اگرچه از دیده‌ام غایب مانده‌ای از دلم غایب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مولایش غافل نیست و از آنچه سزاوار است از آداب آن حضرت‌علیه السلام در همه اوقات و احوالش فراموش نمی‌کند، پس گوارا باد بر این افراد، باز هم گوارا باد بر اینان آنچه از حکمت دریافت کرده‌اند، و از علم و عمل و معرفت روزی یافته‌اند، از خدای تعالی خواستارم بر من منت گذارد و به جود و کرمش عنایت فرماید که مرا از آنان</w:t>
      </w:r>
    </w:p>
    <w:p>
      <w:pPr>
        <w:pStyle w:val="BookText"/>
        <w:rPr/>
      </w:pPr>
      <w:r>
        <w:rPr>
          <w:rFonts w:ascii="IRNazanin" w:hAnsi="IRNazanin" w:eastAsia="IRNazanin"/>
          <w:color w:val="111111"/>
          <w:sz w:val="28"/>
          <w:sz w:val="28"/>
          <w:szCs w:val="28"/>
          <w:rtl w:val="true"/>
          <w:lang w:bidi="fa-IR"/>
        </w:rPr>
        <w:t>قرار دهد، که من چنانم که شاعر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الصَّالِحینَ وَلَسْتُ منهُم</w:t>
      </w:r>
    </w:p>
    <w:p>
      <w:pPr>
        <w:pStyle w:val="BookText"/>
        <w:rPr/>
      </w:pPr>
      <w:r>
        <w:rPr>
          <w:rFonts w:ascii="Amiri" w:hAnsi="Amiri" w:eastAsia="Amiri" w:cs="Amiri"/>
          <w:color w:val="111111"/>
          <w:sz w:val="28"/>
          <w:sz w:val="28"/>
          <w:szCs w:val="28"/>
          <w:rtl w:val="true"/>
          <w:lang w:bidi="ar-SA"/>
        </w:rPr>
        <w:t>لَعَلَّ اللَّه یَرْزُقَنی صَلاحاً</w:t>
      </w:r>
    </w:p>
    <w:p>
      <w:pPr>
        <w:pStyle w:val="BookText"/>
        <w:rPr/>
      </w:pPr>
      <w:r>
        <w:rPr>
          <w:rFonts w:ascii="IRNazanin" w:hAnsi="IRNazanin" w:eastAsia="IRNazanin"/>
          <w:color w:val="111111"/>
          <w:sz w:val="28"/>
          <w:sz w:val="28"/>
          <w:szCs w:val="28"/>
          <w:rtl w:val="true"/>
          <w:lang w:bidi="fa-IR"/>
        </w:rPr>
        <w:t>نیکان را دوست می‌دارم با این‌که از ایشان نیستم، باشد که خداوند صلاح و نیکی به من روزی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گوشه‌ای از آنچه شایسته تذکر است یاد می‌کنم، که تذکری برای خودم و برای مؤمنین دیگر بوده باشد، به حسب آنچه به برکت مولایم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می‌بایست یقین بدانی که تو از چشم و گوش مولایت علیه السلام دور نیستی، او جای تو را می‌داند و از احوال تو آگاه است، پس اگر از کسانی باشی که بر رعایت آدابی که سزاوار رعایت شدن نسبت به آن جناب است مواظبت دارند، بدین وسیله کمال محبّت و عنایت آن بزرگوار را به سوی خود جلب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اهل غفلت و اعراض از آن سرور باشی، جای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أَعْرَضَ عَنْ ذِکْرِی فَإِنَّ لَهُ مَعِیشَةً ضَنْکاً وَنَحْشُرُهُ یَوْمَ الْقِیامَةِ أَعْمی </w:t>
      </w:r>
      <w:r>
        <w:rPr>
          <w:rFonts w:ascii="Amiri" w:hAnsi="Amiri" w:eastAsia="Amiri" w:cs="Amiri"/>
          <w:i/>
          <w:i/>
          <w:iCs/>
          <w:color w:val="111111"/>
          <w:sz w:val="28"/>
          <w:sz w:val="28"/>
          <w:szCs w:val="28"/>
          <w:rtl w:val="true"/>
          <w:lang w:bidi="ar-SA"/>
        </w:rPr>
        <w:t>قالَ رَبِّ لِمَ حَشَرْتَنِی أَعْمی وَقَدْ کُنْتُ بَصِیراً</w:t>
      </w:r>
      <w:r>
        <w:rPr>
          <w:rFonts w:ascii="Amiri" w:hAnsi="Amiri" w:eastAsia="Amiri" w:cs="Amiri"/>
          <w:color w:val="111111"/>
          <w:sz w:val="28"/>
          <w:sz w:val="28"/>
          <w:szCs w:val="28"/>
          <w:rtl w:val="true"/>
          <w:lang w:bidi="ar-SA"/>
        </w:rPr>
        <w:t>قالَ کَذلِکَ أَتَتْکَ آیاتُنا فَنَسِیتَها وَ کَذلِکَ الْیَوْمَ تُنْسی ؛</w:t>
      </w:r>
      <w:r>
        <w:rPr>
          <w:rStyle w:val="FootnoteAnchor"/>
          <w:rtl w:val="true"/>
        </w:rPr>
        <w:footnoteReference w:id="485"/>
      </w:r>
      <w:r>
        <w:rPr>
          <w:rFonts w:ascii="IRNazanin" w:hAnsi="IRNazanin" w:eastAsia="IRNazanin"/>
          <w:color w:val="111111"/>
          <w:sz w:val="28"/>
          <w:sz w:val="28"/>
          <w:szCs w:val="28"/>
          <w:rtl w:val="true"/>
          <w:lang w:bidi="fa-IR"/>
        </w:rPr>
        <w:t xml:space="preserve">و هر کس از ذکر من اعراض کند همانا برای او معیشت تنگی خواهد بود و روز قیامت او را نابینا محشور خواهیم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چرا نابینایم محشور فرمودی در حالی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آیات ما بر تو رسید پس تو آن‌ها را فراموش و غفلت</w:t>
      </w:r>
    </w:p>
    <w:p>
      <w:pPr>
        <w:pStyle w:val="BookText"/>
        <w:rPr/>
      </w:pPr>
      <w:r>
        <w:rPr>
          <w:rFonts w:ascii="IRNazanin" w:hAnsi="IRNazanin" w:eastAsia="IRNazanin"/>
          <w:color w:val="111111"/>
          <w:sz w:val="28"/>
          <w:sz w:val="28"/>
          <w:szCs w:val="28"/>
          <w:rtl w:val="true"/>
          <w:lang w:bidi="fa-IR"/>
        </w:rPr>
        <w:t>کردی و همین طور امروز تو فراموش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سختی و تنگی از تاریکی غفلت و نادانی بدتر است، و کدام حسرت از کوری روز قیامت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کدامین بیم و وحشت از آن پشیمانی زشت‌تر و کوبنده تر، چه مصیبت بزرگ و دردناکی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 کن شتاب برای خلاصی خودت و آزاد سازی گردنت، و این حاصل نمی‌گردد مگر با یاد مولایت تا در دنیا و آخرت دستت را بگیرد، که خدای تبارک و تعالی شأنه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روزی که هر مردمی را با امامشان می‌خوانیم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کنی پس بدان که این زندگی که خداوند به تو داده به برکت آن حضرت‌علیه السلام است، پس او را سپاس بگزار و خدای تعالی را بر نعمتی که به تو عنایت فرموده شکر کن، و مواظب خودت باش که مبادا این نعمت را در غیر رضای او صرف نمایی، که مایه تیره روزی و بار سنگینی تو خواهد شد، پس چنانچه در معرض گناهی قرارگیری به یادآور که مولایت در این حالت زشت و گونه بد تو را می‌بیند، پس به پاس احترام او آن گناه را واگذار، و اگر کار خوبی پیش آید به انجام آن سبقت کن و بدان که آن نعمتی است الهی، که خدای تعالی آن را به برکت مولایت بر تو بخشیده است، و خدای را بر آن سپاس بگزار و آن را به مولی و صاحب زمانت هدیه کن، و با زبان حال و مقال عرضه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الْعَزِیزُ مَسَّنا وَأَهْلَنَا الضُّرُّ وَجِئْنا بِبِضاعَةٍ مُزْجاةٍ فَأَوْفِ لَنَا الْکَیْلَ وَتَصَدَّقْ عَلَیْنا إِنَّ اللَّه یَجْزِی الْمُتَصَدِّقِینَ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عزیزا بر ما و اهل ما سختی رسیده و با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متاعی اندک به درگهت پناه آورده‌ایم پس پیمانه ما را پر کن و بر ما تصدُّق فرمای که خداوند صدقه دهندگان 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احوال خاضع و خاشع باش، همچون غلام سر به فرمان حقیری که در خدمت اربابش ایستاده باشد، و در هر بامداد و شامگاه بر آن جناب سلام کن، سلام غلامی که مشتاق دیدار او است و از فراقش در سوز و گداز است؛ سلام مخلصی که اشک‌هایش بر گونه‌هایش سرازیر باشد، و باور دارد که در خدمت مولایش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هنگام نماز خواندنت فرا رسد، حال مولایت را در موقع ایستادنش در پیشگاه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شو، و با حضور قلب، و خشوع جسم، و چشم‌پوشی از ما سوی اللَّه تعالی؛ به آن بزرگوار تأسّی بجوی و بدان که توفیق یافتنت به این امر جز به برکت مولایت نیست، و این عبادت جز به موالات و پیروی و معرفت آن حضرت، از تو پذیرفته نمی‌شود، و هر قدر که پیروی و معرفت و سر به فرمان بودنت نسبت به او فزونی یابد؛ خدای تعالی منزلت و پاداش و کرامت و افتخار تو را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نماز فراغت یافتی آن حضرت‌علیه السلام را به سوی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و شفیع قرار ده که آن را از تو قبول فرماید، و پیش از هر دعایی به دعا کردن برای او آغاز کن، به جهت بزرگی حقّ و بسیاری احسان او بر تو، و هرگاه حاجتی برایت پیش آید یا عارضه سختی به تو روی آرد آن را بر حضرتش معروض بدار و به درگاهش زاری کن تا به درگاه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برطرف کردن آن از تو، شفاعت نماید، که او است وسیله به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اللّهی که از</w:t>
      </w:r>
    </w:p>
    <w:p>
      <w:pPr>
        <w:pStyle w:val="BookText"/>
        <w:rPr/>
      </w:pPr>
      <w:r>
        <w:rPr>
          <w:rFonts w:ascii="Amiri" w:hAnsi="Amiri" w:eastAsia="Amiri" w:cs="Amiri"/>
          <w:color w:val="111111"/>
          <w:sz w:val="28"/>
          <w:sz w:val="28"/>
          <w:szCs w:val="28"/>
          <w:rtl w:val="true"/>
          <w:lang w:bidi="ar-SA"/>
        </w:rPr>
        <w:t xml:space="preserve">آن درآیند، و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البُیوتَ مِنَ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8"/>
      </w:r>
      <w:r>
        <w:rPr>
          <w:rFonts w:ascii="IRNazanin" w:hAnsi="IRNazanin" w:eastAsia="IRNazanin"/>
          <w:color w:val="111111"/>
          <w:sz w:val="28"/>
          <w:sz w:val="28"/>
          <w:szCs w:val="28"/>
          <w:rtl w:val="true"/>
          <w:lang w:bidi="fa-IR"/>
        </w:rPr>
        <w:t>و خانه‌ها را از درهای شان وارد شوید … و اخبار بسیار گواه بر این معنی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یکی از سال‌های گذشته امر مهمی برایم پیش آمد که دلم را مشغول و فکر و حواسم را به خود جلب کرده بود، پس در یکی از شب‌ها جدّ مادریم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سادات نیکوکار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او را در باغی از بهترین باغ‌ها که در زمان حیاتش آرزوی آن را داشت مشاهده نمودم، در بهترین حال و زیباترین وضعیت، بر او سلام کردم به من جواب داد و سخنانی بین ما انجام شد،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که فلان امر مهم را کفایت کند، و هم و ناراحتی آن را از من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ما بالاتر از دعای امام زمان‌علیه السلام نیست، پس هرگاه پیش آمدی کند آن را بر حضرتش عرضه می‌کنیم، اگر اجازه فرماید و امضاء کند برای اصلاح آن دعا می‌کنیم و گرنه؛ نه … بنابراین معلوم شد که آن حضرت در تمام امور پناهگاه و مرجع است، پس وظیفه تو آن است که به او رجوع کنی و به درگاه او دادرسی و شفاعت خواهی بری، او را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ببر تا برایت دعا کند، و تو را در نظر داشته باشد، زیرا که از وظایف و مراحم امام‌علیه السلام در هر زمان به مقتضای اخباری که وارد شده؛ دعا کردن برای مؤمنین است، همچنان که از جمله وظایف مؤمنین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امامشان می‌باشد، چنان‌که در این کتاب این مطلب را با دلایل عقلی و نقلی بیان</w:t>
      </w:r>
      <w:bookmarkStart w:id="502" w:name="pg548_6783"/>
    </w:p>
    <w:p>
      <w:pPr>
        <w:pStyle w:val="BookText"/>
        <w:rPr/>
      </w:pPr>
      <w:bookmarkEnd w:id="502"/>
      <w:r>
        <w:rPr>
          <w:rFonts w:ascii="IRNazanin" w:hAnsi="IRNazanin" w:eastAsia="IRNazanin"/>
          <w:color w:val="111111"/>
          <w:sz w:val="28"/>
          <w:sz w:val="28"/>
          <w:szCs w:val="28"/>
          <w:rtl w:val="true"/>
          <w:lang w:bidi="fa-IR"/>
        </w:rPr>
        <w:t xml:space="preserve">داشتیم، و چنانچه غفلت یا فراموشی از یاد آن حضرت‌علیه السلام در بعضی از اوقات برایت عارض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غالب احوال بیشتر اهل این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این حالت از نزدیک شدن شیطان است، پس به درگاه خداوند روی آورده و زاری کن تا نیرنگ شیطان را از تو بازگرداند، و از خدای تعالی طلب مغفرت بنمای و به سوی او توبه نصوح کن تا این بدی را بر تو ببخشاید، و به یاد مولایت در هر حال توفیق دهد،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بخواهد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که در آنچه برایت یاد آوردیم و پس از این نیز می‌آوریم از وظایف و آداب ارتباط با مولایت دقّت و مطالعه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تعالی توفیق علم و عمل را برای شما و خودم خواستارم، و این‌که ما را از خطا و لغزش محفوظ بدارد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اجابت کننده دعا است</w:t>
      </w:r>
      <w:r>
        <w:rPr>
          <w:rFonts w:eastAsia="IRNazanin" w:cs="IRNazanin"/>
          <w:color w:val="111111"/>
          <w:sz w:val="28"/>
          <w:szCs w:val="28"/>
          <w:rtl w:val="true"/>
          <w:lang w:bidi="fa-IR"/>
        </w:rPr>
        <w:t>.</w:t>
      </w:r>
    </w:p>
    <w:p>
      <w:pPr>
        <w:pStyle w:val="Heading3"/>
        <w:numPr>
          <w:ilvl w:val="2"/>
          <w:numId w:val="1"/>
        </w:numPr>
        <w:rPr/>
      </w:pPr>
      <w:bookmarkStart w:id="503" w:name="__RefHeading___Toc4704983_211673320"/>
      <w:bookmarkStart w:id="504" w:name="_Toc190"/>
      <w:bookmarkEnd w:id="503"/>
      <w:r>
        <w:rPr>
          <w:rtl w:val="true"/>
        </w:rPr>
        <w:t>شصت و چهارم</w:t>
      </w:r>
      <w:r>
        <w:rPr>
          <w:rtl w:val="true"/>
        </w:rPr>
        <w:t xml:space="preserve">: </w:t>
      </w:r>
      <w:r>
        <w:rPr>
          <w:rtl w:val="true"/>
        </w:rPr>
        <w:t>دعا به درگاه الهی برای جلوگیری</w:t>
      </w:r>
      <w:bookmarkEnd w:id="504"/>
    </w:p>
    <w:p>
      <w:pPr>
        <w:pStyle w:val="BookText"/>
        <w:rPr/>
      </w:pPr>
      <w:r>
        <w:rPr>
          <w:rFonts w:ascii="IRNazanin" w:hAnsi="IRNazanin" w:eastAsia="IRNazanin"/>
          <w:color w:val="111111"/>
          <w:sz w:val="28"/>
          <w:sz w:val="28"/>
          <w:szCs w:val="28"/>
          <w:rtl w:val="true"/>
          <w:lang w:bidi="fa-IR"/>
        </w:rPr>
        <w:t>از نسیان یاد آن حضرت‌علیه السلام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از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 که تو را از فراموش کردن یاد آن حضرت‌علیه السلام محفوظ بدارد، و دلیل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آنچه پیش‌تر بیان داشتیم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نسبت به آن حضرت وظایف و آدابی قرار داده که جز با مداومت کردن بر یاد او از تو تحقق نمی‌پذیرد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از خود آن جناب علیه السلام از طریق شیخ عَمْری رضی الله عنه در کتاب کمال الدین به سند صحیح عالی</w:t>
      </w:r>
      <w:bookmarkStart w:id="505" w:name="pg548_6784"/>
    </w:p>
    <w:p>
      <w:pPr>
        <w:pStyle w:val="BookText"/>
        <w:rPr/>
      </w:pPr>
      <w:bookmarkEnd w:id="505"/>
      <w:r>
        <w:rPr>
          <w:rFonts w:ascii="IRNazanin" w:hAnsi="IRNazanin" w:eastAsia="IRNazanin"/>
          <w:color w:val="111111"/>
          <w:sz w:val="28"/>
          <w:sz w:val="28"/>
          <w:szCs w:val="28"/>
          <w:rtl w:val="true"/>
          <w:lang w:bidi="fa-IR"/>
        </w:rPr>
        <w:t>روایت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ذکر آن حضرت را از یادمان مبر … </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پس در این عبارت تدبر کن که چگونه از دعاهای مهم قرار داده شده، و شیعیان دستور یافته‌اند در آن مکالمات شریف چنین سخن بگویند، از این نکته غفلت منمای، و در تمامی اوقات به ویژه مواقع استجابت دعا به درگاه خدای تعالی تضرع و زاری کن که به فراموشی یاد آن جناب علیه السلام دچار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را تا به هنگام مبتلا شدن به آن تأخیر مینداز، که در روایات رسیده از امامان‌علیهم السلام در آداب دعا کردن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مؤمن پیش از آن‌که بلا نازل شود به دعا کردن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کن که تو را از گناهانی که مایه دچار شدن به فراموشی یاد امام تو می‌شود، مصون و محفوظ بدارد، که این امر شدیدترین و بزرگ‌ترین نقمت ها و محنت‌ها است، و در بعضی از دعاهایی که از امامان علیه السلام روایت گردیده است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الذُّنُوبَ الَّتِی تُنْزِلُ النَّقَمَ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بر من بیامرز گناهانی را که مایه نزول نقمت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فراموش کردن یاد امام و غفلت نمودن از آن جناب علیه السلام نقمت و بلای بزرگی است که نقمت‌های دنیا و آخرت بر آن مترتب می‌گردد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غافل تو یکی لحظه از آن شاه نباشی شاید که نگاهی کند آگاه نباشی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Heading3"/>
        <w:numPr>
          <w:ilvl w:val="2"/>
          <w:numId w:val="1"/>
        </w:numPr>
        <w:rPr/>
      </w:pPr>
      <w:bookmarkStart w:id="506" w:name="__RefHeading___Toc4704985_211673320"/>
      <w:bookmarkStart w:id="507" w:name="_Toc191"/>
      <w:bookmarkEnd w:id="506"/>
      <w:r>
        <w:rPr>
          <w:rtl w:val="true"/>
        </w:rPr>
        <w:t>شصت و پنجم</w:t>
      </w:r>
      <w:r>
        <w:rPr>
          <w:rtl w:val="true"/>
        </w:rPr>
        <w:t xml:space="preserve">: </w:t>
      </w:r>
      <w:r>
        <w:rPr>
          <w:rtl w:val="true"/>
        </w:rPr>
        <w:t>این‌که بدنت نسبت به آن جناب عجل‌اللَّه فرجه خاشع باشد</w:t>
      </w:r>
      <w:bookmarkEnd w:id="50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این است آنچه سیّد أجل علی بن طاووس در کتاب جمال</w:t>
      </w:r>
    </w:p>
    <w:p>
      <w:pPr>
        <w:pStyle w:val="BookText"/>
        <w:rPr/>
      </w:pPr>
      <w:r>
        <w:rPr>
          <w:rFonts w:ascii="Amiri" w:hAnsi="Amiri" w:eastAsia="Amiri" w:cs="Amiri"/>
          <w:color w:val="111111"/>
          <w:sz w:val="28"/>
          <w:sz w:val="28"/>
          <w:szCs w:val="28"/>
          <w:rtl w:val="true"/>
          <w:lang w:bidi="ar-SA"/>
        </w:rPr>
        <w:t>الاسبوع به سند خود از محمد بن سنان از امام صادق‌علیه السلام در دعای روز جمعه روایت آورده، و ما آن را در کتاب ابواب الجنات فی آداب الجمعات یاد کرده‌ایم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اتقربُ إلَیکَ بقَلْبٍ خاضِعٍ وَإلی ببدنٍ خاشعٍ و الی الاَئِمَّةِ الرَّاشدینَ بِفُؤَادٍ مُتَواضِعٍ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 xml:space="preserve">خدایا من به درگاه تو تقرُّب می‌جویم با دلی خاضع و به سوی ولیّْت با بدنی فروتن، و به امامان هدایت کننده با قلبی متواضع … که دلالت دارد بر حصول تقرُّب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خشوع و فروتنی بدن برای ولّی او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قرینه یاد کردن امامان علیه السلام، و به قرینه این‌که این تعبیر در چندین دعا و حدیث از مولایمان حضرت حجّت‌علیه السلام روایت آمده، همان امام زمان‌علیه السلام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زمان یا مؤمن کامل باشد؟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احتمال بعید است، ولی بر این دو تقدیر نیز مقصود ثابت است، زیرا که مؤمن کامل حقیقی منحصر در آن بزرگوار است، چنان‌که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خشوع بدن چنان‌که از تأمّل کردن در کتب لغت و موارد استعمال استفاده می‌شود و کسی که جستجو نموده و در آیات و اخبار دقّت کند با آن مأنوس می‌گردد؛ آن است که اعضای بدنت را در جهت خدمت کردن به مولایت و بر پا کردن امر او به کار ببندی، در حالی که مستمندی و کوچکی خود را اقرار نمایی، که عظمت و بزرگی آن حضرت را بر خودت بشناسی، و تذلّل نسبت به آن جناب و وجوب حق و اطاعتش را بر</w:t>
      </w:r>
    </w:p>
    <w:p>
      <w:pPr>
        <w:pStyle w:val="BookText"/>
        <w:rPr/>
      </w:pPr>
      <w:r>
        <w:rPr>
          <w:rFonts w:ascii="IRNazanin" w:hAnsi="IRNazanin" w:eastAsia="IRNazanin"/>
          <w:color w:val="111111"/>
          <w:sz w:val="28"/>
          <w:sz w:val="28"/>
          <w:szCs w:val="28"/>
          <w:rtl w:val="true"/>
          <w:lang w:bidi="fa-IR"/>
        </w:rPr>
        <w:t>خودت در اعماق جانت بینی، چنان‌که حال غلام نسبت به اربابش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غلامی که معنی بندگی و آقایی را درک کند، می‌داند که از لوازم بندگیش؛ به کار بردن اعضای بدنش در خدمت و اطاعت مولایش می‌باشد، و او در آن حال تصوّر نمی‌کند که بر مولایش منّت یا احسانی دارد، بلکه می‌داند که اگر در خدمت یا اطاعت اوامر او سستی نماید مقصّر خواهد بود، و اگر بر او گردنکشی یا تکبّر کند، نزد خردمندان مذموم و مطرود خواهد شد، و هرگاه حال غلامی که کسی از مردم با درهمی چند او را خریده چنین باشد، و برای کسی که بر او ولایت یافته این مقدار حق و مولویت باشد، پس حال مولایی که خدای تعالی برای او ولایت تامّه قرار داده چه خواهد بود؟ و این معنی را در کتاب عزیز خود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پیغمبر نسبت به مردم از خودشان سزاوارتر و ولایتش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را بعد از پیغمبرصلی الله علیه وآله برای امام‌علیه السلام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اهل تحقیق و تدبر در اخبار فضل و عظمت امامان علیه السلام باشد در هیچ‌کدام از مطالبی که آوردیم تردید نخواهد کرد، و اگر ما آن اخبار را بیاوریم کتاب طولانی می‌شود، و در آنچه یاد کردیم برای خردمندان مایه عبرت و بسنده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ز شهر آشنایی است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داند که متاع ما کجایی است</w:t>
      </w:r>
      <w:bookmarkStart w:id="508" w:name="pg548_6787"/>
    </w:p>
    <w:p>
      <w:pPr>
        <w:pStyle w:val="Heading3"/>
        <w:numPr>
          <w:ilvl w:val="2"/>
          <w:numId w:val="1"/>
        </w:numPr>
        <w:rPr/>
      </w:pPr>
      <w:bookmarkStart w:id="509" w:name="__RefHeading___Toc4704987_211673320"/>
      <w:bookmarkStart w:id="510" w:name="_Toc192"/>
      <w:bookmarkEnd w:id="508"/>
      <w:bookmarkEnd w:id="509"/>
      <w:r>
        <w:rPr>
          <w:rtl w:val="true"/>
        </w:rPr>
        <w:t>شصت و ششم</w:t>
      </w:r>
      <w:r>
        <w:rPr>
          <w:rtl w:val="true"/>
        </w:rPr>
        <w:t xml:space="preserve">: </w:t>
      </w:r>
      <w:r>
        <w:rPr>
          <w:rtl w:val="true"/>
        </w:rPr>
        <w:t>مقدّم داشتن خواسته</w:t>
      </w:r>
      <w:bookmarkEnd w:id="510"/>
    </w:p>
    <w:p>
      <w:pPr>
        <w:pStyle w:val="BookText"/>
        <w:rPr/>
      </w:pPr>
      <w:r>
        <w:rPr>
          <w:rFonts w:ascii="IRNazanin" w:hAnsi="IRNazanin" w:eastAsia="IRNazanin"/>
          <w:color w:val="111111"/>
          <w:sz w:val="28"/>
          <w:sz w:val="28"/>
          <w:szCs w:val="28"/>
          <w:rtl w:val="true"/>
          <w:lang w:bidi="fa-IR"/>
        </w:rPr>
        <w:t>آن حضرت برخواسته خود</w:t>
      </w:r>
    </w:p>
    <w:p>
      <w:pPr>
        <w:pStyle w:val="BookText"/>
        <w:rPr/>
      </w:pPr>
      <w:r>
        <w:rPr>
          <w:rFonts w:ascii="IRNazanin" w:hAnsi="IRNazanin" w:eastAsia="IRNazanin"/>
          <w:color w:val="111111"/>
          <w:sz w:val="28"/>
          <w:sz w:val="28"/>
          <w:szCs w:val="28"/>
          <w:rtl w:val="true"/>
          <w:lang w:bidi="fa-IR"/>
        </w:rPr>
        <w:t xml:space="preserve">به این‌که در هر امری که بر تو وارد می‌شود و می‌خواهی در آن اقدام کنی، بیندیشی که آیا موافق رضای آن حضرت‌علیه السلام است یا مخالف آن؟ پس چنانچه موافق رضای آن جناب بود آن را انجام دهی و بر آن اقدام نمایی، نه به خاطر هوای نفس خودت، بلکه به جهت موافقت داشتن آن با رضای او علیه السلام و اگر مخالف رضای او بود آن را واگذاری و با هوای نفست مخالفت کنی، برای این‌که رضای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آوری، که اگر چنین بودی نزد آن بزرگوار محبوب خواهی بود و ذکر خیرت بر زبان او و زبان پدران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می‌یابد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بر آنچه گفتیم روایتی است که فاضل محدّث نوری قدس سره در کتاب نفس الرَّحمن به نقل از کتاب امالی شیخ طوسی‌قدس سره به سند خود از منصور بزرج</w:t>
      </w:r>
      <w:r>
        <w:rPr>
          <w:rStyle w:val="FootnoteAnchor"/>
          <w:rtl w:val="true"/>
        </w:rPr>
        <w:footnoteReference w:id="493"/>
      </w:r>
      <w:r>
        <w:rPr>
          <w:rFonts w:ascii="IRNazanin" w:hAnsi="IRNazanin" w:eastAsia="IRNazanin"/>
          <w:color w:val="111111"/>
          <w:sz w:val="28"/>
          <w:sz w:val="28"/>
          <w:szCs w:val="28"/>
          <w:rtl w:val="true"/>
          <w:lang w:bidi="fa-IR"/>
        </w:rPr>
        <w:t>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عبداللَّه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چه بسیار از شما یاد سلمان فارسی را می‌شنوم؟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سلمان فارسی،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محمدی‌صلی الله علیه وآله آیا می‌دانی چرا بسیار از او یاد</w:t>
      </w:r>
      <w:bookmarkStart w:id="511" w:name="pg548_6788"/>
    </w:p>
    <w:p>
      <w:pPr>
        <w:pStyle w:val="BookText"/>
        <w:rPr/>
      </w:pPr>
      <w:bookmarkEnd w:id="511"/>
      <w:r>
        <w:rPr>
          <w:rFonts w:ascii="IRNazanin" w:hAnsi="IRNazanin" w:eastAsia="IRNazanin"/>
          <w:color w:val="111111"/>
          <w:sz w:val="28"/>
          <w:sz w:val="28"/>
          <w:szCs w:val="28"/>
          <w:rtl w:val="true"/>
          <w:lang w:bidi="fa-IR"/>
        </w:rPr>
        <w:t>می‌کنم؟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خواسته امیرمؤمنان‌علیه السلام برخواسته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فقرا، و برگزیدن آن‌ها بر اهل ثروت و مکنت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علم و علما، همانا سلمان بنده صالح درستکار مسلمانی بود، و از مشرکین نبوده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صفات و آنچه از آثار نیک بر آن‌ها مترتب می‌شود تأمل کن، و از جمله آن آثار این‌که امامان‌علیهم السلام صاحب این صفات را دوست می‌دارند و مدح کنند و بستایند، و به این حدیث شریف عمل کن تا به سعادت دنیا و آخرت نایل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 و شما برادران مؤمن را توفیق دهد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و اجابت کننده دعا است</w:t>
      </w:r>
      <w:r>
        <w:rPr>
          <w:rFonts w:eastAsia="IRNazanin" w:cs="IRNazanin"/>
          <w:color w:val="111111"/>
          <w:sz w:val="28"/>
          <w:szCs w:val="28"/>
          <w:rtl w:val="true"/>
          <w:lang w:bidi="fa-IR"/>
        </w:rPr>
        <w:t>.</w:t>
      </w:r>
    </w:p>
    <w:p>
      <w:pPr>
        <w:pStyle w:val="Heading3"/>
        <w:numPr>
          <w:ilvl w:val="2"/>
          <w:numId w:val="1"/>
        </w:numPr>
        <w:rPr/>
      </w:pPr>
      <w:bookmarkStart w:id="512" w:name="__RefHeading___Toc4704989_211673320"/>
      <w:bookmarkStart w:id="513" w:name="_Toc193"/>
      <w:bookmarkEnd w:id="512"/>
      <w:r>
        <w:rPr>
          <w:rtl w:val="true"/>
        </w:rPr>
        <w:t>شصت و هفتم</w:t>
      </w:r>
      <w:r>
        <w:rPr>
          <w:rtl w:val="true"/>
        </w:rPr>
        <w:t xml:space="preserve">: </w:t>
      </w:r>
      <w:r>
        <w:rPr>
          <w:rtl w:val="true"/>
        </w:rPr>
        <w:t>احترام کردن نزدیکان و منسوبین به آن حضرت‌علیه السلام</w:t>
      </w:r>
      <w:bookmarkEnd w:id="51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قرابت و خویشاوندی و وابستگی آنان جسمانی باشد و خواه روحانی،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علوی، و علمای دینی و برادران ایمانی، زیرا که احترام و تجلیل ایشان در حقیقت احترام و توقیر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چیزی است که از نحوه معاشرت و آداب خردمندان مشاهده می‌کنیم که شیوه آنان چنین است که فرزندان و برادران و نزدیکان اشخاص بزرگ را به خاطر تعظیم و بزرگداشت آن اشخاص بزرگ احترام و تجلیل</w:t>
      </w:r>
      <w:bookmarkStart w:id="514" w:name="pg548_6789"/>
    </w:p>
    <w:p>
      <w:pPr>
        <w:pStyle w:val="BookText"/>
        <w:rPr/>
      </w:pPr>
      <w:bookmarkEnd w:id="514"/>
      <w:r>
        <w:rPr>
          <w:rFonts w:ascii="IRNazanin" w:hAnsi="IRNazanin" w:eastAsia="IRNazanin"/>
          <w:color w:val="111111"/>
          <w:sz w:val="28"/>
          <w:sz w:val="28"/>
          <w:szCs w:val="28"/>
          <w:rtl w:val="true"/>
          <w:lang w:bidi="fa-IR"/>
        </w:rPr>
        <w:t>می‌کنند، و تفاوت مراتب احترام و توقیر ایشان از جهت تفاوت مراتب منسوبین می‌باشد، و چنین می‌دانند که احترام و تعظیم شان در حقیقت به آن اشخاص بزرگ بر می‌گردد، و ترک کردن احترام و توقیر ایشان را سبک شمردن شأن و شخصیّت آن اشخاص می‌دانند، و این چیزی است که هیچ عاقلی در آن تردید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ما علیهم السلام در تعدادی از احادیثی که از ایشان روایت شده بر این معنی دلالت فرموده‌اند که بعضی از آن‌ها را در امور سی و یکم و سی و هفتم و چهل و هشتم و غیر این‌ها آورده‌ایم، اضافه بر آنچه در امر شصت و هشتم خواهی شنید، که نیز به فحوی یا منطوق بر این مطلب دلالت دارد، پس بر تو باد که به آن‌ها مراجعه نمایی و در آن‌ها دقّت کنی، و بر احترام منسوبین آن حضرت‌علیه السلام از سادات و علما و مؤمنین مواظبت و مداومت داشته باشی، و به حسب شئون و مراتب ایشان در علم و تقوی و پرهیزکاری و آنچه مایه نزدیک شدن و محبوبیّت یافتن نزد آن بزرگوار است، آن‌ها را تجلیل و توقیر کنی، تا به تقرب و محبوب شدن نزد آن حضرت‌علیه السلام نایل شوی و سعادت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خواستارم که مرا و همه دوستداران آن جناب را توفیق دهد، بمنِّهِ و کَرَمِهِ</w:t>
      </w:r>
      <w:r>
        <w:rPr>
          <w:rFonts w:eastAsia="IRNazanin" w:cs="IRNazanin"/>
          <w:color w:val="111111"/>
          <w:sz w:val="28"/>
          <w:szCs w:val="28"/>
          <w:rtl w:val="true"/>
          <w:lang w:bidi="fa-IR"/>
        </w:rPr>
        <w:t>.</w:t>
      </w:r>
    </w:p>
    <w:p>
      <w:pPr>
        <w:pStyle w:val="Heading3"/>
        <w:numPr>
          <w:ilvl w:val="2"/>
          <w:numId w:val="1"/>
        </w:numPr>
        <w:rPr/>
      </w:pPr>
      <w:bookmarkStart w:id="515" w:name="__RefHeading___Toc4704991_211673320"/>
      <w:bookmarkStart w:id="516" w:name="_Toc194"/>
      <w:bookmarkEnd w:id="515"/>
      <w:r>
        <w:rPr>
          <w:rtl w:val="true"/>
        </w:rPr>
        <w:t>شصت و هشتم</w:t>
      </w:r>
      <w:r>
        <w:rPr>
          <w:rtl w:val="true"/>
        </w:rPr>
        <w:t xml:space="preserve">: </w:t>
      </w:r>
      <w:r>
        <w:rPr>
          <w:rtl w:val="true"/>
        </w:rPr>
        <w:t>بزرگداشت اماکنی که به قدوم آن حضرت‌علیه السلام زینت یافته‌اند</w:t>
      </w:r>
      <w:bookmarkEnd w:id="516"/>
    </w:p>
    <w:p>
      <w:pPr>
        <w:pStyle w:val="Heading4"/>
        <w:numPr>
          <w:ilvl w:val="3"/>
          <w:numId w:val="1"/>
        </w:numPr>
        <w:rPr/>
      </w:pPr>
      <w:bookmarkStart w:id="517" w:name="__RefHeading___Toc4704993_211673320"/>
      <w:bookmarkStart w:id="518" w:name="_Toc195"/>
      <w:bookmarkEnd w:id="517"/>
      <w:r>
        <w:rPr>
          <w:rtl w:val="true"/>
        </w:rPr>
        <w:t>شصت و هشتم</w:t>
      </w:r>
      <w:r>
        <w:rPr>
          <w:rtl w:val="true"/>
        </w:rPr>
        <w:t xml:space="preserve">: </w:t>
      </w:r>
      <w:r>
        <w:rPr>
          <w:rtl w:val="true"/>
        </w:rPr>
        <w:t>بزرگداشت اماکنی که به قدوم آن حضرت‌علیه السلام زینت یافته‌اند</w:t>
      </w:r>
      <w:bookmarkEnd w:id="51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و مسجد اعظم کوفه، و سرداب مبارک در شهر سامره، و مسجد جمکران و غیر این‌ها از مواضعی که بعضی از صُلحا، آن حضرت را</w:t>
      </w:r>
      <w:bookmarkStart w:id="519" w:name="pg548_6790"/>
    </w:p>
    <w:p>
      <w:pPr>
        <w:pStyle w:val="BookText"/>
        <w:rPr/>
      </w:pPr>
      <w:bookmarkEnd w:id="519"/>
      <w:r>
        <w:rPr>
          <w:rFonts w:ascii="IRNazanin" w:hAnsi="IRNazanin" w:eastAsia="IRNazanin"/>
          <w:color w:val="111111"/>
          <w:sz w:val="28"/>
          <w:sz w:val="28"/>
          <w:szCs w:val="28"/>
          <w:rtl w:val="true"/>
          <w:lang w:bidi="fa-IR"/>
        </w:rPr>
        <w:t>در آنجاها دیده‌اند، یا در روایات آمده که آن جناب در آنجا توقف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و تعظیم و احترام سایر چیزهایی که به او اختصاص دارد و منتسب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و القاب و کلمات و توقیعات و لباس‌های آن حضرت‌علیه السلام و کتاب‌هایی که احوالات آن بزرگوار و آنچه متعلق به اوست در آن‌ها یاد گردیده، و مانند این‌ها … در اینجا نخست در استحباب و رجحان آن سخن می‌گوییم، و دوم در بیان چگونگی بزرگداشت و تعظیم آن مشاهده، و آنچه به وسیله آن‌ها بزرگداشت حاصل می‌گردد</w:t>
      </w:r>
      <w:r>
        <w:rPr>
          <w:rFonts w:eastAsia="IRNazanin" w:cs="IRNazanin"/>
          <w:color w:val="111111"/>
          <w:sz w:val="28"/>
          <w:szCs w:val="28"/>
          <w:rtl w:val="true"/>
          <w:lang w:bidi="fa-IR"/>
        </w:rPr>
        <w:t>.</w:t>
      </w:r>
    </w:p>
    <w:p>
      <w:pPr>
        <w:pStyle w:val="Heading4"/>
        <w:numPr>
          <w:ilvl w:val="3"/>
          <w:numId w:val="1"/>
        </w:numPr>
        <w:rPr/>
      </w:pPr>
      <w:bookmarkStart w:id="520" w:name="__RefHeading___Toc4704995_211673320"/>
      <w:bookmarkStart w:id="521" w:name="_Toc196"/>
      <w:bookmarkEnd w:id="520"/>
      <w:r>
        <w:rPr>
          <w:rtl w:val="true"/>
        </w:rPr>
        <w:t>مبحث اوّل</w:t>
      </w:r>
      <w:r>
        <w:rPr>
          <w:rtl w:val="true"/>
        </w:rPr>
        <w:t xml:space="preserve">: </w:t>
      </w:r>
      <w:r>
        <w:rPr>
          <w:rtl w:val="true"/>
        </w:rPr>
        <w:t>ماییم شعائر و اصحاب</w:t>
      </w:r>
      <w:bookmarkEnd w:id="521"/>
    </w:p>
    <w:p>
      <w:pPr>
        <w:pStyle w:val="Heading5"/>
        <w:numPr>
          <w:ilvl w:val="4"/>
          <w:numId w:val="1"/>
        </w:numPr>
        <w:rPr/>
      </w:pPr>
      <w:bookmarkStart w:id="522" w:name="__RefHeading___Toc4704997_211673320"/>
      <w:bookmarkStart w:id="523" w:name="_Toc197"/>
      <w:bookmarkEnd w:id="522"/>
      <w:r>
        <w:rPr>
          <w:rtl w:val="true"/>
        </w:rPr>
        <w:t>مبحث اوّل</w:t>
      </w:r>
      <w:r>
        <w:rPr>
          <w:rtl w:val="true"/>
        </w:rPr>
        <w:t xml:space="preserve">: </w:t>
      </w:r>
      <w:r>
        <w:rPr>
          <w:rtl w:val="true"/>
        </w:rPr>
        <w:t>ماییم شعائر و اصحاب</w:t>
      </w:r>
      <w:bookmarkEnd w:id="523"/>
    </w:p>
    <w:p>
      <w:pPr>
        <w:pStyle w:val="BookText"/>
        <w:rPr/>
      </w:pPr>
      <w:r>
        <w:rPr>
          <w:rFonts w:ascii="IRNazanin" w:hAnsi="IRNazanin" w:eastAsia="IRNazanin"/>
          <w:color w:val="111111"/>
          <w:sz w:val="28"/>
          <w:sz w:val="28"/>
          <w:szCs w:val="28"/>
          <w:rtl w:val="true"/>
          <w:lang w:bidi="fa-IR"/>
        </w:rPr>
        <w:t>به توفیق خداوند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این معنی دلالت دارد یا آن را تأیید می‌کند چند امر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جمله؛ فرموده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یُعَظِّمْ شَعائِرَ اللَّهِ فاءنَّها مِنْ تَقوی القُلُوب</w:t>
      </w:r>
      <w:r>
        <w:rPr>
          <w:rFonts w:eastAsia="Amiri" w:cs="Amiri" w:ascii="Amiri" w:hAnsi="Amiri"/>
          <w:color w:val="111111"/>
          <w:sz w:val="28"/>
          <w:szCs w:val="28"/>
          <w:rtl w:val="true"/>
          <w:lang w:bidi="ar-SA"/>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و هر کس شعائر خداوند را بزرگ و محترم دارد پس به درستی که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با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آن به دو وجه است</w:t>
      </w:r>
      <w:r>
        <w:rPr>
          <w:rFonts w:eastAsia="IRNazanin" w:cs="IRNazanin"/>
          <w:color w:val="111111"/>
          <w:sz w:val="28"/>
          <w:szCs w:val="28"/>
          <w:rtl w:val="true"/>
          <w:lang w:bidi="fa-IR"/>
        </w:rPr>
        <w:t>:</w:t>
      </w:r>
    </w:p>
    <w:p>
      <w:pPr>
        <w:pStyle w:val="Heading5"/>
        <w:numPr>
          <w:ilvl w:val="4"/>
          <w:numId w:val="1"/>
        </w:numPr>
        <w:rPr/>
      </w:pPr>
      <w:bookmarkStart w:id="524" w:name="__RefHeading___Toc4704999_211673320"/>
      <w:bookmarkStart w:id="525" w:name="_Toc198"/>
      <w:bookmarkEnd w:id="524"/>
      <w:r>
        <w:rPr>
          <w:rtl w:val="true"/>
        </w:rPr>
        <w:t>وجه اول</w:t>
      </w:r>
      <w:bookmarkEnd w:id="52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شعائر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آنچه از تدبُّر در آیات و روایات و ملاحظه معنی شعار و اشعار و کاوش در موارد استعمال آن‌ها استفاده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چیزی است که انتساب خاص و ارتباط ویژه‌ای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خواه بدون واسطه و خواه با واسطه باشد، به گونه‌ای که در نظر شرع و عرف بزرگ داشتن آن تعظیم خداوند محسوب</w:t>
      </w:r>
    </w:p>
    <w:p>
      <w:pPr>
        <w:pStyle w:val="BookText"/>
        <w:rPr/>
      </w:pPr>
      <w:r>
        <w:rPr>
          <w:rFonts w:ascii="IRNazanin" w:hAnsi="IRNazanin" w:eastAsia="IRNazanin"/>
          <w:color w:val="111111"/>
          <w:sz w:val="28"/>
          <w:sz w:val="28"/>
          <w:szCs w:val="28"/>
          <w:rtl w:val="true"/>
          <w:lang w:bidi="fa-IR"/>
        </w:rPr>
        <w:t xml:space="preserve">گردد، و تحقیر و توهین آن؛ تحقیر و توهین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کتاب‌ها، پیغمبران، فرشتگان، مساجد، اولیا، و اهل ایمان به او، و زمان‌های مخصوصی که او احترام آن‌ها را واجب فرموده، و خانه‌هایی که فرمان داده بلند گردند و نام او در آن‌ها یاد شود، و توقف گاه‌ها و مشاهد و معابد اولیای او، و احکام خدای تعالی؛ از فرایض و غیر آن‌ها، و حدود الهی، و حجّ و مناسک و اعمال آن،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البُدْنَ جَعَلْناها لَکُمْ مِنْ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 نحر شتران فربه را از سوی شما از شعائر خداوند مقرر داشتیم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دراین آیه دلالت برآن است که شعائر خداوند در قربانی کردن شتران فربه منحصر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بعضی پنداشته‌اند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مصادیق بسیار دیگری نیز دارد که شمردن آن‌ها غیر ممکن یا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پوشیده نیست که مواقف و مشاهد و معابد و لباس‌ها و نوادگان امامان‌علیهم السلام از آن مصادیق می‌باشند، زیرا که آن‌ها با یک یا چند واسطه منتسب به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نمی‌بینی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کردن شتران فربه را از شعائر اللَّه قرار داده، با این‌که آن‌ها به سوی خانه کعبه که خدای تعالی آن را به خود نسبت داده است برده می‌شوند پس بین ان و بین مشاهد و مواقف و ذراری امامان‌علیهم السلام و سایر اموری که منسوب به آن‌ها است چه فرقی هست؟ چون که امامان‌علیهم السلام حجّت‌های خداوند و نشانه‌های روشن اویند، و ایشان از بیت‌الحرام عزیزتر و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بعضی از روایات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از کعبه مشرّفه عزیزتر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آن است که ایمان به خدای تعالی عزیزترین و برترین امور است، لذا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شعائر خداوند را بزرگ و محترم بدارد پس به درستی که 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با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بیان فضیلت تعظیم شعائر توجه داده که تقوای دل‌ها مهم‌ترین و برترین امور است، و آن چیزی است که نیازی به ذکر فضیلت و بیان مقام برجسته و منزلت والای آن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توضیح این‌که خدای تعالی پس از آن‌که قسمتی از احکام را در سوره حج بیان فرمود، به توحید و اخلاص و بیزاری از شرک فرمان داد به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 للَّه غَیْرَ مُشْرِکِینَ بِهِ</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خاص و خالص بی هیچ شائبه شرک،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و عاقبت شرک را چنین گوشزد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فَکَأَنَّما خَرَّ مِنَ السَّماءِ فَتَخْطَفُهُ الطَّیْرُ أَوْ تَهْوِی بِهِ الرِّیحُ فِی مَکانٍ سَحِیقٍ</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و هر آن که به خداوند شکر ورزد چنان است که از آسمان سقوط کند پس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بربایند یا باد تندی او را به مکان دور دستی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نشانه توحید و ایمان توجه داد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یُعَظِّمْ شَعائِرَ اللَّه فَإِنَّها مِنْ تَقْوَی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مطلب را توجه دهد که نشانه کسی که دلش از شرک خالص گشته و به زیور ایمان خود را آراسته، و به نور توحید روشنی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شعائر خداوند است، چون کسی که چیزی را دوست بدارد هر آن چیزی که اختصاص و انتساب به آن دارد را نیز دوست می‌دارد، و این چیزی است که بالعیان مشاهده می‌شود</w:t>
      </w:r>
    </w:p>
    <w:p>
      <w:pPr>
        <w:pStyle w:val="BookText"/>
        <w:rPr/>
      </w:pPr>
      <w:r>
        <w:rPr>
          <w:rFonts w:ascii="IRNazanin" w:hAnsi="IRNazanin" w:eastAsia="IRNazanin"/>
          <w:color w:val="111111"/>
          <w:sz w:val="28"/>
          <w:sz w:val="28"/>
          <w:szCs w:val="28"/>
          <w:rtl w:val="true"/>
          <w:lang w:bidi="fa-IR"/>
        </w:rPr>
        <w:t xml:space="preserve">و به عقل و نقل تأیید می‌گردد، پس مؤمن به سبب معرفت و محبتش نسبت به خدای تعالی، هر چیزی که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و منسوب باشد با خصوصیتی که از غیر خودش متمایز شود را دوست می‌دارد، لذا مراتب تعظیم و احترام بر حسب تفاوت درجات ایمان و محبّت و اخلاص مؤمن نسبت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تفاوت مراتب آن چیزی که منسوب به خدای تعالی است از جهت ویژگی‌ها و اسبابی که مایه انتساب و اختصاصش به خداوند گردیده تفاوت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آنچه یاد کردیم این‌که هر آنچه انتساب خاصی به خدای تعالی داشته باشد مایه شرافت آن خواهد بود، و از جمله شعائر خداوندی می‌شود و تعظیم آن تعظیم شعائر اللَّه محسوب می‌گردد، خواه انتساب آن شی‌ء بدون واسطه باشد یا با واسطه، و مواقف و مشاهد امام‌علیه السلام از جمله آن‌ها است، آن‌ها نظیر مساجد می‌باشند که به خدای تعالی منتسب هستند، به سبب این‌که برای عبادت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شده‌اند، ولی لازمه‌اش این نیست که این اماکن متبرّکه در تمام احکام با مساجد مشارکت داشته باشند، زیرا که احکام خاصّی که در شرع برای مکان معیّنی اختصاص یافت به غیر آن سرایت داده نمی‌شود مگر با 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تمام اموری که در عرف تعظیم و احترام اماکن محسوب گردد مشارکت دارند، و بیان این مطلب در مبحث دوم ان شاء اللَّه تعالی خواهد آمد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آنچه ما در بیان معنی شعائر یاد کردیم منافات ندارد با</w:t>
      </w:r>
      <w:bookmarkStart w:id="526" w:name="pg548_6794"/>
    </w:p>
    <w:p>
      <w:pPr>
        <w:pStyle w:val="BookText"/>
        <w:rPr/>
      </w:pPr>
      <w:bookmarkEnd w:id="526"/>
      <w:r>
        <w:rPr>
          <w:rFonts w:ascii="IRNazanin" w:hAnsi="IRNazanin" w:eastAsia="IRNazanin"/>
          <w:color w:val="111111"/>
          <w:sz w:val="28"/>
          <w:sz w:val="28"/>
          <w:szCs w:val="28"/>
          <w:rtl w:val="true"/>
          <w:lang w:bidi="fa-IR"/>
        </w:rPr>
        <w:t>آنچه بعضی تفسیر کرده‌اند که منظور از آن تمام دین خداوند است، و بعضی دیگر آن را به معالم دین خداوند، و بعض دیگر آن را به نشانه‌هایی که خداوند برای طاعت خود نصب فرموده، و برخی به محرمات، و بعضی به مناسک حج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فرمایش امیرالمؤمنین‌علیه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زیرا که ظاهر از ملاحظه أشباه و نظایر آن است که هر کدام از این تفسیرها ذکر بعضی از مصادیق یا اظهر آن‌ها است، و همه به آنچه به تأیید خداوند و برکت اولیای او یاد کردیم و بیان داشتیم بر می‌گردد</w:t>
      </w:r>
      <w:r>
        <w:rPr>
          <w:rFonts w:eastAsia="IRNazanin" w:cs="IRNazanin"/>
          <w:color w:val="111111"/>
          <w:sz w:val="28"/>
          <w:szCs w:val="28"/>
          <w:rtl w:val="true"/>
          <w:lang w:bidi="fa-IR"/>
        </w:rPr>
        <w:t>.</w:t>
      </w:r>
    </w:p>
    <w:p>
      <w:pPr>
        <w:pStyle w:val="Heading5"/>
        <w:numPr>
          <w:ilvl w:val="4"/>
          <w:numId w:val="1"/>
        </w:numPr>
        <w:rPr/>
      </w:pPr>
      <w:bookmarkStart w:id="527" w:name="__RefHeading___Toc4705001_211673320"/>
      <w:bookmarkStart w:id="528" w:name="_Toc199"/>
      <w:bookmarkEnd w:id="527"/>
      <w:r>
        <w:rPr>
          <w:rtl w:val="true"/>
        </w:rPr>
        <w:t>وجه دوم</w:t>
      </w:r>
      <w:bookmarkEnd w:id="52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در کتاب مرآة الأنوار از امیرالمؤمنین‌علیه السلام به طور مرسل روایت کرده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الشَّعائرُ وَالاَصْحابُ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ماییم شعائر و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منظور از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 و امامان است و یا فقط امامان، زیرا که ایشان عظیم‌ترین و برترین شعائر خداوند می‌باشند، و بدون تردید احترام کردن آنچه منتسب به ایشان است تعظیم آنان می‌باشد، و آنان شعائر خداوندند، پس بزرگ داشتن آنچه به ایشان اختصاص و انتساب دارد؛ در حقیقت تعظیم آنان است که شعائر اللَّه هستند، و این واضح است و هیچ پوشیدگی در آن نیست، پس بحمداللَّه معلوم گشت که تعظیم و احترام هر آن چیزی که به مولایمان حضرت حجّت‌علیه السلام و نیز سایر امامان‌علیهم السلام منتسب می‌باشد و به طور خاصّی به ایشان اضافه می‌گردد و از مواقف و مشاهد و ضریح ها و نوشته‌ها و کتاب‌ها و جامه ها و احادیث</w:t>
      </w:r>
      <w:bookmarkStart w:id="529" w:name="pg548_6795"/>
    </w:p>
    <w:p>
      <w:pPr>
        <w:pStyle w:val="BookText"/>
        <w:rPr/>
      </w:pPr>
      <w:bookmarkEnd w:id="529"/>
      <w:r>
        <w:rPr>
          <w:rFonts w:ascii="IRNazanin" w:hAnsi="IRNazanin" w:eastAsia="IRNazanin"/>
          <w:color w:val="111111"/>
          <w:sz w:val="28"/>
          <w:sz w:val="28"/>
          <w:szCs w:val="28"/>
          <w:rtl w:val="true"/>
          <w:lang w:bidi="fa-IR"/>
        </w:rPr>
        <w:t>و سخنان نوادگان و شیعیان ایشان، و غیر این‌ها … رُحجان دارد، و در استحباب این امور جای تأمّل نیست</w:t>
      </w:r>
      <w:r>
        <w:rPr>
          <w:rFonts w:eastAsia="IRNazanin" w:cs="IRNazanin"/>
          <w:color w:val="111111"/>
          <w:sz w:val="28"/>
          <w:szCs w:val="28"/>
          <w:rtl w:val="true"/>
          <w:lang w:bidi="fa-IR"/>
        </w:rPr>
        <w:t>.</w:t>
      </w:r>
    </w:p>
    <w:p>
      <w:pPr>
        <w:pStyle w:val="Heading5"/>
        <w:numPr>
          <w:ilvl w:val="4"/>
          <w:numId w:val="1"/>
        </w:numPr>
        <w:rPr/>
      </w:pPr>
      <w:bookmarkStart w:id="530" w:name="__RefHeading___Toc4705003_211673320"/>
      <w:bookmarkStart w:id="531" w:name="_Toc200"/>
      <w:bookmarkEnd w:id="530"/>
      <w:r>
        <w:rPr>
          <w:rtl w:val="true"/>
        </w:rPr>
        <w:t xml:space="preserve">توجه و تحقیق در معنی فرموده امیرالمؤمنین‌علیه السلام </w:t>
      </w:r>
      <w:r>
        <w:rPr>
          <w:rtl w:val="true"/>
        </w:rPr>
        <w:t>«</w:t>
      </w:r>
      <w:r>
        <w:rPr>
          <w:rtl w:val="true"/>
        </w:rPr>
        <w:t>ماییم شعائر و اصحاب</w:t>
      </w:r>
      <w:r>
        <w:rPr>
          <w:rtl w:val="true"/>
        </w:rPr>
        <w:t xml:space="preserve">»: </w:t>
      </w:r>
      <w:r>
        <w:rPr>
          <w:rtl w:val="true"/>
        </w:rPr>
        <w:t>بدان که در این حدیث چند وجه محتمل است</w:t>
      </w:r>
      <w:r>
        <w:rPr>
          <w:rtl w:val="true"/>
        </w:rPr>
        <w:t xml:space="preserve">: </w:t>
      </w:r>
      <w:r>
        <w:rPr>
          <w:rtl w:val="true"/>
        </w:rPr>
        <w:t>یکی</w:t>
      </w:r>
      <w:r>
        <w:rPr>
          <w:rtl w:val="true"/>
        </w:rPr>
        <w:t xml:space="preserve">: </w:t>
      </w:r>
      <w:r>
        <w:rPr>
          <w:rtl w:val="true"/>
        </w:rPr>
        <w:t>این‌که اشاره باشد به آنچه در دعای شب نیمه شعبان وارد شده که امامان‌علیهم السلام اصحاب حشر ونشر می‌باشند</w:t>
      </w:r>
      <w:r>
        <w:rPr>
          <w:rtl w:val="true"/>
        </w:rPr>
        <w:t xml:space="preserve">. </w:t>
      </w:r>
      <w:r>
        <w:rPr>
          <w:rtl w:val="true"/>
        </w:rPr>
        <w:t>و از امیرمؤمنان‌علیه السلام در حدیثی که از بصائر حکایت شده، آمده است</w:t>
      </w:r>
      <w:r>
        <w:rPr>
          <w:rtl w:val="true"/>
        </w:rPr>
        <w:t xml:space="preserve">: </w:t>
      </w:r>
      <w:r>
        <w:rPr>
          <w:rtl w:val="true"/>
        </w:rPr>
        <w:t>أنا الحاشِرُ إلی اللَّه؛ من حشر دهنده به سوی خداوند هستم</w:t>
      </w:r>
      <w:r>
        <w:rPr>
          <w:rtl w:val="true"/>
        </w:rPr>
        <w:t>.</w:t>
      </w:r>
      <w:bookmarkEnd w:id="53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بخش چهارم کتاب در بحث شفاعت آن حضرت‌علیه السلام حدیثی که بر این معنی دلالت دارد نیز گذشت، و در این معنی تعجبی نیست زیرا که آنان علیه السلام جایگاه‌های مشیَّت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حامیان و مدافعان دین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چنان‌که در دعای ماه رجب از حضرت حجّت‌علیه السلام رسیده، و خدای تعالی به حضرت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تُخْرِجُ المَوْتی باءذنِی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و آن‌گاه که به اذن من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ایشان از حضرت عیسی‌علیه السلام افضل هستند، و نیز از اسرافیل که در صور خواهد دمید، و از ایشان علیه السلام بارها زنده کردن مردگان به اذن خدای‌تعالی در دنیا صادر گشته تا جایی که به حدّ تواتر رسیده است، و مؤیّدات این مطلب زیاد است که جای ذکر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منظور این باشد که آنان صاحبان حشر و نشر در زمان رجعت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منظور از فرمایش آن حضرت‌علیه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اصحاب سِرّ و راز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است آنچه در روایات آمده که خدای تعالی روز غزوه طائف و خیبر و حُنین و تبوک با علی‌علیه السلام راز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البرهان و چند کتاب معتبر دیگر یاد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مؤیّد آن است آنچه از امامان‌علیهم السلام در بصائر و غیر آن روایت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ما سِرّ، و سِرّی است که با سِرّ پوشانده شده است</w:t>
      </w:r>
      <w:r>
        <w:rPr>
          <w:rFonts w:eastAsia="IRNazanin" w:cs="IRNazanin"/>
          <w:color w:val="111111"/>
          <w:sz w:val="28"/>
          <w:szCs w:val="28"/>
          <w:rtl w:val="true"/>
          <w:lang w:bidi="fa-IR"/>
        </w:rPr>
        <w:t>».</w:t>
      </w:r>
      <w:r>
        <w:rPr>
          <w:rStyle w:val="FootnoteAnchor"/>
          <w:rtl w:val="true"/>
        </w:rPr>
        <w:footnoteReference w:id="50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امر ما خودِ حق است، و حقِّ حقّ، و آن ظاهر است، و باطن ظاهر، و باطن باطن، و آن سِرّ است، و سِرّ سرّ و سِرّ پنهان شده، و سرّی که با سِرّ پوشانده شده است، و شرح این سخن را بسیاری از فهم‌ها در نمی‌یابند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چنان‌که در بسیاری از روایات از ایشان علیهم السلام روایت گردیده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ما صعب مستصعب است، آن را متحمل نشود مگر فرشته‌ای مقرَّب، و یا پیغمبری مرسل، و یا مؤمنی که خداوند دلش را برای ایمان آزموده باشد، از این روی دیدیم که اجمال بهتر است از شرح آن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مؤید آنچه یاد کردیم روایاتی است که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امامان‌علیهم السلام رسیده که از گونه‌های علوم ایشان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در گوش‌های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متعدد معتبری آمده که در کتاب‌های کافی و بصائر و غیر آن‌ها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روایتی است که در بصائر در وصف امام و بعضی از شئون او روایت آمده از مولایمان حضرت باقرعلیه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جنینی است در شکم مادر سخن را می‌شنود، و چون به زمین رسد بر بازوی راستش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کَلِمَةُ رَبِّکَ صِدْقاً وَعَدْلاً لا مُبَدِّلَ لِکَلِماتِهِ وَهُوَ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و کلمه پروردگارت از روی صدق و عدل به حدّ تمام و کمال رسید، هیچ کس کلمات او را تبدیل نتواند کرد و او است شنوای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برایش عمودی از نور زیر عرش تا زمین بر می‌انگیزد که در آن تمام کارهای خلایق را می‌بیند، سپس برای او عمود دیگری از نزد خداوند تا گوش امام منشعب گردد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نیاز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القا می‌شود</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امیرمؤمنان‌علیه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روایتی باشد که از ایشان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خداوند حالت‌هایی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آن‌ها ماییم، ما او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دعایی که در کتاب اقبال از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شیخ بزرگوار محمد بن عثمان قدس سره برای هر روز از ماه رجب روایت گردیده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بَیْنَکَ وَبَیْنَها إِلَّا أنَّهُمْ عِبادُکَ وَخَلْقُکَ فَتْقُها وَرَتْقُها بِیَدِکَ بَدْؤُها مِنْکَ وَعَوْدُها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میان تو و آنان جدایی نیست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بنده و مخلوق تواند، فتق و رتق و پیوستن و جدا گشتن آن</w:t>
      </w:r>
    </w:p>
    <w:p>
      <w:pPr>
        <w:pStyle w:val="BookText"/>
        <w:rPr/>
      </w:pPr>
      <w:r>
        <w:rPr>
          <w:rFonts w:ascii="IRNazanin" w:hAnsi="IRNazanin" w:eastAsia="IRNazanin"/>
          <w:color w:val="111111"/>
          <w:sz w:val="28"/>
          <w:sz w:val="28"/>
          <w:szCs w:val="28"/>
          <w:rtl w:val="true"/>
          <w:lang w:bidi="fa-IR"/>
        </w:rPr>
        <w:t xml:space="preserve">آیات به دست تو و سرآغاز شان از تو، و بازگشت آن‌ها به سوی تو است … و این مرتبه برترین مراتب است، و آن مراتبه‌ای است که بالاتر از آن برای ممکن الوجود امکان ندارد، و این مرتبه پیغمبر اکرم و ائمه طاهرین‌علیهم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الهاهوت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آن عالم وجه اعلی از ناحیه‌ای است که قسمت اعلای حقیقت محمّدیه است و با قطع نظر از آنچه پایین‌تر از آن است، و بالاتر از این جایگاه مقامی نیست مگر عالم ازل اصلی یعنی عالَم ذات بحت باری تعالی است، که نه اسمی دارد و نه رسمی، و اوست غیب الغیوب، و این عالَمِ ربوبیّت است، و آن در عالَم هست و در عالَم نیست، و در جایی نیست و هیچ جا از او خالی نباشد، زمان بر او نمی‌گذرد، و هیچ زمانی از او خالی نیست، و اگر بخواهی توضیح مقام هاهوت را بدانی به آهن گداخته نظر کن که چگونه با مصاحبت آتش؛ آتش شده، ولی آتش نیست، هم آن است و هم آن نیست، و آتش آتش است و آهن گداخته شده آهن، پس فرموده آن حضرت‌علیه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آن‌ها ماییم، و ما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ظهور تمام آثار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و در وجود ایشان، و او واجب الوجود است که از شباهت آفریدگان منزَّه است، پس او اوست، و ما بندگانی آفریده شده و نیازمند به اوییم، پس ما؛ ما هستیم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یاد کردیم معنی آنچه از آن حضرت‌علیه السلام روایت آمده معلوم گشت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پایین بدانید، و قسمت‌های بشری را از ما دفع نمایید که ما از آن‌ها دوریم، و از آنچه بر شما روا است</w:t>
      </w:r>
    </w:p>
    <w:p>
      <w:pPr>
        <w:pStyle w:val="BookText"/>
        <w:rPr/>
      </w:pPr>
      <w:r>
        <w:rPr>
          <w:rFonts w:ascii="IRNazanin" w:hAnsi="IRNazanin" w:eastAsia="IRNazanin"/>
          <w:color w:val="111111"/>
          <w:sz w:val="28"/>
          <w:sz w:val="28"/>
          <w:szCs w:val="28"/>
          <w:rtl w:val="true"/>
          <w:lang w:bidi="fa-IR"/>
        </w:rPr>
        <w:t>منزَّهیم، سپس درباره ما آنچه خواهید بگویید … و فرموده امام‌علیه السلام را در زیارت امیرالمؤمنین‌علیه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نَفْسِ اللَّه تَعالی القائمة فیهِ بالسُّنَنِ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نَفْس خدای تعالی که قائم است در او به 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دیگری راجع به آن حضرت‌علیه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نَفْسِ اللَّه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نَفس عالیه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تأویل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ما فِی نَفْسِی وَلا أعْلَمُ ما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آمده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است</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و نیز از اینجا ظاهر می‌شود معنی فرموده آن حضرت‌علیه السلام در خطبه شقشقیّه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وَلا یَرْقَی إلَیَّ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سیل فضیلت از من سرازیر می‌شود و هیچ پرواز کننده‌ای به قلّه عظمت من نخواهد رسید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 هم‌چنین معنی آنچه از امامان‌علیهم السلام روایت گردیده که هیچ کس نمی‌تواند آنان را توصیف 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معلوم می‌شود که تعجبی ندارد آن‌که امیرالمؤمنین‌علیه السلام حشر دهنده به سوی خداوند و مُقّلِب احوال باشد چنان‌که در زیارت آن حضرت آمده؛ و منافاتی ندارد که آن حضرت هم حشر دهنده و هم محشور و هم محشور الیه و حساب رس و جزا دهنده باشد، چنان‌که در روایات متعددی در معنی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إلَینا إیابَهُمْ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عَلَینا حِسابَهُمْ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البته که بازگشت آنان به سوی ماست، آن‌گاه حسابرسی شان بر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w:t>
      </w:r>
    </w:p>
    <w:p>
      <w:pPr>
        <w:pStyle w:val="BookText"/>
        <w:rPr/>
      </w:pPr>
      <w:r>
        <w:rPr>
          <w:rFonts w:ascii="IRNazanin" w:hAnsi="IRNazanin" w:eastAsia="IRNazanin"/>
          <w:color w:val="111111"/>
          <w:sz w:val="28"/>
          <w:sz w:val="28"/>
          <w:szCs w:val="28"/>
          <w:rtl w:val="true"/>
          <w:lang w:bidi="fa-IR"/>
        </w:rPr>
        <w:t>کافی و برهان</w:t>
      </w:r>
      <w:r>
        <w:rPr>
          <w:rStyle w:val="FootnoteAnchor"/>
          <w:rtl w:val="true"/>
        </w:rPr>
        <w:footnoteReference w:id="510"/>
      </w:r>
      <w:r>
        <w:rPr>
          <w:rFonts w:ascii="IRNazanin" w:hAnsi="IRNazanin" w:eastAsia="IRNazanin"/>
          <w:color w:val="111111"/>
          <w:sz w:val="28"/>
          <w:sz w:val="28"/>
          <w:szCs w:val="28"/>
          <w:rtl w:val="true"/>
          <w:lang w:bidi="fa-IR"/>
        </w:rPr>
        <w:t>و غیر این‌ها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وجه در معنی این کلام شریف به نظر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ما که همنام پنجمین ائمه‌علیه السلام است احتمال داده، این‌که منظور از فرموده آن حضرت‌علیه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شعائر و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امامان‌علیهم السلام باشند، و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روایتی باشد که از پیغمبر اکرم‌صلی الله علیه وآله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همچون ستارگانند به هر کدام اقتدا کنید هدایت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آن حضرت‌صلی الله علیه وآله از اصحاب؛ همان ائمه اطیاب و شفعای روز حساب می‌باشند، نه هر کس که چند روزی با پیغمبر همصحبت شده و در زندگی خود گناهانی مرتکب گردیده، به طوری که بعضی کوردلان پنداشته‌اند، و دوست یاد شده ما یادآور شد که حدیثی در تفسیر فرموده پیغمبر اکرم‌صلی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همچون ستارگانند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مذکور روایت گردیده است، واللَّه العالِم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همان است که شیخ صدوق در معانی الأخبار روایت کرده به سند خود از اسحاق بن عمّار از حضرت ابی‌عبداللَّه امام صادق‌علیه السلام از پدارنش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در کتاب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باید به آن عمل کنید در ترک آن هیچ عذری برایتان نیست، و هر آنچه در کتاب خدای عز و جل نباشد و درباره آن سنّتی از من هست، پس در ترک سنّت من هیچ</w:t>
      </w:r>
    </w:p>
    <w:p>
      <w:pPr>
        <w:pStyle w:val="BookText"/>
        <w:rPr/>
      </w:pPr>
      <w:r>
        <w:rPr>
          <w:rFonts w:ascii="IRNazanin" w:hAnsi="IRNazanin" w:eastAsia="IRNazanin"/>
          <w:color w:val="111111"/>
          <w:sz w:val="28"/>
          <w:sz w:val="28"/>
          <w:szCs w:val="28"/>
          <w:rtl w:val="true"/>
          <w:lang w:bidi="fa-IR"/>
        </w:rPr>
        <w:t>عذری برای شما نیست، و هر چیزی که درباره آن سنّتی از من به دستتان نرسیده پس آنچه اصحابم گفتند بکار بندید، که همانا مَثَل اصحاب من در میان شما همچون ستارگان است که به هر کدام گرفته شود راهنمایی گردد، و هر کدام از گفته‌های اصحابم را که بگیرید هدایت شوید؟ و آمد و شد نزد اصحاب من برای شما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اصحاب تو کیانند؟ آن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به اصل مطلب باز می‌گردیم و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اموری که بر آن دلالت دارد روایتی است که در کتاب خلاصه علامه، و بحار به سند صحیحی از سلیمان بن جعفر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عبیداللَّه بن حسین بن علی بن الحسین بن علی بن ابی‌طالب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تو را از این کار باز می‌دارد؟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هیبتی که آن حضرت دارد و این‌که بر آن جناب بیمناکم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حضرت ابوالحسن علیه السلام را مختصر کسالتی عارض شد، و مردم از آن جناب عیادت کردند، من به ملاقات علی بن عبیداللَّه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می‌خواستی برایت پیش آمد، حضرت ابوالحسن علیه السلام مختصر کسالتی یافته و مردم به عیادتش رفته‌اند، اگر می‌خواهی به محضرش شرفیاب گردی امروز وقت آن فرا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عیادت حضرت ابوالحسن علیه السلام رفت، و آن جناب با کمال احترام و تقدیری که او مایل بود با وی رفتار کرد، پس علی بن عبیداللَّه از این جهت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علی بن عبیداللَّه بیمار شد، حضرت ابوالحسن امام رضاعلیه السلام از او عیادت کرد، من نیز همراه آن حضرت بودم، پس آن جناب نزد او نشست تا این‌که همه عیادت کنندگان رفتند، و چون از نزد او بیرون آمدیم یکی از کنیزانم برایم خبر آورد که ام سلمه همسر علی بن عبیداللَّه از پشت پرده به حضرت امام رضاعلیه السلام نگاه می‌کرد، و چون آن جناب از خانه آن‌ها بیرون رفت از پشت پرده برآمد و بر جایگاهی که حضرت ابوالحسن الرضا علیه السلام نشسته بود خود را بر افکند و بر آن بوسه می‌زد و بدن خود را بر آن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به دیدار علی بن عبیداللَّه رفتم، او نیز از جریان کار ام‌سلمه مرا خبر داد، من آن را به عرض حضرت ابو الحسن‌علیه السلام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به درستی که علی بن عبیداللَّه و همسرش و فرزندش از اهل بهشت هستند، ای سلیمان؛ فرزندان علی و فاطمه‌علیه السلام هرگاه خداوند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شناساند، مانند سایر مردم نخواهند بود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مطلب مورد بحث؛ تقریر آن حضرت‌علیه السلام است نسبت به کار همسر علی بن عبیداللَّه و مدح و ستودنش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علی و فاطمه‌علیها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بانو محل نشستن آن جناب را</w:t>
      </w:r>
    </w:p>
    <w:p>
      <w:pPr>
        <w:pStyle w:val="BookText"/>
        <w:rPr/>
      </w:pPr>
      <w:r>
        <w:rPr>
          <w:rFonts w:ascii="IRNazanin" w:hAnsi="IRNazanin" w:eastAsia="IRNazanin"/>
          <w:color w:val="111111"/>
          <w:sz w:val="28"/>
          <w:sz w:val="28"/>
          <w:szCs w:val="28"/>
          <w:rtl w:val="true"/>
          <w:lang w:bidi="fa-IR"/>
        </w:rPr>
        <w:t>بوسید و به آن تبرک جست، از جهت معرفتش به حق و مقام امام‌علیه السلام بود برخلاف بیشتر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جمله دلایل فرموده خدای تعالی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 xml:space="preserve">در خانه‌هایی که خداوند امر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رفعت یابند و در آن‌ها نام خدا 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آنچه در تفسیر و بیان مراد از آن روایت آمده، چنان‌که در کتاب‌های غایة المرام و البرهان و کتب دیگر بزرگان به سندهای معتبری از طریق خاصّه و عامّه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بُیوتٍ أذِنَ اللَّه أنْ تُرْفَعَ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مردی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منزل‌ها است ای رسول خدا؟ آن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منزل‌های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این بیت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خانه علی و فاطمه‌علیها السلام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بهترین آن‌ها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از عیسی بن داوود از حضرت موسی بن جعفر از پدرش علیه السلام آمده که درباره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بُیوتٍ أذِنَ اللَّه أنْ تُرْفَعَ وَیُذْکَرَ فِیها اسْمُهُ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آل محمدصلی الله علیه وآله بیت علی و فاطمه و حسن و حسین و حمزه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باره روایات متعددی هست که به خاطر رعایت اختصار از آوردن آن‌ها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استدلال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 به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امر است، مانند فرموده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وَدَاعِیاً إلی اللَّه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تو را فرستادیم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حق مردم را به سوی خداوند دعوت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معنی اراده است، مانند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تُخْرِجُ المَوْتی بِإذنِی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متذکر شو هنگامی را که خداوند به عیسی بن مریم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اراده من مردگان را از قبرهایشان بیرون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هر دو فرض نتیجه آن است که خانه‌های آل محمدصلی الله علیه وآله خانه‌هایی است که خداوند دوست می‌دارد که رفعت یابند و نام او را در آن‌ها یاد گردد، هر چند که فرض کنیم إذن به معنی اراده تشریعیّه است به قرینه فرموده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إذْن در اینجا نمی‌تواند به معنی رخصت و اجازه باشد، زیرا که بدون تردید ذکر خداوند رجحان و استحباب دارد، و اگر إذن به معنی رخصت باشد با آن منافات خواهد داشت، پس متعَیَّن است که إذْن به معنی امر باشد، و حاصل معنی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خانه‌هایی که خداوند امر فرموده که رفعت یابند و نام او را در آن‌ها 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معطوف علیه در حکم؛ با معطوف شریک است و معنی رفعت دادن؛ احترام و تعظیم است نه رفعت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صدق خانه فرق نمی‌کند که شخص در بعضی از اوقات در آن سکونت کند یا همه اوقات، عرفاً بر هر دو مورد خانه صدق می‌کند، پس هر آنچه بر آن صدق کند که از خانه‌های آل محمدعلیهم السلام است در رُجحان و استحباب تعظیم و احترام داخل</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جا که توقف شان در آن و اختصاص شان به آن بیشتر و تمام‌تر بود، تعظیم و احترامش بهتر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تایید این معنی واقعه خوبی هست که در مبحث دوم ان شاءاللَّه تعالی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شخص غیر منصفی با ما نزاع و جدال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نمی‌پذیرم که عنوان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جایی که شخص در بعضی از اوقات در آن توقف داشته،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آنچه گفتیم آشکار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نپذیرید به مساوی بودن آن‌ها حکم می‌کنیم، به فحوای دلیل، زیرا که آنچه سبب احترام خانه‌هایی که آل‌محمدعلیهم السلام در آن سکونت داشته‌اند شده، منسوب بودن آن خانه‌ها به ایشان است به جهت توقفّ شان در آن‌ها، و این در هر جایی که از جهت توقف شان در آن انتساب یافته موجود است، چنان‌که پوشیده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جمله فرموده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نعلین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علاقه غیر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دور کن که تو در وادی مقدس قدم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توصیف نمودن وادی به مقدس می‌رساند که در هر جای مقدّسی تعظیم و احترام رُجحان و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است که تقیید کردن به وصف، علیّت را می‌رساند، چنان‌که پوشیده نیست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دلالت دارد بر خوبی تعظیم امام و رُجحان داشتن آنچه از احترام</w:t>
      </w:r>
    </w:p>
    <w:p>
      <w:pPr>
        <w:pStyle w:val="BookText"/>
        <w:rPr/>
      </w:pPr>
      <w:r>
        <w:rPr>
          <w:rFonts w:ascii="IRNazanin" w:hAnsi="IRNazanin" w:eastAsia="IRNazanin"/>
          <w:color w:val="111111"/>
          <w:sz w:val="28"/>
          <w:sz w:val="28"/>
          <w:szCs w:val="28"/>
          <w:rtl w:val="true"/>
          <w:lang w:bidi="fa-IR"/>
        </w:rPr>
        <w:t>برای او میَّسر است، که از مصادیق تعظیم و تکریم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داشتن هر آن چیزی است که به او منتسب است، به سبب انتسابش به او، و این مطلب روشن است و هیچ گونه ابهامی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به عنوان این‌که احترام نمودن و تعظیم کردن مقامات امام‌علیه السلام در حقیقت احترام و تعظیم خود امام است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به عنوان تعظیم شعائر خداوند احترام و تعظیم گردد مطلب و وجه دیگری است، بنابراین در آنچه یاد کردیم تکرار و وحدتی وجود ندارد چنان‌که مخفی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در کتاب‌های مزار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 سید بن طاووس و بحارالانوار مجلسی در آداب ورود به مسجد کوفه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مسجد رسیدی بر آن در که معروف به باب الفیل است بایست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سیّدنا رَسوُل اللَّه محمَّد بن عَبْدِاللَّه وَآلِهِ الطّآهرین السَّلامُ عَلی أمیرالمؤمنین علیِّ بن ابی طالب وَرَحْمَةُ اللَّه وَبَرَکاتُهُ وَعَلَی مَجالسِهِ وَمَشاهِدهِ وَمَقامِ حِکْمَتِهِ وَآثارِ آبائِه آدَم وَنوح وَابرَاهیمَ وَاسمعیل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سرور ما رسول خدا محمدبن عبداللَّه و بر آل پاکیزه او باد، سلام بر امیرمؤمنان علی بن ابی‌طالب و رحمت و برکات او بر ایشان باد، و بر مجالس و جایگاه‌های حضور او و مقام حکمتش و آثار پدرانش آدم و نوح و ابراهیم و اسماعیل … </w:t>
      </w:r>
      <w:r>
        <w:rPr>
          <w:rStyle w:val="FootnoteAnchor"/>
          <w:rtl w:val="true"/>
        </w:rPr>
        <w:footnoteReference w:id="51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استشهاد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بر مشاهد و مواقف امیرمؤمنان‌علیه السلام</w:t>
      </w:r>
    </w:p>
    <w:p>
      <w:pPr>
        <w:pStyle w:val="BookText"/>
        <w:rPr/>
      </w:pPr>
      <w:r>
        <w:rPr>
          <w:rFonts w:ascii="IRNazanin" w:hAnsi="IRNazanin" w:eastAsia="IRNazanin"/>
          <w:color w:val="111111"/>
          <w:sz w:val="28"/>
          <w:sz w:val="28"/>
          <w:szCs w:val="28"/>
          <w:rtl w:val="true"/>
          <w:lang w:bidi="fa-IR"/>
        </w:rPr>
        <w:t>دلالت دارد بر این‌که هر جا که مشهد و موقف آن حضرت‌علیه السلام باشد، شرافت و امتیازی برای آن حاصل می‌گردد که مایه تعظیم و احترام خواهد بود، لذا به تحیّت و سلام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معنی برای مواقف و مشاهد و مجالس مولایمان امیرالمؤمنین‌علیه السلام ثابت گشت، برای مواقف مولایمان حضرت حجّت و سایر امامان معصوم علیهم الصلاة و السلام نیز ثابت است، زیرا که در آن فضایل و مانند آن‌ها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اختصاص داده شرکت دارند، چنان‌که مخفی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برای تمام مواقف و مشاهد امامان‌علیهم السلام رُجحان دارد، هر چند که در هر یک از آن‌ها نَصِّ خاصّی وارد نشده باشد، نظر به آنچه ثابت شده که تعظیم مشاهد و مجالس ایشان رُجحان دارد، و آنچه نقل کردیم از تحیّت و سلام بر مواقف و مجالس امیرالمؤمنین‌علیه السلام دلالت دارد بر این‌که این عمل از اقسام تعظیم و احترام است، چنان‌که بر اهل خرد پوشیده نیست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دلالت دارد بر استحباب اظهار محبّت نسبت به کسی که مؤمن او را دوست می‌دارد، و نیز آنچه بر فضیلت دوستی کردن با یکدیگر و تحابُب وارد گردیده، که این غیر از محبّت است، زیرا که محبّت و دوستی امری قلبی است و آن نشانه ایمان می‌باشد، و دوستی کردن به دیگری و تحابُب، اظهار محبّت قلبی به وسیله اعمال است، و این نشانه محبّت قلبی و از ثمرات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مورد محبّت کردن نسبت به ائمه‌علیهم السلام با دست و زبان وارد شده، که معنای محبّت با دست و زبان،؛ اظهار نمودن</w:t>
      </w:r>
    </w:p>
    <w:p>
      <w:pPr>
        <w:pStyle w:val="BookText"/>
        <w:rPr/>
      </w:pPr>
      <w:r>
        <w:rPr>
          <w:rFonts w:ascii="IRNazanin" w:hAnsi="IRNazanin" w:eastAsia="IRNazanin"/>
          <w:color w:val="111111"/>
          <w:sz w:val="28"/>
          <w:sz w:val="28"/>
          <w:szCs w:val="28"/>
          <w:rtl w:val="true"/>
          <w:lang w:bidi="fa-IR"/>
        </w:rPr>
        <w:t xml:space="preserve">محبت به وسیله این دو عضو و سایر اعضا و اعمال و اموال می‌باشد، و این‌که دست و زبان به طور خاص ذکر گردیده از لحاظ آن است که آنچه از آثار محبّت ظاهر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آثار یا بیشتر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و اموال از این دو عضو صادر می‌گردد برخلاف سایر اعضا، پس با دست و زبان اموال خرج می‌شود، و اعمال پدید می‌آیند، و برادران دینی یاری می‌گردند، و ستمگران و تجاوزکاران از آنان دفع می‌شوند، و …</w:t>
      </w:r>
    </w:p>
    <w:p>
      <w:pPr>
        <w:pStyle w:val="BookText"/>
        <w:rPr/>
      </w:pPr>
      <w:r>
        <w:rPr>
          <w:rFonts w:ascii="IRNazanin" w:hAnsi="IRNazanin" w:eastAsia="IRNazanin"/>
          <w:color w:val="111111"/>
          <w:sz w:val="28"/>
          <w:sz w:val="28"/>
          <w:szCs w:val="28"/>
          <w:rtl w:val="true"/>
          <w:lang w:bidi="fa-IR"/>
        </w:rPr>
        <w:t>و از جمله اقسام دوستی کردن و اظهار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هر آن چیزی است که به محبوب منتسب است از مجالس و مواقف و جامه ها و نوشتار او، و آنچه به وی اختصاص دارد و به او منتسب می‌باشد، چنان‌که از ملاحظه احوال و اعمال محبّان نسبت به محبوبشان می‌بینیم، که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علی الدّیار دِیارِ لیلی</w:t>
      </w:r>
    </w:p>
    <w:p>
      <w:pPr>
        <w:pStyle w:val="BookText"/>
        <w:rPr/>
      </w:pPr>
      <w:r>
        <w:rPr>
          <w:rFonts w:ascii="Amiri" w:hAnsi="Amiri" w:eastAsia="Amiri" w:cs="Amiri"/>
          <w:color w:val="111111"/>
          <w:sz w:val="28"/>
          <w:sz w:val="28"/>
          <w:szCs w:val="28"/>
          <w:rtl w:val="true"/>
          <w:lang w:bidi="ar-SA"/>
        </w:rPr>
        <w:t>اُقَبِّلُ ذَا الجِدارَ و ذَا الجِدَارا</w:t>
      </w:r>
    </w:p>
    <w:p>
      <w:pPr>
        <w:pStyle w:val="BookText"/>
        <w:rPr/>
      </w:pPr>
      <w:r>
        <w:rPr>
          <w:rFonts w:ascii="Amiri" w:hAnsi="Amiri" w:eastAsia="Amiri" w:cs="Amiri"/>
          <w:color w:val="111111"/>
          <w:sz w:val="28"/>
          <w:sz w:val="28"/>
          <w:szCs w:val="28"/>
          <w:rtl w:val="true"/>
          <w:lang w:bidi="ar-SA"/>
        </w:rPr>
        <w:t>فَما حُبُّ الدیارِ شَغَفْنَ قلبی</w:t>
      </w:r>
    </w:p>
    <w:p>
      <w:pPr>
        <w:pStyle w:val="BookText"/>
        <w:rPr/>
      </w:pPr>
      <w:r>
        <w:rPr>
          <w:rFonts w:ascii="Amiri" w:hAnsi="Amiri" w:eastAsia="Amiri" w:cs="Amiri"/>
          <w:color w:val="111111"/>
          <w:sz w:val="28"/>
          <w:sz w:val="28"/>
          <w:szCs w:val="28"/>
          <w:rtl w:val="true"/>
          <w:lang w:bidi="ar-SA"/>
        </w:rPr>
        <w:t>وَلکنْ حُبُّ مَنْ سَکَنَ الدِّیارا</w:t>
      </w:r>
    </w:p>
    <w:p>
      <w:pPr>
        <w:pStyle w:val="BookText"/>
        <w:rPr/>
      </w:pPr>
      <w:r>
        <w:rPr>
          <w:rFonts w:ascii="IRNazanin" w:hAnsi="IRNazanin" w:eastAsia="IRNazanin"/>
          <w:color w:val="111111"/>
          <w:sz w:val="28"/>
          <w:sz w:val="28"/>
          <w:szCs w:val="28"/>
          <w:rtl w:val="true"/>
          <w:lang w:bidi="fa-IR"/>
        </w:rPr>
        <w:t>چون گذار من فتد از کوی یار</w:t>
      </w:r>
    </w:p>
    <w:p>
      <w:pPr>
        <w:pStyle w:val="BookText"/>
        <w:rPr/>
      </w:pPr>
      <w:r>
        <w:rPr>
          <w:rFonts w:ascii="IRNazanin" w:hAnsi="IRNazanin" w:eastAsia="IRNazanin"/>
          <w:color w:val="111111"/>
          <w:sz w:val="28"/>
          <w:sz w:val="28"/>
          <w:szCs w:val="28"/>
          <w:rtl w:val="true"/>
          <w:lang w:bidi="fa-IR"/>
        </w:rPr>
        <w:t>می‌زنم بوسه بر آن دشت و دیار</w:t>
      </w:r>
    </w:p>
    <w:p>
      <w:pPr>
        <w:pStyle w:val="BookText"/>
        <w:rPr/>
      </w:pPr>
      <w:r>
        <w:rPr>
          <w:rFonts w:ascii="IRNazanin" w:hAnsi="IRNazanin" w:eastAsia="IRNazanin"/>
          <w:color w:val="111111"/>
          <w:sz w:val="28"/>
          <w:sz w:val="28"/>
          <w:szCs w:val="28"/>
          <w:rtl w:val="true"/>
          <w:lang w:bidi="fa-IR"/>
        </w:rPr>
        <w:t>بوسه‌ها از عشق آن دلبر زنم</w:t>
      </w:r>
    </w:p>
    <w:p>
      <w:pPr>
        <w:pStyle w:val="BookText"/>
        <w:rPr/>
      </w:pPr>
      <w:r>
        <w:rPr>
          <w:rFonts w:ascii="IRNazanin" w:hAnsi="IRNazanin" w:eastAsia="IRNazanin"/>
          <w:color w:val="111111"/>
          <w:sz w:val="28"/>
          <w:sz w:val="28"/>
          <w:szCs w:val="28"/>
          <w:rtl w:val="true"/>
          <w:lang w:bidi="fa-IR"/>
        </w:rPr>
        <w:t>ورنه، با دیوار و در ما را چه کار؟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از جمله فرموده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ای کسانی که ایمان آورده‌اید به خانه‌های پیغمبر داخل مشوید مگر این‌که به شما اذن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تعظیم و احترام آن</w:t>
      </w:r>
    </w:p>
    <w:p>
      <w:pPr>
        <w:pStyle w:val="BookText"/>
        <w:rPr/>
      </w:pPr>
      <w:r>
        <w:rPr>
          <w:rFonts w:ascii="IRNazanin" w:hAnsi="IRNazanin" w:eastAsia="IRNazanin"/>
          <w:color w:val="111111"/>
          <w:sz w:val="28"/>
          <w:sz w:val="28"/>
          <w:szCs w:val="28"/>
          <w:rtl w:val="true"/>
          <w:lang w:bidi="fa-IR"/>
        </w:rPr>
        <w:t>حضرت‌صلی الله علیه وآله و خانه‌های منتسب به او است، و مواقف و مشاهد امامان‌علیهم السلام ملحق به خانه‌های پیغمبرصلی الله علیه وآله می‌باشد از جهت موضوع یا حکم و بیان استدلال چنان است که در استدلال به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بُیوتٍ أذِنَ اللَّهُ أنْ تُرْفَعَ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روایتی است که در مزار بحار و غیر آن از ازدی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به قصد منزل حضرت ابی عبداللَّه امام صادق‌علیه السلام بیرون رفتیم، پس به ابوبصیر رسیدیم در حالی که از یکی از کوچه‌های مدینه بیرون می‌آمد، و او جُنُب بود و ما نمی‌دانستیم تا این‌که بر حضرت امام صادق‌علیه السلام داخل شدیم و بر او سلام کردیم، آن حضرت سر برداشت و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 آیا می‌دانی که شایسته نیست کسی که جنب است به خانه‌های پیغمبر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ابوبصیر بازگشت و ما بر آن جناب وارد شدیم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روایات دیگر نیز آمده، و اختصاص دادن منع به مورد حضور امام‌علیه السلام در آنجا درست نیست، زیرا که مورد مخصِّص نمی‌باشد، بلکه از افراد عامّ است، اضافه بر این‌که عموم عام افرادی است، و صورت حضور امام یکی از احوال می‌باشد، پس نمی‌توان عام را فقط بر آن حال منطبق ساخت، و ادعای منصرف بودن عام به حال حضور امام را دلیل منع می‌کند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در بحار و غیر آن از عده‌ای از اصحاب ما روایت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ابوجعفر باقرعلیه السلام در گذشت، امام صادق‌علیه السلام امر فرمود در آن اتاقی که آن حضرت سکونت می‌کرد چراغ روشن کنند، تا این‌که حضرت ابو عبداللَّه‌علیه السلام وفات یافت، سپس حضرت ابوالحسن امام کاظم‌علیه السلام نیز مثل همین را نسبت به اتاق حضرت صادق‌علیه السلام امر فرمود تا وقتی که او را به سوی عراق بردند که نمی‌دانم پس از آن چه شد</w:t>
      </w:r>
      <w:r>
        <w:rPr>
          <w:rFonts w:eastAsia="IRNazanin" w:cs="IRNazanin"/>
          <w:color w:val="111111"/>
          <w:sz w:val="28"/>
          <w:szCs w:val="28"/>
          <w:rtl w:val="true"/>
          <w:lang w:bidi="fa-IR"/>
        </w:rPr>
        <w:t>.</w:t>
      </w:r>
      <w:r>
        <w:rPr>
          <w:rStyle w:val="FootnoteAnchor"/>
          <w:rtl w:val="true"/>
        </w:rPr>
        <w:footnoteReference w:id="52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دارد بر استحباب تعظیم مواقف و مساکن امامان‌علیهم السلام، و بر این‌که چراغ روشن کردن در آن‌ها از اقسام تعظیم و احترام می‌باشد، پس به این حدیث می‌توان استدلال کرد برای استحباب چراغ روشن کردن در هر جایی که تعظیم آن مصداق تعظیم شعائر اللَّه باشد، بدون واسطه یا با واسطه، هر چند که در آنجا کسی نباشد که از چراغ سودی ببرد، زیرا که احترام و تعظیم به کسی که آن مکان منتسب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 روشن کردن در آن مکان حاصل می‌گردد، هر چند که در آنجا کسی نباشد که از چراغ سودی برد، یا در آن مکان چراغ‌های متعددی باشد که دیگر نیازی به چراغ نباشد، زیرا که تعظیم و احترام خود هدف و غرض صحیحی است که مورد رغبت واقع می‌گردد، و سود بردن غرض دیگری است، و اگر هر دو غرض جمع گردند اجر و ثواب دو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این گفته صحیح است که روشن کردن چراغ‌های بسیار در مکان‌های شریف مانند مساجد و منابر و مجالس سوگواری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و معابد و مقابر علما</w:t>
      </w:r>
    </w:p>
    <w:p>
      <w:pPr>
        <w:pStyle w:val="BookText"/>
        <w:rPr/>
      </w:pPr>
      <w:r>
        <w:rPr>
          <w:rFonts w:ascii="IRNazanin" w:hAnsi="IRNazanin" w:eastAsia="IRNazanin"/>
          <w:color w:val="111111"/>
          <w:sz w:val="28"/>
          <w:sz w:val="28"/>
          <w:szCs w:val="28"/>
          <w:rtl w:val="true"/>
          <w:lang w:bidi="fa-IR"/>
        </w:rPr>
        <w:t>و صالحین، و امامزادگان، و در زمان‌های منسوب به ایشان مانند شب‌های ولادت آنان، مستحب می‌باشد، و این اصل ارزنده‌ای است که فروع بسیاری از آن بر می‌آید، و این معنی بر جمعی از مدّعیان علم و بصیرت مخفی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فحوای آنچه دلالت دارد بر فضیلت زمینی که امام در آن دفن گردیده، و تجلیل آن زمین، که بدون تردید آن فضیلت به خاطر این است که آن زمین موقف و مقرّ بدن شریف آن امام پس از فوت او است، و این سبب در هر جایی که موقف او در زمان حیاتش بوده جاری است، چنان‌که پوشیده نیست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ازجمله؛ فحوای آنچه دلالت دارد بر فضیلت شب ولادت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تعظیم و تشریف آن وارد گردیده، به جهت وضوح این‌که فضیلت آن شب به خاطر انتساب به آن جناب می‌باشد، چون ولادتش در آن واقع شده است، و این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انتساب به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مواقف و مشاهد و سایر اموری که منتسب به او است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تأیید و تأکید تمام اموری که گفتیم این‌که؛ بدون تردید تمام اماکن و زمین‌ها به حسب خلقت اصلی مساوی هستند، و هیچ فضیلت و امتیازی بر یکدیگر ندارد مگر به سبب عارض شدن چیزی که مایه شرافت و فضیلت جایی بر جای دیگر شود، و شبهه‌ای در این نیست که از مهم‌ترین اسبابی که موجب امتیاز یافتن است این‌که زمینی محل توقف یا جای دفن یکی از امامان‌علیهم السلام باشد، و نیز بدون تردید بدن‌های شریف ایشان آثاری دارد در هر چیزی که قابلیّت ظهور آن آثار را دارند</w:t>
      </w:r>
      <w:r>
        <w:rPr>
          <w:rFonts w:eastAsia="IRNazanin" w:cs="IRNazanin"/>
          <w:color w:val="111111"/>
          <w:sz w:val="28"/>
          <w:szCs w:val="28"/>
          <w:rtl w:val="true"/>
          <w:lang w:bidi="fa-IR"/>
        </w:rPr>
        <w:t>.</w:t>
      </w:r>
      <w:bookmarkStart w:id="532" w:name="pg548_6812"/>
    </w:p>
    <w:p>
      <w:pPr>
        <w:pStyle w:val="BookText"/>
        <w:rPr/>
      </w:pPr>
      <w:bookmarkEnd w:id="532"/>
      <w:r>
        <w:rPr>
          <w:rFonts w:ascii="IRNazanin" w:hAnsi="IRNazanin" w:eastAsia="IRNazanin"/>
          <w:color w:val="111111"/>
          <w:sz w:val="28"/>
          <w:sz w:val="28"/>
          <w:szCs w:val="28"/>
          <w:rtl w:val="true"/>
          <w:lang w:bidi="fa-IR"/>
        </w:rPr>
        <w:t>لذا در حوله‌ای که رسول خداصلی الله علیه وآله دست خود را با آن خشک فرموده آتش اثر نمی‌کند، به خاطر احترام و تجلیل آن حضرت، و نیز پوشیدگی در این نیست که هر کس به آن حوله تبرک جوید به خاطر انتساب آن به پیغمبرصلی الله علیه وآله کار او در نظر مؤمنین تعظیم پیغمبرصلی الله علیه وآله به شمار می‌آید، و هرگاه برای شفا یافتن از بعضی از دردها آن را بر موضع درد قرار دهد البته که شفا خواهد یافت، چنان‌که هر کس به آن اسائه ادب کند به رسول خداصلی الله علیه وآله بی‌ادبی کرده، و این در هر چیزی که به آن جناب یا یکی از امامان‌علیهم السلام منسوب باشد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مؤیّدات و مقرِّبات است آنچه در بعضی از زمین‌ها از تأثیر دست‌های ایشان علیهم السلام ظاهر گردیده که طلا یا نقره شده، و در بعضی از آب‌ها ظاهر گشته که به یاقوت و زبر جد مبدَّل شده است و امثال این‌ها بسیار است که در حالات و معجزات ایشان علیهم السلام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که به سبب قدم‌های مادیانی که جبرئیل‌علیه السلام روز غرق شدن فرعون بر آن سوار بود زمین لرزید، لذا 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بَصُرْتُ بِما لَمْ یَبْصُرُوا بِهِ فَقَبَضْتُ قَبْضَةً مِنْ أَثَرِ الرَّسُولِ فَنَبَذْتُها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من چیزی از اثر قدم رسول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قوم ندیدند آن را برگرفته و در گوساله ریختم … و آنچه یاد کردیم برای اهل فهم بسنده است، و خدای تعالی توفیق دهنده و هدایت کننده می‌باشد</w:t>
      </w:r>
      <w:r>
        <w:rPr>
          <w:rFonts w:eastAsia="IRNazanin" w:cs="IRNazanin"/>
          <w:color w:val="111111"/>
          <w:sz w:val="28"/>
          <w:szCs w:val="28"/>
          <w:rtl w:val="true"/>
          <w:lang w:bidi="fa-IR"/>
        </w:rPr>
        <w:t>.</w:t>
      </w:r>
    </w:p>
    <w:p>
      <w:pPr>
        <w:pStyle w:val="Heading4"/>
        <w:numPr>
          <w:ilvl w:val="3"/>
          <w:numId w:val="1"/>
        </w:numPr>
        <w:rPr/>
      </w:pPr>
      <w:bookmarkStart w:id="533" w:name="__RefHeading___Toc4705005_211673320"/>
      <w:bookmarkStart w:id="534" w:name="_Toc201"/>
      <w:bookmarkEnd w:id="533"/>
      <w:r>
        <w:rPr>
          <w:rtl w:val="true"/>
        </w:rPr>
        <w:t>مبحث دوم</w:t>
      </w:r>
      <w:r>
        <w:rPr>
          <w:rtl w:val="true"/>
        </w:rPr>
        <w:t xml:space="preserve">: </w:t>
      </w:r>
      <w:r>
        <w:rPr>
          <w:rtl w:val="true"/>
        </w:rPr>
        <w:t>در بیان چگونگی تعظیم آن مواقف و مشاهد</w:t>
      </w:r>
      <w:bookmarkEnd w:id="534"/>
    </w:p>
    <w:p>
      <w:pPr>
        <w:pStyle w:val="Heading5"/>
        <w:numPr>
          <w:ilvl w:val="4"/>
          <w:numId w:val="1"/>
        </w:numPr>
        <w:rPr/>
      </w:pPr>
      <w:bookmarkStart w:id="535" w:name="__RefHeading___Toc4705007_211673320"/>
      <w:bookmarkStart w:id="536" w:name="_Toc202"/>
      <w:bookmarkEnd w:id="535"/>
      <w:r>
        <w:rPr>
          <w:rtl w:val="true"/>
        </w:rPr>
        <w:t>مبحث دوم</w:t>
      </w:r>
      <w:r>
        <w:rPr>
          <w:rtl w:val="true"/>
        </w:rPr>
        <w:t xml:space="preserve">: </w:t>
      </w:r>
      <w:r>
        <w:rPr>
          <w:rtl w:val="true"/>
        </w:rPr>
        <w:t>در بیان چگونگی تعظیم آن مواقف و مشاهد</w:t>
      </w:r>
      <w:bookmarkEnd w:id="53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اشاره به آنچه تعظیم کردن به آن حاصل می‌گردد، در اینجا می‌گوییم</w:t>
      </w:r>
      <w:r>
        <w:rPr>
          <w:rFonts w:eastAsia="IRNazanin" w:cs="IRNazanin"/>
          <w:color w:val="111111"/>
          <w:sz w:val="28"/>
          <w:szCs w:val="28"/>
          <w:rtl w:val="true"/>
          <w:lang w:bidi="fa-IR"/>
        </w:rPr>
        <w:t>:</w:t>
      </w:r>
      <w:bookmarkStart w:id="537" w:name="pg548_6813"/>
    </w:p>
    <w:p>
      <w:pPr>
        <w:pStyle w:val="BookText"/>
        <w:rPr/>
      </w:pPr>
      <w:bookmarkEnd w:id="537"/>
      <w:r>
        <w:rPr>
          <w:rFonts w:ascii="IRNazanin" w:hAnsi="IRNazanin" w:eastAsia="IRNazanin"/>
          <w:color w:val="111111"/>
          <w:sz w:val="28"/>
          <w:sz w:val="28"/>
          <w:szCs w:val="28"/>
          <w:rtl w:val="true"/>
          <w:lang w:bidi="fa-IR"/>
        </w:rPr>
        <w:t>ضابطه آن است که هر آنچه تعظیم آن مواقف و مشاهد بر آن صدق کند، و تحت عنوان تجلیل و توقیر و گرامیداشت صاحبان آن‌ها داخل گردد، از نظر شرع محبوب و راجح است، به دلایلی که در مبحث اول ذکر و بیان کردیم، خواه بدانیم که آن امر به حسب شرع تعظیم است یا در نظر عُرف</w:t>
      </w:r>
      <w:r>
        <w:rPr>
          <w:rFonts w:eastAsia="IRNazanin" w:cs="IRNazanin"/>
          <w:color w:val="111111"/>
          <w:sz w:val="28"/>
          <w:szCs w:val="28"/>
          <w:rtl w:val="true"/>
          <w:lang w:bidi="fa-IR"/>
        </w:rPr>
        <w:t>.</w:t>
      </w:r>
    </w:p>
    <w:p>
      <w:pPr>
        <w:pStyle w:val="Heading5"/>
        <w:numPr>
          <w:ilvl w:val="4"/>
          <w:numId w:val="1"/>
        </w:numPr>
        <w:rPr/>
      </w:pPr>
      <w:bookmarkStart w:id="538" w:name="__RefHeading___Toc4705009_211673320"/>
      <w:bookmarkStart w:id="539" w:name="_Toc203"/>
      <w:bookmarkEnd w:id="538"/>
      <w:r>
        <w:rPr>
          <w:rtl w:val="true"/>
        </w:rPr>
        <w:t>گونه اول</w:t>
      </w:r>
      <w:bookmarkEnd w:id="539"/>
    </w:p>
    <w:p>
      <w:pPr>
        <w:pStyle w:val="BookText"/>
        <w:rPr/>
      </w:pPr>
      <w:r>
        <w:rPr>
          <w:rFonts w:ascii="IRNazanin" w:hAnsi="IRNazanin" w:eastAsia="IRNazanin"/>
          <w:color w:val="111111"/>
          <w:sz w:val="28"/>
          <w:sz w:val="28"/>
          <w:szCs w:val="28"/>
          <w:rtl w:val="true"/>
          <w:lang w:bidi="fa-IR"/>
        </w:rPr>
        <w:t>مانند نماز و ذِکر و دعا، که از آیات و روایاتی که بر استحباب نماز تحیّت، و ذکر در مساجد دلالت دارند می‌فهمیم که تعظیم مسجد به این‌ها و امثال این‌ها حاصل می‌گردد، پس بر استحباب این امور دلالت می‌کند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وَیُذْکَرَ فِیها اسْمُهُ</w:t>
      </w:r>
      <w:r>
        <w:rPr>
          <w:rFonts w:eastAsia="IRNazanin" w:cs="IRNazanin"/>
          <w:color w:val="111111"/>
          <w:sz w:val="28"/>
          <w:szCs w:val="28"/>
          <w:rtl w:val="true"/>
          <w:lang w:bidi="fa-IR"/>
        </w:rPr>
        <w:t>».</w:t>
      </w:r>
      <w:r>
        <w:rPr>
          <w:rStyle w:val="FootnoteAnchor"/>
          <w:rtl w:val="true"/>
        </w:rPr>
        <w:footnoteReference w:id="523"/>
      </w:r>
    </w:p>
    <w:p>
      <w:pPr>
        <w:pStyle w:val="Heading5"/>
        <w:numPr>
          <w:ilvl w:val="4"/>
          <w:numId w:val="1"/>
        </w:numPr>
        <w:rPr/>
      </w:pPr>
      <w:bookmarkStart w:id="540" w:name="__RefHeading___Toc4705011_211673320"/>
      <w:bookmarkStart w:id="541" w:name="_Toc204"/>
      <w:bookmarkEnd w:id="540"/>
      <w:r>
        <w:rPr>
          <w:rtl w:val="true"/>
        </w:rPr>
        <w:t>گونه دوم</w:t>
      </w:r>
      <w:bookmarkEnd w:id="54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زینت کردن و بوسیدن و پای برهنه در آن‌ها داخل شدن و امثال این‌ها … و به آنچه یاد کردیم ظاهر شد که هرگاه کسی یکی از این امور که عنوان تعظیم آن مشاهد و مواقف بر آن‌ها صدق می‌کند را نذر نماید؛ نذرش صحیح است، به جهت ثبوت رُجحان آن‌ها به آنچه بیان داشتیم، و مخالفت با آن حرام، و اگر بر خلاف نذرش عمل کرد کفّاره بر او واجب می‌شود، پس جای تأمل در این نیست که نذر چراغ روشن کردن در مواقف امامان‌علیهم السلام و در مجالسی که منتسب به ایشان است، و بر منابری که مناقب و مصایب ایشان بر آن‌ها یاد می‌شود، چنین نذری منعقد می‌گردد، برخلاف تصور بعضی از اهل وسواس یا قصور از درجات تحصیل و خدای تعالی حق را می‌گوید و او است که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مطلب را</w:t>
      </w:r>
    </w:p>
    <w:p>
      <w:pPr>
        <w:pStyle w:val="BookText"/>
        <w:rPr/>
      </w:pPr>
      <w:r>
        <w:rPr>
          <w:rFonts w:ascii="IRNazanin" w:hAnsi="IRNazanin" w:eastAsia="IRNazanin"/>
          <w:color w:val="111111"/>
          <w:sz w:val="28"/>
          <w:sz w:val="28"/>
          <w:szCs w:val="28"/>
          <w:rtl w:val="true"/>
          <w:lang w:bidi="fa-IR"/>
        </w:rPr>
        <w:t>دانستی بعضی از اقسام تعظیم و تجلیل را برای تذکّر خودم و برادران ایمانی ام یاد می‌آورم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معمور کردن و بنا نمودن و زینت دادن و بوسیدن و فرش گستردن و چراغ افروختن در آن‌ها، و ملتزم شدن به رفت و آمد در آن‌ها در اوقات مخصوص، و پای برهنه، و پاکیزه و خوشبو داخل شدن، و پای راست را هنگام ورود پیش گذاردن با حالت وقار و آرامش، و مشغول شدن به ذکر خدای تعالی و قرائت قرآن و دعا و صلوات و سلام کردن بر امام عصر و بر پدرانش‌علیهم السلام، و بر مواقف آن حضرت، و پرهیز از نجس کردن آن اماکن، و تطهیر آن‌ها در صورت نجس شدن، و جاروب کردن آن‌ها، و این‌که با حال جنابت در آن‌ها داخل نشود، و شی‌ء نجس و متنجّسی در آن‌ها داخل نکند، و آب دهان و بینی در آنجاها نیفکند، و به امور دنیا در آن‌ها مشغول نگردد و درباره آن‌ها هم سخن نگوید، و زنان در حال حیض و نفاس در آن‌ها داخل نشوند، و کشف عورت در آن‌ها نکنند، و هرگاه بوی پیاز یا سیر یا مانند آن در دهانش بود داخل آن‌ها نگردد، و شعر در آن‌ها نخواند، و از کارهای حرام و مکروه در آن‌ها بپرهیزد، و از مزاح و خنده و بیهودگی و جدال و بحث و بلند کردن صدا و مانند این‌ها در آن اماکن مقدّسه اجتناب نماید، و خلاصه از هر چه با تعظیم و توقیر منافات دارد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اموری است که در نظر آمد که تعظیم آن مواقف و مشاهد به آن‌ها حاصل می‌گردد، بر حسب تأمل و دقت در اموری عرفی، و آدابی که در تعظیم مساجد و غیر آن‌ها وارد شده،</w:t>
      </w:r>
    </w:p>
    <w:p>
      <w:pPr>
        <w:pStyle w:val="BookText"/>
        <w:rPr/>
      </w:pPr>
      <w:r>
        <w:rPr>
          <w:rFonts w:ascii="IRNazanin" w:hAnsi="IRNazanin" w:eastAsia="IRNazanin"/>
          <w:color w:val="111111"/>
          <w:sz w:val="28"/>
          <w:sz w:val="28"/>
          <w:szCs w:val="28"/>
          <w:rtl w:val="true"/>
          <w:lang w:bidi="fa-IR"/>
        </w:rPr>
        <w:t>و به سبب این‌که تعظیم و تکریم است آن امور وارد گردیده‌اند، چنان‌که توجّه دادیم، و شاید که با تأمل و تتبّع بیش از این امور را نیز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مسأله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روایت ابوبصیر که سابقاً آوردیم، ظاهراً دخول و درنگ کردن در مواقف و مشاهد امامان‌علیهم السلام با حال جنابت کراهت دارد، و بعضی از فقها قائل به حرمت شده‌اند، از جهت تمسک به روایاتی که بر مطلب مورد نظرشان دلالت ندارد، و از جهت ملحق نمودن آن‌ها به مساجد و این قیاس است که آن را نمی‌پذیریم، و به خاطر تعظیم آن‌ها که تفصیل دارد و در مسأله آینده آن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فعلی که با تعظیم کردن آن مشاهد منافات دارد انجام دهد، چنانچه خود آن فعل به تنهایی طوری باشد که هتک حرمت با انجام آن حاصل می‌گردد، مانند داخل کردن عین نجس در آن‌ها، بدون شبهه حرام است، اما اگر چنین نبود، پس اگر آن کار را به قصد هتک حرمت و اهانت انجام دهد باز حرام است، و چنانچه قصدش این نباشد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ببیند کسی در آن‌ها عملی منافی تعظیم است انجام می‌دهد، چنانچه از گونه اوّل یا دوم باشد بر او واجب است که او را نهی کند، و از آن کار باز دارد، و اگر از گونه سوم باشد مستحب است او را نهی نماید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مواقف جایی برای خود بگیرد تا از منافعی که آن مواقف و مشاهد در بردارند برخوردار شود، نسبت به آن موضع از دیگران</w:t>
      </w:r>
      <w:bookmarkStart w:id="542" w:name="pg548_6816"/>
    </w:p>
    <w:p>
      <w:pPr>
        <w:pStyle w:val="BookText"/>
        <w:rPr/>
      </w:pPr>
      <w:bookmarkEnd w:id="542"/>
      <w:r>
        <w:rPr>
          <w:rFonts w:ascii="IRNazanin" w:hAnsi="IRNazanin" w:eastAsia="IRNazanin"/>
          <w:color w:val="111111"/>
          <w:sz w:val="28"/>
          <w:sz w:val="28"/>
          <w:szCs w:val="28"/>
          <w:rtl w:val="true"/>
          <w:lang w:bidi="fa-IR"/>
        </w:rPr>
        <w:t>سزاوارتر خواهد بود، و تمام روز یا شب برای او حقّ اولویّت ثابت است در صورتی که از آنجا اعراض نکند، خواه خروج او برای انجام حاجتی باشد یا نه، و خواه چیزی از خود در آنجا باقی بگذارد یا نه، و خواه رفتنش طول بکشد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آن خبر صحیح محمد بن اسماعیل بن بزیع از بعضی اصحابش از حضرت ابی عبداللَّه امام صادق‌علیه السلام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یا مدینه یا حایر یا مواضعی که در آن‌ها فضل الهی امید می‌رود هستیم، بسا شخصی به قصد تجدید وضو بیرون می‌رود، دیگری می‌آید و جای او را 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سَبَقَ الی مَوْضِعٍ فَهُوَ أَحَقُّ بِهِ یَوْمَهُ وَلَیْلَتَه؛ هر کس به جایی سبقت جوید روز و 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این حدیث مرسل است، ولی به سبب عمل کردن اصحاب به آن و اعتماد شان بر آن، و تأیید گردیدنش به دو حدیث آینده، ضعف سَنَدش جبران شده است، اضافه بر این‌که ارسال کننده از بزرگان است، و از مرسل عنه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که در آن اشعار کاملی به وثاقت هست، بر خلاف این‌که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یاد می‌شد</w:t>
      </w:r>
      <w:r>
        <w:rPr>
          <w:rFonts w:eastAsia="IRNazanin" w:cs="IRNazanin"/>
          <w:color w:val="111111"/>
          <w:sz w:val="28"/>
          <w:szCs w:val="28"/>
          <w:rtl w:val="true"/>
          <w:lang w:bidi="fa-IR"/>
        </w:rPr>
        <w:t>.</w:t>
      </w:r>
    </w:p>
    <w:p>
      <w:pPr>
        <w:pStyle w:val="Heading5"/>
        <w:numPr>
          <w:ilvl w:val="4"/>
          <w:numId w:val="1"/>
        </w:numPr>
        <w:rPr/>
      </w:pPr>
      <w:bookmarkStart w:id="543" w:name="__RefHeading___Toc4705013_211673320"/>
      <w:bookmarkStart w:id="544" w:name="_Toc205"/>
      <w:bookmarkEnd w:id="543"/>
      <w:r>
        <w:rPr>
          <w:rtl w:val="true"/>
        </w:rPr>
        <w:t>توجه</w:t>
      </w:r>
      <w:bookmarkEnd w:id="544"/>
    </w:p>
    <w:p>
      <w:pPr>
        <w:pStyle w:val="BookText"/>
        <w:rPr/>
      </w:pPr>
      <w:r>
        <w:rPr>
          <w:rFonts w:ascii="IRNazanin" w:hAnsi="IRNazanin" w:eastAsia="IRNazanin"/>
          <w:color w:val="111111"/>
          <w:sz w:val="28"/>
          <w:sz w:val="28"/>
          <w:szCs w:val="28"/>
          <w:rtl w:val="true"/>
          <w:lang w:bidi="fa-IR"/>
        </w:rPr>
        <w:t xml:space="preserve">بعضی احتمال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فوق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نظر به روایت طلحه بن زید از امام صادق‌علیه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مسلمانان همچون مسجد آنان است، که هر کس به جایی سبقت جست تا شب به آن مکان سزاوارتر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نظر به روایتی که بطور مرسل از پیغمبر اکرم‌صلی الله علیه وآله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w:t>
      </w:r>
      <w:bookmarkStart w:id="545" w:name="pg548_6817"/>
    </w:p>
    <w:p>
      <w:pPr>
        <w:pStyle w:val="BookText"/>
        <w:rPr/>
      </w:pPr>
      <w:bookmarkEnd w:id="545"/>
      <w:r>
        <w:rPr>
          <w:rFonts w:ascii="IRNazanin" w:hAnsi="IRNazanin" w:eastAsia="IRNazanin"/>
          <w:color w:val="111111"/>
          <w:sz w:val="28"/>
          <w:sz w:val="28"/>
          <w:szCs w:val="28"/>
          <w:rtl w:val="true"/>
          <w:lang w:bidi="fa-IR"/>
        </w:rPr>
        <w:t xml:space="preserve">کسی از شما در جای خود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ایستد او تا شب به آن مکان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شود، بکله واو برای بیان اشتراک معطوف و معطوف علیه در حکم است، چنان‌که اصل در آن می‌باشد، و این اصل همان است که علمای اصول از آن تعبیر می‌کنند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برای مطلق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حدیث اگر مرجَعِ ضمیر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مطلب واضح است، یعنی هر کسی به موضعی سبقت گیرد او در روز سبقت جستن به آن مکان اولی است، و هم‌چنین اگر مرجَعِ ضمیر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پس معنی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موضعی سبقت جوید پس او در آن روزی که در آن سبقت گرفت به آن مکان اولی است اگر سبقت جستن روز بوده باشد، و در آن شبی که به مکان سبقت جسته چنانچه شب باشد، پس در این مطلب تدبُّر کن تا آنچه برایت یاد کردیم واضح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آنچه یادآور شدیم بین این حدیث با دو خبر دیگر منافاتی وجود ندارد، چنان‌که برخی پنداشته‌اند، و این پندار مایه تکلّف آن‌ها شده که در جمع بین آن‌ها وجوهی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سخنان علما و اهل فن در این مسئله مختلف است، و من ان شاء اللَّه تعالی تصنیف جداگانه‌ای در این باره خواهم پرداخت</w:t>
      </w:r>
      <w:r>
        <w:rPr>
          <w:rFonts w:eastAsia="IRNazanin" w:cs="IRNazanin"/>
          <w:color w:val="111111"/>
          <w:sz w:val="28"/>
          <w:szCs w:val="28"/>
          <w:rtl w:val="true"/>
          <w:lang w:bidi="fa-IR"/>
        </w:rPr>
        <w:t>.</w:t>
      </w:r>
    </w:p>
    <w:p>
      <w:pPr>
        <w:pStyle w:val="Heading5"/>
        <w:numPr>
          <w:ilvl w:val="4"/>
          <w:numId w:val="1"/>
        </w:numPr>
        <w:rPr/>
      </w:pPr>
      <w:bookmarkStart w:id="546" w:name="__RefHeading___Toc4705015_211673320"/>
      <w:bookmarkStart w:id="547" w:name="_Toc206"/>
      <w:bookmarkEnd w:id="546"/>
      <w:r>
        <w:rPr>
          <w:rtl w:val="true"/>
        </w:rPr>
        <w:t>دنباله ای از بحث</w:t>
      </w:r>
      <w:bookmarkEnd w:id="54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محدث نوری قدس سره در کتاب جنةالمأوی از ریاض العلماء حکایت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نوشته‌ها به نقل از خط شیخ زین‌العابدین علی بن الحسن بن محمد خازن حائری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شیخ شهید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جواد نعمانی به حضور مولایمان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پس به آن حضرت‌علیه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برای شما در شهر نُعمانیّه یک مقام و در شهر حِلّه یک مقام هست، شما در کدامیک از آن‌ها تشریف می‌آورید؟ آن حضرت‌علیه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نعمانیّه شب سه‌شنبه، و روز سه‌شنبه، و روز جمعه و شب جمعه را در حلِّه می‌باشم، ولی اهل حله نسبت به مقام من تَأدُّب نمی‌کنند، و هر کس با ادب به مقام من داخل شود، که ادب را رعایت نماید و بر من و بر امامان علیه السلام سلام کند، و بر من و ایشان دوازده بار درود فرستد، سپس دو رکعت نماز با دو سوره به جای آورد و به وسیله آن‌ها با خداوند مناجات کند، آنچه را از خدای تعالی بخواهد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این را به من بیاموز؟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أَخَذَ التّأدیبُ مِنّی حَتّی مَسَّنِیَ الضُرُّ وَأنتَ أرحَمُ الرَّاحمینَ وَإنْ کانَ ما اقْتَرفتُهُ مِنَ الذُّنُوبِ أضْعافَ ما أدَّبتَنی بِهِ وَانتَ حَلیمٌ ذو أناةٍ تَعْفُو عَنْ کَثِیرٍ حَتّی یَسْبِقَ عَفْوُکَ وَرَحْمَتُکَ عَذَابَکَ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 و نافرمانی 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گرفتاری‌ها و مصایب مرا فراگرفت تا آنجا که به سختی افتادم و تو مهربان‌ترین مهربانانی، هر چند آنچه از گناهان مرتکب شده‌ام چندین برابر آن است که مرا بدان تأدیب فرموده‌ای، و تو بردبار بخشنده‌ای هستی که از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خطاها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می‌گذری تا جایی که عفو و رحمتت بر عذابت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حضرت‌علیه السلام سه بار این دعا را بر من تکرار فرمود تا اینکه آن را فهمیدم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548_6819"/>
    </w:p>
    <w:p>
      <w:pPr>
        <w:pStyle w:val="Heading3"/>
        <w:numPr>
          <w:ilvl w:val="2"/>
          <w:numId w:val="1"/>
        </w:numPr>
        <w:rPr/>
      </w:pPr>
      <w:bookmarkStart w:id="549" w:name="__RefHeading___Toc4705017_211673320"/>
      <w:bookmarkStart w:id="550" w:name="_Toc207"/>
      <w:bookmarkEnd w:id="548"/>
      <w:bookmarkEnd w:id="549"/>
      <w:r>
        <w:rPr>
          <w:rtl w:val="true"/>
        </w:rPr>
        <w:t>شصت و نهم و هفتادم</w:t>
      </w:r>
      <w:r>
        <w:rPr>
          <w:rtl w:val="true"/>
        </w:rPr>
        <w:t xml:space="preserve">: </w:t>
      </w:r>
      <w:r>
        <w:rPr>
          <w:rtl w:val="true"/>
        </w:rPr>
        <w:t>وقت ظهور را تعیین نکردن و تکذیب وقت گذاران</w:t>
      </w:r>
      <w:bookmarkEnd w:id="550"/>
    </w:p>
    <w:p>
      <w:pPr>
        <w:pStyle w:val="Heading4"/>
        <w:numPr>
          <w:ilvl w:val="3"/>
          <w:numId w:val="1"/>
        </w:numPr>
        <w:rPr/>
      </w:pPr>
      <w:bookmarkStart w:id="551" w:name="__RefHeading___Toc4705019_211673320"/>
      <w:bookmarkStart w:id="552" w:name="_Toc208"/>
      <w:bookmarkEnd w:id="551"/>
      <w:r>
        <w:rPr>
          <w:rtl w:val="true"/>
        </w:rPr>
        <w:t>شصت و نهم و هفتادم</w:t>
      </w:r>
      <w:r>
        <w:rPr>
          <w:rtl w:val="true"/>
        </w:rPr>
        <w:t xml:space="preserve">: </w:t>
      </w:r>
      <w:r>
        <w:rPr>
          <w:rtl w:val="true"/>
        </w:rPr>
        <w:t>وقت ظهور را تعیین نکردن و تکذیب وقت گذاران</w:t>
      </w:r>
      <w:bookmarkEnd w:id="552"/>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و ما را توفیق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حکمت الهی بر این است که وقت ظهور صاحب الامر را پیش از فرا رسیدن آن از بندگانش مخفی بدارد، به خاطر اموری که بر ما پوشیده است، و بعضی از آن‌ها از اخبار ائمه اطهار علیه السلام استفاده می‌شود، که ان شاء اللَّه تعالی به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علم به آن از اسرار اللَّه است که از خلق خود مستور داشته، چنان‌که در دعایی که از آن حضرت‌علیه السلام به دست شیخ عَمْری‌قدس سره روایت رسیده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عالِمی بدون تعلیم به آن وقتی که صلاح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تو است، در این‌که به او فرمان دهی امر خود را اظهار نماید 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زند، پس مرا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صبر ده تا دوست ندارم آنچه به تأخیر انداخته‌ای جلو بیفتد و آنچه را تعجیل بخواهی من به تأخیرش مایل نباشم، و هر چه تو در پرده قرار داده‌ای افشایش را نطلبم، و در آنچه نهان ساخته‌ای کاوش ننمایم، و در تدبیر امور جهان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همه مصالح را می‌دانی به نزاع نپردازم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دعا را در بخش هفتم کتاب آوردیم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حسین بن حمدان به سند خود از مفضَّل بن عمر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سرورم حضرت ابی عبداللَّه امام صادق‌علیه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 مهدی منتظر وقت معیَّنی دارد که مردم آن را بدانند؟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خداوند برای آن وقتی تعیین کرده باشد یا شیعیان ما برای آن وقتی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این از چه جهت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همان ساعت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السّاعَةِ أَیّانَ مُرْساها قُلْ إِنَّما عِلْمُها عِنْدَ رَبِّی لا یُجَلِّیها لِوَقْتِها إِلاَّ هُوَ ثَقُلَتْ فِی السَّماواتِ وَالْأَرْضِ لا تَأْتِیکُمْ إِلاَّ بَغْتَةً یَسْئَلُونَکَ کَأَنَّکَ حَفِیٌّ عَنْها قُلْ إِنَّما عِلْمُها عِنْدَ اللَّه وَلکِنَّ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آن ساعت می‌پرسند که کی خواهد بود بگو علم آن نزد پروردگار من است کسی جز او آن ساعت را ظاهر و روشن نتواند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آن ساعت در آسمان‌ها و زمین سنگین و عظیم است، جز ناگهانی شما را نیاید از تو می‌پرسند که گویی تو کاملاً بدان آگاهی بگو علم آن ساعت محقَّقاً نزد خدا است لیکن اکثر مردم بر این حقیقت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یَنْظُرُنَ إلاَّ السَّاعَةَ أنْ تَأتِیَهُمْ بَغْتَةً فَقَدْ جاءَ 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لَهُمْ اذا جائَتْهُمْ ذِکریهُمْ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آیا کافران که ایمان نمی‌آرند پس باز انتظاری دارند جز آن‌که ساعت فرا رسد که همانا شروط و علایم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پس از آن‌که بیاید در آن حال تذکر و پند آنان را چه سودی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وَانْشَقَّ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6"/>
      </w:r>
      <w:r>
        <w:rPr>
          <w:rFonts w:ascii="Amiri" w:hAnsi="Amiri" w:eastAsia="Amiri" w:cs="Amiri"/>
          <w:color w:val="111111"/>
          <w:sz w:val="28"/>
          <w:sz w:val="28"/>
          <w:szCs w:val="28"/>
          <w:rtl w:val="true"/>
          <w:lang w:bidi="ar-SA"/>
        </w:rPr>
        <w:t>آن ساعت نزدیک آمد و ماه آسمان شکافته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یُدْرِیکَ لَعَلَّ السّاعَةَ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یَسْتَعْجِلُ بِهَا الَّذِینَ لا یُؤْمِنُونَ بِها وَالَّذِینَ آمَنُوا مُشْفِقُونَ مِنْها وَیَعْلَمُونَ أَنَّهَا الْحَقُّ أَلا إِنَّ الَّذِینَ یُمارُونَ فِی السّاعَةِ لَفِی ضَلالٍ 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 xml:space="preserve">و تو چه دانی شاید که آن ساعت نزدیک باشد آنان که به آن ساعت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تقاضای زودتر شدن آن را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آورده‌اند از آن سخت بیمناکند و می‌دانند که آن روز بر حق</w:t>
      </w:r>
    </w:p>
    <w:p>
      <w:pPr>
        <w:pStyle w:val="BookText"/>
        <w:rPr/>
      </w:pPr>
      <w:r>
        <w:rPr>
          <w:rFonts w:ascii="IRNazanin" w:hAnsi="IRNazanin" w:eastAsia="IRNazanin"/>
          <w:color w:val="111111"/>
          <w:sz w:val="28"/>
          <w:sz w:val="28"/>
          <w:szCs w:val="28"/>
          <w:rtl w:val="true"/>
          <w:lang w:bidi="fa-IR"/>
        </w:rPr>
        <w:t>است، توجّه کنید آنان که درباره ساعت جدال کنند در گمراهی دوری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قائم کی متولد شده و چه کسی او را دیده و در کجاست و کجا خواهد بود و کی ظاهر می‌شود؟ تمام این‌ها از جهت عجله کردن در امر خداوند و شک در قضای الهی است، آنان دنیا و آخرت را زیان کرده‌اند و پایان بد از آنِ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پس وقتی برای آن تعیین نمی‌کنید؟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برای آن وقتی مگذار که هر کس برای ظهور مهدی ما وقتی تعیین نماید خود را در علم خداوند شریک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شده که خداوند تعالی او را از اسرار خویش آگاه ساخته است … این حدیث طولانی است آن مقدار که مورد نیاز بود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غیبت نعمانی به سند خود از محمد بن مسلم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عبداللَّه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کس تعیین وقتی را از ما به تو خبر دهد بدون تردید او را تکذیب کن، زیرا که البته ما برای هیچ کس وقتی را تعیین نمی‌کنیم</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از ابوبکر حضر می‌آورده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ابی‌عبداللَّه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برای این امر وقتی تعیین نکنیم</w:t>
      </w:r>
      <w:r>
        <w:rPr>
          <w:rFonts w:eastAsia="IRNazanin" w:cs="IRNazanin"/>
          <w:color w:val="111111"/>
          <w:sz w:val="28"/>
          <w:szCs w:val="28"/>
          <w:rtl w:val="true"/>
          <w:lang w:bidi="fa-IR"/>
        </w:rPr>
        <w:t>.</w:t>
      </w:r>
      <w:r>
        <w:rPr>
          <w:rStyle w:val="FootnoteAnchor"/>
          <w:rtl w:val="true"/>
        </w:rPr>
        <w:footnoteReference w:id="529"/>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ابوبصیر از حضرت امام صادق‌علیه السلام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خروج قائم‌علیه السلام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ابومحمد ما خاندانی هستیم که وقت نمی‌گذاریم، و به تحقیق که حضرت محمدصلی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گذاران دروغ گویند، ای ابومحمد به درستی که پیش از این امر پنج علامت خواهد بود نخستین آن‌ها ندا در ماه رمضان است، و خروج سفیانی، و خروج خراسانی، و کشتن نفس زکیّه و فرو رفتن زمین در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به ناچار پیش از آن دو طاعون خواهد بود، طاعون سفید و طاعون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طاعون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طاعون سفید مرگ همگانی خواهد بود، و امّا طاعون سُرخ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قائم‌علیه السلام خروج نخواهد کرد تا این‌که در دل فضا شب بیست و سوم ماه رمضان شب جمعه نامش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ندا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او اسم پدرش اعلام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کنید که فلانی پسر فلانی قائم آل‌محمدصلی الله علیه وآله است، پس از او بشنوید و اطاعتش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هیچ جانداری نمی‌ماند مگر این‌که آن صیحه را خواهد شنید، و خفته را بیدار می‌کند و از حیاط خانه بیرون می‌رود، و دوشیزه از پس پرده اش بیرون می‌دود، و قائم‌علیه السلام چون آن ندا را بشنود خروج می‌کند، و آن صیحه جبرئیل‌علیه السلام است</w:t>
      </w:r>
      <w:r>
        <w:rPr>
          <w:rFonts w:eastAsia="IRNazanin" w:cs="IRNazanin"/>
          <w:color w:val="111111"/>
          <w:sz w:val="28"/>
          <w:szCs w:val="28"/>
          <w:rtl w:val="true"/>
          <w:lang w:bidi="fa-IR"/>
        </w:rPr>
        <w:t>.</w:t>
      </w:r>
      <w:r>
        <w:rPr>
          <w:rStyle w:val="FootnoteAnchor"/>
          <w:rtl w:val="true"/>
        </w:rPr>
        <w:footnoteReference w:id="53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و غیبت نعمانی به سند خود آورده‌اند که مهزم به امام صادق‌علیه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این امر که در انتظارش هستیم خبرم ده که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مهزم وقت‌گذاران دروغ گویند و شتاب زدگان هلاک شوند، و تسلیم شدگان نجات یابند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نیز هر دو به سند شان از ابوبصیر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قائم‌علیه السلام پرسیدم،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وقت‌گذاران دروغ گویند ما خاندانی هستیم که وقتی تعیین نمی‌کنیم</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در غیبت نعمانی از امام صادق‌علیه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این نخواهد کرد که خلاف وقتی را که وقت‌گذاران تعیین کنند ظاهر سازد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از فضیل بن یسار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ابوجعفر باقرعلیه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امر وقتی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تعیین کنندگان دروغ می‌گویند؛ وقت گذاران دروغ می‌گویند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در کافی از احمد به سند خود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این نکند که برخلاف وقتِ وقت گذاران پیش آورد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به سند خود از ابوبصیر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ابی‌عبداللَّه امام صادق‌علیه السلام درباره حضرت قائم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وقت‌گذاران دروغ گویند، ما خاندانی هستیم که وقتی را تعیین نکنیم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غیبت شیخ طوسی به سند خود از فضل بن شاذان به سند خود از فضیل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ابوجعفر باقرعلیه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را وقتی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گذاران دروغ می‌گویند، دروغ می‌گویند دروغ می‌گویند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به سند خود از حضرت ابی‌عبداللَّه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گذاران دروغ می‌گویند در گذشته وقتی تعیین نکردیم و در آینده هم تعیین نخواهیم کرد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به سند خود از عبدالرحمن بن کثیر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صادق‌علیه السلام شرفیاب بودم که مهزم اسدی بر آن جناب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مرا خبر ده این امری که انتظارش را می‌کشید چه وقت خواهد بود، که به طول انجامیده؟ 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مهزم وقت گذاران دروغ می‌گویند، و شتاب زدگان به هلاکت رسند و تسلیم شوندگان نجات یابند، و به سوی ما می‌آیند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و به سند صحیح خود از حضرت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مردم برای تو هرگونه وقتی را تعیین کرد بدون هراس او را تکذیب کن که ما برای هیچ کس وقتی تعیین نکنیم</w:t>
      </w:r>
      <w:r>
        <w:rPr>
          <w:rFonts w:eastAsia="IRNazanin" w:cs="IRNazanin"/>
          <w:color w:val="111111"/>
          <w:sz w:val="28"/>
          <w:szCs w:val="28"/>
          <w:rtl w:val="true"/>
          <w:lang w:bidi="fa-IR"/>
        </w:rPr>
        <w:t>.</w:t>
      </w:r>
      <w:r>
        <w:rPr>
          <w:rStyle w:val="FootnoteAnchor"/>
          <w:rtl w:val="true"/>
        </w:rPr>
        <w:footnoteReference w:id="539"/>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احتجاج شیخ طبرسی از محمد بن یعقوب کلینی از اسحاق بن یعقوب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عَمْری‌قدس سره درخواست کردم نامه‌ای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حضرت صاحب الأمر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 که در آن نامه از مسائلی که بر من مشکل شده بود سؤال کرده بودم، پس توقیع به خط مولایمان صاحب‌الزمان‌علیه السلام آمد، تا آنجا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ظهور فَرَج، پس آن به دست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وقت گذاران دروغ می‌گویند … </w:t>
      </w:r>
      <w:r>
        <w:rPr>
          <w:rStyle w:val="FootnoteAnchor"/>
          <w:rtl w:val="true"/>
        </w:rPr>
        <w:footnoteReference w:id="540"/>
      </w:r>
      <w:bookmarkStart w:id="553" w:name="pg548_6825"/>
    </w:p>
    <w:p>
      <w:pPr>
        <w:pStyle w:val="BookText"/>
        <w:rPr/>
      </w:pPr>
      <w:bookmarkEnd w:id="553"/>
      <w:r>
        <w:rPr>
          <w:rFonts w:ascii="IRNazanin" w:hAnsi="IRNazanin" w:eastAsia="IRNazanin"/>
          <w:color w:val="111111"/>
          <w:sz w:val="28"/>
          <w:sz w:val="28"/>
          <w:szCs w:val="28"/>
          <w:rtl w:val="true"/>
          <w:lang w:bidi="fa-IR"/>
        </w:rPr>
        <w:t>و این را شیخ طوسی‌رحمه الله از گروهی از مشایخ خود از جعفر بن محمد بن قولویه و ابوغالب زراری و غیر آن‌ها از محمد بن یعقوب کلینی قدس سره از اسحاق بن یعقوب روایت کرده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اسحاق بن یعقوب را در کتاب‌های رجالی که نزد من هست ندیدم، ولی در وثاقت و جلالت او همین بس که شیخ کلینی با اعتماد بر او از وی روایت کرده، به اضافه قرائن دیگر … چنان‌که بر هوشمند دانا پوشیده نیست</w:t>
      </w:r>
      <w:r>
        <w:rPr>
          <w:rFonts w:eastAsia="IRNazanin" w:cs="IRNazanin"/>
          <w:color w:val="111111"/>
          <w:sz w:val="28"/>
          <w:szCs w:val="28"/>
          <w:rtl w:val="true"/>
          <w:lang w:bidi="fa-IR"/>
        </w:rPr>
        <w:t>.</w:t>
      </w:r>
    </w:p>
    <w:p>
      <w:pPr>
        <w:pStyle w:val="Heading4"/>
        <w:numPr>
          <w:ilvl w:val="3"/>
          <w:numId w:val="1"/>
        </w:numPr>
        <w:rPr/>
      </w:pPr>
      <w:bookmarkStart w:id="554" w:name="__RefHeading___Toc4705021_211673320"/>
      <w:bookmarkStart w:id="555" w:name="_Toc209"/>
      <w:bookmarkEnd w:id="554"/>
      <w:r>
        <w:rPr>
          <w:rtl w:val="true"/>
        </w:rPr>
        <w:t>توضیح</w:t>
      </w:r>
      <w:bookmarkEnd w:id="555"/>
    </w:p>
    <w:p>
      <w:pPr>
        <w:pStyle w:val="BookText"/>
        <w:rPr/>
      </w:pPr>
      <w:r>
        <w:rPr>
          <w:rFonts w:ascii="IRNazanin" w:hAnsi="IRNazanin" w:eastAsia="IRNazanin"/>
          <w:color w:val="111111"/>
          <w:sz w:val="28"/>
          <w:sz w:val="28"/>
          <w:szCs w:val="28"/>
          <w:rtl w:val="true"/>
          <w:lang w:bidi="fa-IR"/>
        </w:rPr>
        <w:t>از تمام آنچه در این باب آوردیم معلوم شد که از وظایف مهم ترک وقت گذاری و تکذیب تعیین کنندگان وقت ظهور حضرت حجّت‌علیه السلام است هر کس که باشد، و در اینجا شایسته است به چند مطلب توجه داده شود</w:t>
      </w:r>
      <w:r>
        <w:rPr>
          <w:rFonts w:eastAsia="IRNazanin" w:cs="IRNazanin"/>
          <w:color w:val="111111"/>
          <w:sz w:val="28"/>
          <w:szCs w:val="28"/>
          <w:rtl w:val="true"/>
          <w:lang w:bidi="fa-IR"/>
        </w:rPr>
        <w:t>:</w:t>
      </w:r>
    </w:p>
    <w:p>
      <w:pPr>
        <w:pStyle w:val="Heading4"/>
        <w:numPr>
          <w:ilvl w:val="3"/>
          <w:numId w:val="1"/>
        </w:numPr>
        <w:rPr/>
      </w:pPr>
      <w:bookmarkStart w:id="556" w:name="__RefHeading___Toc4705023_211673320"/>
      <w:bookmarkStart w:id="557" w:name="_Toc210"/>
      <w:bookmarkEnd w:id="556"/>
      <w:r>
        <w:rPr>
          <w:rtl w:val="true"/>
        </w:rPr>
        <w:t>مطلب اول</w:t>
      </w:r>
      <w:bookmarkEnd w:id="55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تصوّر شود که بین روایات یاد شده با روایت که مشایخ سه‌گانه</w:t>
      </w:r>
      <w:r>
        <w:rPr>
          <w:rStyle w:val="FootnoteAnchor"/>
          <w:rtl w:val="true"/>
        </w:rPr>
        <w:footnoteReference w:id="542"/>
      </w:r>
      <w:r>
        <w:rPr>
          <w:rFonts w:ascii="IRNazanin" w:hAnsi="IRNazanin" w:eastAsia="IRNazanin"/>
          <w:color w:val="111111"/>
          <w:sz w:val="28"/>
          <w:sz w:val="28"/>
          <w:szCs w:val="28"/>
          <w:rtl w:val="true"/>
          <w:lang w:bidi="fa-IR"/>
        </w:rPr>
        <w:t>به سندهای شان از ابوحمزه ثمالی آورده‌اند منافاتی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ابوجعفر باقرعلیه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می‌فرمود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هفتاد بلا است، و می‌فرمود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بلا راحتی است، و سال هفتاد گذشت و ما را حتی ندیدیم؟ حضرت ابوجعفرعلیه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خدای تعالی برای این امر در هفتاد سال وقت تعیین کرده بود، پس هنگامی که حسین‌علیه السلام کشته شد غضب خداوند بر اهل زمین شدید گشت و آن را به صد و چهل سال تأخیر انداخت، پس ما این را برایتان حدیث گفتیم ولی</w:t>
      </w:r>
    </w:p>
    <w:p>
      <w:pPr>
        <w:pStyle w:val="BookText"/>
        <w:rPr/>
      </w:pPr>
      <w:r>
        <w:rPr>
          <w:rFonts w:ascii="IRNazanin" w:hAnsi="IRNazanin" w:eastAsia="IRNazanin"/>
          <w:color w:val="111111"/>
          <w:sz w:val="28"/>
          <w:sz w:val="28"/>
          <w:szCs w:val="28"/>
          <w:rtl w:val="true"/>
          <w:lang w:bidi="fa-IR"/>
        </w:rPr>
        <w:t>شما آن را فاش کردید، و پرده از روی سرّ برداشتید، پس خداوند آن را به تأخیر انداخت و پس از آن وقتی نزد ما تعیین نفرموده، و خداوند هرچه را بخواهد محو و هر چه را خواهد اثبات می‌کند و اصل کتاب نزد اوست</w:t>
      </w:r>
      <w:r>
        <w:rPr>
          <w:rStyle w:val="FootnoteAnchor"/>
          <w:rtl w:val="true"/>
        </w:rPr>
        <w:footnoteReference w:id="543"/>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به حضرت ابی‌عبداللَّه امام صادق‌علیه السلام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به سند خود از فضل بن شاذان به سند خود از ابوبصیر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امر مدّت سر رسیدی هست که بدن‌های مان رابه آن راحت دهیم و به آن منتهی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شما فاش کردید پس خداوند بر آن افزود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 به سند خود از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من بود، پس خدای تعالی آن رابه تأخیر انداخت، و در ذریّه من آنچه را خواهد به انجام رساند</w:t>
      </w:r>
      <w:r>
        <w:rPr>
          <w:rFonts w:eastAsia="IRNazanin" w:cs="IRNazanin"/>
          <w:color w:val="111111"/>
          <w:sz w:val="28"/>
          <w:szCs w:val="28"/>
          <w:rtl w:val="true"/>
          <w:lang w:bidi="fa-IR"/>
        </w:rPr>
        <w:t>.</w:t>
      </w:r>
      <w:r>
        <w:rPr>
          <w:rStyle w:val="FootnoteAnchor"/>
          <w:rtl w:val="true"/>
        </w:rPr>
        <w:footnoteReference w:id="54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نعمانی به سند خود از اسحاق بن عمّار صیرفی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امر وقتی بود، و آن در سال صد و چهلم، پس شما آن را بازگو کردید و منتشر ساختید،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تأخیر انداخت</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 در همان کتاب در حدیث دیگری از او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ابواسحاق این امر دو بار به تأخیر افتاد</w:t>
      </w:r>
      <w:r>
        <w:rPr>
          <w:rFonts w:eastAsia="IRNazanin" w:cs="IRNazanin"/>
          <w:color w:val="111111"/>
          <w:sz w:val="28"/>
          <w:szCs w:val="28"/>
          <w:rtl w:val="true"/>
          <w:lang w:bidi="fa-IR"/>
        </w:rPr>
        <w:t>.</w:t>
      </w:r>
      <w:r>
        <w:rPr>
          <w:rStyle w:val="FootnoteAnchor"/>
          <w:rtl w:val="true"/>
        </w:rPr>
        <w:footnoteReference w:id="547"/>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این کتاب، چنگ زننده به ریسمان محکم خداوند؛ ولایت ائمه طاهرین‌علیه السلام محمد تقی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احادیث با احادیث سابق منافاتی نیست، چون صراحت و ظهوری در این احادیث نیست بر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نمی‌تواند مراد از آن ظهور آن حضرت‌علیه السلام باشد، زیرا که سال هفتاد و سال صد و چهل پیش از ولادت آن جناب بوده، و هم‌چنین حدیث سوم بر آنچه یاد کردیم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تسلّط یافتن امامان علیه السلام و ظهور دولت حق و پیروزی مؤمنین بر مخالفین می‌باشد،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روایات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آن حضرت‌علیه السلام مقیَّد نیست، و با ترتیب امامت و این‌که شماره امامان دوازده می‌باشد منافاتی ندارد، و ظاهر از این روایات آن است که ظهور دولت حق و غالب شدن امامان و شیعیان ایشان، و تسلطّ یافتن شان بر اهل باطل و گسترش دادن عدل و داد در دنیا چنین مقدَّر بوده که در سنه هفتاد واقع شود به شرط آن‌که مردم بر یاری امام حسین‌علیه السلام متَّفق می‌شدند، که این تکلیفی بود بر عموم آن‌ها چنان‌که در احادیثی وارد گردیده که ان شاء اللَّه تعالی بعضی از آن‌ها را خواهیم آورد، پس چون به امر پروردگارشان فسق ورزیدند، و از یاری ولیّ شان خودداری کردند، غضب خدای تعالی بر آنان شدّت گرفت، و نجات و رهایی شان از دست دشمنانشان، و گسترش عدالت در میانشان را تا سال صد و چهل به تأخیر انداخت، و این موافق زمان امام صادق‌علیه السلام است، چنان‌که در روایت سوم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p>
    <w:p>
      <w:pPr>
        <w:pStyle w:val="BookText"/>
        <w:rPr/>
      </w:pPr>
      <w:r>
        <w:rPr>
          <w:rFonts w:ascii="IRNazanin" w:hAnsi="IRNazanin" w:eastAsia="IRNazanin"/>
          <w:color w:val="111111"/>
          <w:sz w:val="28"/>
          <w:sz w:val="28"/>
          <w:szCs w:val="28"/>
          <w:rtl w:val="true"/>
          <w:lang w:bidi="fa-IR"/>
        </w:rPr>
        <w:t>شیعیان امر امامان علیه السلام را در مخفی داشتن اسرارشان مخالفت کردند، و آنچه را دستور داشتند کتمان و مستور نمایند افشا ساختند، و این کفران نعمتی بود که خداوند به آنان عنایت کرده بود، خدای تعالی سزای عملشان را داد به این‌که نجات و خلاصی شان را به تأخیر انداخت، چنان‌که حدیث یاد شده این معنی را بازگو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جَزَیْناهُمْ بِما کَفَرُوا وَهَلْ نُجازِی إِلاَّ الْکَفُورَ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این کیفر کفران آن‌ها بود، و آیا جز کفران کننده را کیفر دهیم؟</w:t>
      </w:r>
    </w:p>
    <w:p>
      <w:pPr>
        <w:pStyle w:val="BookText"/>
        <w:rPr/>
      </w:pPr>
      <w:r>
        <w:rPr>
          <w:rFonts w:ascii="IRNazanin" w:hAnsi="IRNazanin" w:eastAsia="IRNazanin"/>
          <w:color w:val="111111"/>
          <w:sz w:val="28"/>
          <w:sz w:val="28"/>
          <w:szCs w:val="28"/>
          <w:rtl w:val="true"/>
          <w:lang w:bidi="fa-IR"/>
        </w:rPr>
        <w:t>و اما احادیثی که وعده دادیم آن‌ها را یاد کنیم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مجلّد دهم بحار به نقل از کتاب النوادر علی بن اسباط از ثعلبة بن میمون از حسن بن زیاد عطار روایت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ابی‌عبداللَّه امام صادق‌علیه السلام درباره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قِیلَ لَهُمْ کُفُّوا أَیْدِیَکُمْ وَأَقِیمُوا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آیا نمی‌نگری کسانی را که به آن‌ها گفته می‌شد از جنگ خودداری کنید و نماز را به پای دارید … پرسیدم، 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حسن بن علی‌علیه السلام نازل شد، خداوند او را به خودداری از جنگ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کُتِبَ عَلَیهِمُ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فرمان جنگ بر آنان آمد …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حسین بن علی‌علیه السلام نازل شد، خداوند بر او و اهل زمین فرض کرد که در رکاب آن جناب قتال کنند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سند حدیث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مورد اعتماد؛ امین؛ و شیعه امامی هستند، چنان‌که علمای فن تصریح کرده‌اند، پس حدیث در منتهای صحّت است، و به همین معنی روایات متعددی آمده که به منظور رعایت إختصار از ذکر آن‌ها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بیان داشتیم ظاهر گشت که وجهی ندارد این‌که اخبار گذشته را حمل کنیم بر آن‌که نهی از وقت گذاردن را به صورت حتمی و صریح منحصر بدانیم، یا آن‌که نهی را به غیر امامان‌علیهم السلام اختصاص دهیم چنان‌که بعضی از علما چنین کرده‌اند زیرا که دانستی هیچ یک از اخبار پنج گانه یاد شده بر تعیین وقت زمان ظهور مولایمان صاحب‌الزمان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دلالت ندارند، بلکه در حدیث دوم و سوم بر فَرَج نیز دلالت نیست، زیرا که بیش از این از آن‌ها بر نمی‌آید که امامان‌علیهم السلام وقت آن را می‌دانستند، نه این‌که به دیگران هم خبر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توجیهی را که بعضی از علما نموده‌اند، برخلاف صریح فرمایش امامان‌علیهم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خاندانی هستیم که وقت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وقتی تعیین نکردیم، آینده هم وقتی را تعیین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کس وقتی را تعیین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 بنابراین روایات گذشته با صحّت و صراحتی که دارند معارضی برای آن‌ها نیست تا به توجیه و تأویل آن‌ها نیازی داشته باشیم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تعارض کنند و منافات داشته باشند با آنچه در بحار و برهان از عیّاشی از ابی لبید مخزومی از حضرت امام باقرعلیه السلام آمده که آن</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السبید، همانا در حروف مقطَّعه قرآن علم بسیاری است، خدای تعالی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محمدصلی الله علیه وآله قیام کرد تا این‌که نورش ظاهر گشت و سخنش بر دل‌ها نشست، و آن حضرت متولد شد هنگامی که از هزاره هفتم، صد و سه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این مطلب در کتاب خداوند در حروف مقطّعه هست، هر گاه آن‌ها را بدون تکرار بشماری، و از حروف مقطّعه هیچ حرفی نمی‌گذرد جز این‌که با گذشت آن یکی از بنی‌هاشم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یک، و لام سی، و میم چهل، و صاد نود است، که مجموع آن‌ها صد و شصت و یک می‌باشد، سپس آغاز قیام امام حسین بن علی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آخر مدتش رسید قائم فرزندان عبّاس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چون آن بگذرد قائم ما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بپاخیزد، پس این را بفهم و به خاطر بسپار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کتمان کن</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و شرح اربعین مجلسی دوم آمده از کتاب المحتضر تألیف حسن بن سلیمان شاگرد شهید اوَّل رحمه الله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است که حدیثی به خط حضرت امام حسن عسکری‌علیه السلام یافت شده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گام‌های نبوت و ولایت به قله‌های حقایق بالا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چشمه‌های آب زندگانی برایشان آشکار می‌گردد پس از سوزش آتش‌ها، در وقتی که عدد سال‌ها به آلم، و طه و طس‌ها رسد</w:t>
      </w:r>
      <w:r>
        <w:rPr>
          <w:rFonts w:eastAsia="IRNazanin" w:cs="IRNazanin"/>
          <w:color w:val="111111"/>
          <w:sz w:val="28"/>
          <w:szCs w:val="28"/>
          <w:rtl w:val="true"/>
          <w:lang w:bidi="fa-IR"/>
        </w:rPr>
        <w:t>».</w:t>
      </w:r>
      <w:r>
        <w:rPr>
          <w:rStyle w:val="FootnoteAnchor"/>
          <w:rtl w:val="true"/>
        </w:rPr>
        <w:footnoteReference w:id="552"/>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قاصرند از این‌که با روایاتی که پیش‌تر آوردیم معارض باشند، هم از لحاظ سند و هم از لحاظ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روایت اوّل مرسل است تا خثیمة بن عبدالرحمن که از ابو لبید روایت کرده، و خثیمه در کتب رجال یاد نشده، و نسبت به ابو لبید هم مدح یا مذمّتی ننموده‌اند، بنابراین روایت از جهت سند ضعیف است و بر آن اعتماد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دوم اضافه بر این‌که مرسل است در حقیقت چیز یافت شده‌ای است و روایت نیست، با این حال این دو روایت از متشابهات اخبار است که علم آن‌ها به خود ایشان علیهم السلام واگذار می‌شود، اضافه بر این‌که در روایت دوم اصلاً ظهور قائم‌علیه السلام یاد نشده است، و خدا داند که منظور از ظاهر شدن چشمه‌های آب زندگانی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اول صراحتی نیست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مولایمان صاحب‌الزمان‌علیه السلام باشد، زیرا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روایت بر کسی که به امر حق یا برای یاری آنان‌علیهم السلام بپاخیزد اطلاق شده است، چنان‌که بر پژوهنده در روایات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از جمله آن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به سند خود از امام صادق‌علیه السلام آورده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از چند حادثه که پس از آن حضرت تا قیام قائم‌علیه السلام خواهد بود سخن گفت، حسین‌علیه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خداوند کی زمین را از ظالمین پاک خواهد ساخت؟ امیرمؤمنان‌علیه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از ظالمین پاک نخواهد ساخت تا این‌که خون حرام ریخته شود، سپس جریان بنی امیّه و بنی العبّاس را در حدیثی طولانی یادآور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w:t>
      </w:r>
    </w:p>
    <w:p>
      <w:pPr>
        <w:pStyle w:val="BookText"/>
        <w:rPr/>
      </w:pPr>
      <w:r>
        <w:rPr>
          <w:rFonts w:ascii="IRNazanin" w:hAnsi="IRNazanin" w:eastAsia="IRNazanin"/>
          <w:color w:val="111111"/>
          <w:sz w:val="28"/>
          <w:sz w:val="28"/>
          <w:szCs w:val="28"/>
          <w:rtl w:val="true"/>
          <w:lang w:bidi="fa-IR"/>
        </w:rPr>
        <w:t xml:space="preserve">قیام کننده در خراسان بپاخاست و بر سرزمین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مُلتان تسلط یافت، و از جزیره بنی کاوان گذشت، و قائمی از ما در گیلان قیام کرد و آبر و دیلم او را اجابت نمودند، و برای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پرچم‌های ترک در اطراف و اکناف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گیر و دارها باشند، هر گاه بصره ویران شود و امیر أُمراء در مصر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حکایتی طولانی بیان 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هزاران نفر آماده نبرد شوند، و صف‌ها آراسته گردد و قوچ بره را بکشد، آنجاست که آخری قیام کند و انتقام گیرنده در پی انتقام خیزد و کافر هلاک گردد، سپس قائمی که در آرزویش هستند و امامی که ناشناخته باشد، آن‌که دارای شرافت و بزرگواری است قیام خواهد کرد، و ای حسین او از نسل تو است، هیچ پسری مانند او نیست، ما بین دو رکن مسجدالحرام ظاهر می‌شود، در دو جامه پوسیده بر جن و انس غالب می‌گردد، و زمینی را آلوده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افراد پست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زمان او را درک کند و به دورانش برسد و آن روزها را ببیند</w:t>
      </w:r>
      <w:r>
        <w:rPr>
          <w:rFonts w:eastAsia="IRNazanin" w:cs="IRNazanin"/>
          <w:color w:val="111111"/>
          <w:sz w:val="28"/>
          <w:szCs w:val="28"/>
          <w:rtl w:val="true"/>
          <w:lang w:bidi="fa-IR"/>
        </w:rPr>
        <w:t>.</w:t>
      </w:r>
      <w:r>
        <w:rPr>
          <w:rStyle w:val="FootnoteAnchor"/>
          <w:rtl w:val="true"/>
        </w:rPr>
        <w:footnoteReference w:id="55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آنچه یاد کردیم معلوم گردید که علم به وقت ظهور مولایمان صاحب الأمر علیه السلام از اسرار خداوند است که از بندگان خود مخفی داشته، و برایشان آشکار ننموده، و خود به جهت این کار داناست و نیز رسول و حُجت های اوعلیهم السلام دانند، ولی آنچه از کلمات ایشان استفاده کرده‌ایم چند وجه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بندگان نمی‌توانند آن را تحمل کنند، و بر کتمانش صبر نمایند، این وجه از دو روایت ابوحمزه و ابوبصیر که پیش‌تر گذشت استفاده می‌شود، بیان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طبقات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به خاطر ضعف ایمان از تحمل اسرار ناتوان هستند، چنین کسی نمی‌تواند بر آن اسرار مطلّع شود، بلکه هر گاه بعضی از اسرار برایش یاد شود شک‌ها و شبهه‌هایی به دلش راه می‌یابد، به سبب طاقت نداشتن و ضعف ایمان، چنان‌که در بیان مراتب ایمان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کسی که دارای دو بخش است سه بخش قرار داده شود، خواهد شکست همچنان که تخم‌مرغ بر سنگ صاف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ابوذر می‌دانست در دل سلمان چیست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 … و بعضی از مؤمنین ایمانشان قوی و یقینشان ثابت است، و توان تحمّل بعضی از اسرار را دارند، و هیچ شبهه‌ای بر ایشان عارض نمی‌شود، ولی توانایی صبر کردن بر زمان طولانی را ندارند، که هر گاه از ابتدای امر وقت ظهور بر ایشان تعیین گردد، و به ایشان مثلاً گفته شود که حضرت حجّت‌علیه السلام تا هزار سال دیگر ظهور نخواهد کرد، بر اثر اندوه بر طول مدّت می‌میرند، یا بیماری و سختی بر ایشان عارض می‌شود، بنابراین مصلحت آن است که از اینچنین مؤمنانی نیز وقت ظهور مخفی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آن‌ها ایمانشان قوی‌تر است، ولی صبر ندارند که آن را کتمان سازند، که اگر سِرّی به ایشان گفته شود آن را منتشر و فاش خواهند ساخت، پس مصلحت در این است که از چنین کسانی نیز مخفی گردد، 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تأیید خدای تعالی و برکت اولیای اوعلیهم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معنی باشد آنچه در بصائر به سند خود از ابوالصامت روایت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ابی‌عبداللَّه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حدیث ما بخشی را فرشته مقرب و پیغمبر مرسل و بنده مؤمن تحمل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آن را متحمل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متحمل باشیم</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 در همان کتاب در حدیث دیگری از آن حضرت‌علیه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حدیث ما صعب مستصعب است، با شرافت و گرامی و همیشه فروزان و پاکیزه و دشوار است، آن را تحمل نکند فرشته‌ای مقرّب، و نه پیغمبر مرسل و نه بنده ای که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آن را تحمل نماید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ما بخواهیم ای ابوالصامت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گمان دارم که خداوند را بندگانی است که از این سه طایفه برترند</w:t>
      </w:r>
      <w:r>
        <w:rPr>
          <w:rFonts w:eastAsia="IRNazanin" w:cs="IRNazanin"/>
          <w:color w:val="111111"/>
          <w:sz w:val="28"/>
          <w:szCs w:val="28"/>
          <w:rtl w:val="true"/>
          <w:lang w:bidi="fa-IR"/>
        </w:rPr>
        <w:t>.</w:t>
      </w:r>
      <w:r>
        <w:rPr>
          <w:rStyle w:val="FootnoteAnchor"/>
          <w:rtl w:val="true"/>
        </w:rPr>
        <w:footnoteReference w:id="555"/>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از بعض اصحاب مان روایت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ابوالحسن صاحب العسکر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معنی فرموده امام صادق‌علیه السلام 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 آن را تحمل نکند فرشته مقرَّب و نه پیغمبر مرسل، و نه مؤمنی که خداوند دلش را آزموده باشد؟ پس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معنی فرموده امام 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آن را فرشته‌ای و پیغمبری و مؤمنی تحمل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فرشته آن را متحمل نگردد تا این‌که به فرشته دیگری غیر خودش آن را برساند، و پیغمبر آن را تحمل نکند</w:t>
      </w:r>
    </w:p>
    <w:p>
      <w:pPr>
        <w:pStyle w:val="BookText"/>
        <w:rPr/>
      </w:pPr>
      <w:r>
        <w:rPr>
          <w:rFonts w:ascii="IRNazanin" w:hAnsi="IRNazanin" w:eastAsia="IRNazanin"/>
          <w:color w:val="111111"/>
          <w:sz w:val="28"/>
          <w:sz w:val="28"/>
          <w:szCs w:val="28"/>
          <w:rtl w:val="true"/>
          <w:lang w:bidi="fa-IR"/>
        </w:rPr>
        <w:t>تا آن‌که به پیغمبر دیگری برساند، و مؤمن آن را تحمل ننماید تا آن‌که برای مؤمن دیگری بازگو کند، و این است معنی فرمایش جدم علیه السلام</w:t>
      </w:r>
      <w:r>
        <w:rPr>
          <w:rFonts w:eastAsia="IRNazanin" w:cs="IRNazanin"/>
          <w:color w:val="111111"/>
          <w:sz w:val="28"/>
          <w:szCs w:val="28"/>
          <w:rtl w:val="true"/>
          <w:lang w:bidi="fa-IR"/>
        </w:rPr>
        <w:t>.</w:t>
      </w:r>
      <w:r>
        <w:rPr>
          <w:rStyle w:val="FootnoteAnchor"/>
          <w:rtl w:val="true"/>
        </w:rPr>
        <w:footnoteReference w:id="55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حکمت الهی مقتضی آن است که مؤمنین در همه زمان‌ها منتظر ظهور مولایمان صاحب‌الزمان‌علیه السلام باشند، چنان‌که به این معنی راهنمایی می‌کند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إنَّما الغَیبُ للَّه فانتَظِرُوا إنّی مَعَکُمْ مِنَ المُنْتَظِرین</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پس بگو دانای غیب خداست؛ شما منتظر باشید که منهم 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مطلب اخبار بسیاری دلالت دارند که در بحث انتظار پیش‌تر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وقت ظهور آن حضرت را بدانند نقض غرض لازم می‌آید و پیش از رسیدن وقت معیّن از ظهورش مأیوس می‌شوند، و این مصالح متعددی را از بین می‌برد، لذا وقت ظهور آن جناب پیش از رسیدن وقتش از آنان مستور مانده به خاطر رعایت مصالح متعدده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از روایتی که در کافی و کتاب‌های دیگر اخبار آمده استفاده می‌شود که از علی بن یقطین است از حضرت ابوالحسن موسی بن جعفرعلیه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دویست سال است که با آرزوها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یقطین به پسرش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آنچه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 آن چنان‌که گفته بودند واقع گشت، و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گفته شد واقع نگردید؟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راجع به ما و شما گفته شد از یک منبع بوده مگر این‌که چون جریان شما وقتش فرا رسیده بود و به طور خالص و بی کم و کاست به شما گفته شد، ولی امر ما هنوز</w:t>
      </w:r>
    </w:p>
    <w:p>
      <w:pPr>
        <w:pStyle w:val="BookText"/>
        <w:rPr/>
      </w:pPr>
      <w:r>
        <w:rPr>
          <w:rFonts w:ascii="IRNazanin" w:hAnsi="IRNazanin" w:eastAsia="IRNazanin"/>
          <w:color w:val="111111"/>
          <w:sz w:val="28"/>
          <w:sz w:val="28"/>
          <w:szCs w:val="28"/>
          <w:rtl w:val="true"/>
          <w:lang w:bidi="fa-IR"/>
        </w:rPr>
        <w:t>وقتش نرسیده، پس با آرزوها دلگرم شدیم، و چنانچه به ما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جز تا دویست یا سیصد سال دیگر نخواهد آمد دل‌ها قساوت می‌گرفت و عموم مردم از اسلام برمی‌گشتند، ولی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و چه نزدیک است؛ تا دل‌ها اُلفت گیرند و فَرَج نزدیک آید</w:t>
      </w:r>
      <w:r>
        <w:rPr>
          <w:rFonts w:eastAsia="IRNazanin" w:cs="IRNazanin"/>
          <w:color w:val="111111"/>
          <w:sz w:val="28"/>
          <w:szCs w:val="28"/>
          <w:rtl w:val="true"/>
          <w:lang w:bidi="fa-IR"/>
        </w:rPr>
        <w:t>.</w:t>
      </w:r>
      <w:r>
        <w:rPr>
          <w:rStyle w:val="FootnoteAnchor"/>
          <w:rtl w:val="true"/>
        </w:rPr>
        <w:footnoteReference w:id="55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معنی فرموده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دویست سال است که با آرزوها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قوی‌تر می‌آید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مصیبت شیعه به خاطر شهادت امام حسین‌علیه السلام بزرگ بود، و بی‌تابی دوستان بر اثر آن شدید گردید، امامان‌علیهم السلام آنان را به ظهور فَرَج با ظهور حضرت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تسلّی می‌دادند، و مدّت بین شهادت مولای مظلوممان تا امامت حضرت قائم‌علیه السلام دویست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معنی این حدیث وجوه دیگری نیز گفته شده که بعید به نظر می‌رسد و خالی از تکلّف نیست، و خدای تعالی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می‌رود که ابتدای مدّت یاد شده از زمان بعثت باشد، که تا هنگام صدور این حدیث دویست 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در تأیید این احتمال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از ابتدای بعثت در محنت و شدّت بودند، و همین طور بعد از وفات پیغمبر اکرم‌صلی الله علیه وآله و در زمان امیرالمؤمنین و امام حسن علیها السلام در سختی به سر می‌بردند، و هر کدام از آن بزرگواران شیعیان خود را به ظهور فَرَج و تسلّط یافتن حضرت قائم‌علیه السلام تسلّی می‌دادند، و اللَّه العالم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مخفی داشتن علم به وقت ظهور از مردم، این‌که چون یکی از حکم هایی که مقتضی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امتحان مردم می‌باشد، همین حکمت مقتضی مخفی داشتن علم به وقت ظهور حضرت حجّت‌علیه السلام از ایشان است، و گرنه بررسی و امتحان نسبت به بسیاری از افراد که به ایمان داشتن تظاهر می‌کنند ناتمام می‌بود، تا این‌که شتاب زدگان از دیگران جدا شوند، و این وجه از اخبار بسیاری که در آن‌ها غیبت حضرت قائم‌علیه السلام به آن تعلیل شده آمده است، و قسمتی از آن‌ها را در این کتاب آوردیم، 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از عبداللَّه ابن ابی‌یعفور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با قائم‌علیه السلام از عرب‌ها چقدر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افرادی که این امر را بر زبان دارند تعداد بسیاری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که مردم بررسی شوند و از هم جدا گردند و غربال شوند، و خلایق بسیاری از غربال بیرون آیند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و در حدیث دیگری از ابوبصیر مثل همین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کتاب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که انتظار دارید نخواهد شد تا این‌که بعضی از شما از بعض دیگر بیزاری جویند، و بر روی یکدیگر آب دهان بیندازند، پس بعضی از شما بر بعض دیگر به کفر گواهی دهد، و یکدیگر را لعنت نمایند، به آن حضرت‌علیه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خیری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خبر در و در حدیث آن زمان است، قائم ما قیام کند</w:t>
      </w:r>
    </w:p>
    <w:p>
      <w:pPr>
        <w:pStyle w:val="BookText"/>
        <w:rPr/>
      </w:pPr>
      <w:r>
        <w:rPr>
          <w:rFonts w:ascii="IRNazanin" w:hAnsi="IRNazanin" w:eastAsia="IRNazanin"/>
          <w:color w:val="111111"/>
          <w:sz w:val="28"/>
          <w:sz w:val="28"/>
          <w:szCs w:val="28"/>
          <w:rtl w:val="true"/>
          <w:lang w:bidi="fa-IR"/>
        </w:rPr>
        <w:t>و همه آن امور را دفع نماید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دیگری از امیرالمؤمنین‌علیه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خواهی بود آن هنگام که شیعیان این چنین با هم اختلاف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انگشتان خود را در یکدیگر داخل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درآن هنگام هیچ خیری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خیر در آن وقت است، ای مالک در آن هنگام قائم ما قیام خواهد کرد … </w:t>
      </w:r>
      <w:r>
        <w:rPr>
          <w:rStyle w:val="FootnoteAnchor"/>
          <w:rtl w:val="true"/>
        </w:rPr>
        <w:footnoteReference w:id="561"/>
      </w:r>
      <w:r>
        <w:rPr>
          <w:rFonts w:ascii="IRNazanin" w:hAnsi="IRNazanin" w:eastAsia="IRNazanin"/>
          <w:color w:val="111111"/>
          <w:sz w:val="28"/>
          <w:sz w:val="28"/>
          <w:szCs w:val="28"/>
          <w:rtl w:val="true"/>
          <w:lang w:bidi="fa-IR"/>
        </w:rPr>
        <w:t>و از امام صادق‌علیه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شکسته خواهید شد همچنان‌که شیشه می‌شکند، و همانا شیشه را بخواهند به حالت اوّل باز می‌گردانند، به خدا که همچون شکسته شدن سفال خواهید شکست، و به درستی که سفال شکسته می‌شود و به حال اوّل برگردانده نمی‌شود، و به خدا غربال خواهید شد، و به خدا از هم تمیز یابید، و به خدا که بررسی خواهید شد تا آنجا که از شما باقی نماند جز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کمی افراد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برگرداند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از حضرت موسی بن جعفرعلیه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 آن جریان نخواهد شد تا این‌که از هم تمیز داده شوید، و بررسی گردید، تا آنجا که جز کم‌ترین افراد شما باقی نمانند</w:t>
      </w:r>
      <w:r>
        <w:rPr>
          <w:rFonts w:eastAsia="IRNazanin" w:cs="IRNazanin"/>
          <w:color w:val="111111"/>
          <w:sz w:val="28"/>
          <w:szCs w:val="28"/>
          <w:rtl w:val="true"/>
          <w:lang w:bidi="fa-IR"/>
        </w:rPr>
        <w:t>.</w:t>
      </w:r>
      <w:r>
        <w:rPr>
          <w:rStyle w:val="FootnoteAnchor"/>
          <w:rtl w:val="true"/>
        </w:rPr>
        <w:footnoteReference w:id="56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باقرعلیه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آنچه به سوی آن گردن می‌کشید نخواهد رسید تا این‌که بررسی شوید، و آنچه به سویش گردن می‌کشید نخواهد شد تا این‌که از یکدیگر تمیز یابید، و آنچه به سویش گردن</w:t>
      </w:r>
    </w:p>
    <w:p>
      <w:pPr>
        <w:pStyle w:val="BookText"/>
        <w:rPr/>
      </w:pPr>
      <w:r>
        <w:rPr>
          <w:rFonts w:ascii="IRNazanin" w:hAnsi="IRNazanin" w:eastAsia="IRNazanin"/>
          <w:color w:val="111111"/>
          <w:sz w:val="28"/>
          <w:sz w:val="28"/>
          <w:szCs w:val="28"/>
          <w:rtl w:val="true"/>
          <w:lang w:bidi="fa-IR"/>
        </w:rPr>
        <w:t>می‌کشید نخواهد شد تا این‌که غربال شوید، به خدا سوگند آنچه به سویش گردن می‌کشید نخواهد آمد مگر بعد از نومیدی، و نه به خدا سوگند آنچه به سویش گردن می‌کشید نخواهد آمد تا این‌که به شقاوت رسد هر آن‌که اهل شقاوت است، و به سعادت رسد هر آن‌که اهل سعادت است</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مثل این روایت را محمد بن یعقوب کلینی به سند خود آورده، و در آنچه آوردیم برای اهل هدایت و درک بسنده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داشتن وقت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کامل و عنایت خاص ّ نسبت به مؤمنانی است که در زمان غیبت حضرت صاحب الزمان‌علیه السلام هستند، توضیح این‌که ظاهر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سابقاً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وقت ظهورِ فَرَج از امور بدائیّه است که ممکن است به سبب بعضی از مصالح و حکمت‌ها، و به سبب تحقُّق یافتن یا نیافتن بعضی از شرایط که بر مردم مخفی است زودتر یا دیرتر شود، پس اگر امامان‌علیهم السلام وقتی را به مردم خبر می‌دادند سپس آن وقت به خاطر بعضی از اسباب و حکمت‌ها تأخیر می‌افتاد بسیاری از مردم به تردید می‌افتادند چون به نظرشان می‌آمد که آن برخلاف وعده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شک‌ها و شبهه‌ها به دل‌های‌شان راه می‌یافت، و مولایمان حضرت ابوجعفر باقرعلیه السلام به این وجه اشاره فرموده در حدیثی که در کافی و غیر آن روایت آمده از فضیل بن یسار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امر وقتی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گذاران دروغ گویند، دروغ گویند، دروغ گویند، همانا موسی‌علیه السلام</w:t>
      </w:r>
      <w:bookmarkStart w:id="558" w:name="pg548_6840"/>
    </w:p>
    <w:p>
      <w:pPr>
        <w:pStyle w:val="BookText"/>
        <w:rPr/>
      </w:pPr>
      <w:bookmarkEnd w:id="558"/>
      <w:r>
        <w:rPr>
          <w:rFonts w:ascii="IRNazanin" w:hAnsi="IRNazanin" w:eastAsia="IRNazanin"/>
          <w:color w:val="111111"/>
          <w:sz w:val="28"/>
          <w:sz w:val="28"/>
          <w:szCs w:val="28"/>
          <w:rtl w:val="true"/>
          <w:lang w:bidi="fa-IR"/>
        </w:rPr>
        <w:t>وقتی که به دعوت پروردگارش رفت قوم خود را سی روز وعده داد، و چون خداوند ده روز بر آن سی روز افزود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که موسی داده بود بر خلاف شد، و کردند آنچه کردند، پس اگر ما برایتان حدیث کنیم و مطابق آنچه حدیث گفته‌ایم پیش آید بگویید خداوند راست فرموده است، و هر گاه برایتان حدیثی بگوییم و برخلاف آنچه ما گفتیم پیش آمد بگویید خداوند راست فرموده است، که دو بار پاداش خواهید یافت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این‌که دو بار پاداش یابند، یک بار برای ایمانشان، و بار دیگر برای صبر شان، غیر این را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بداء ظاهر شدن تقدیر چیزی برای بندگان است پس از آن‌که به خاطر حکمت‌ها و مصالح خداوندی از آنان مخفی بوده است، و خدا داند که چه چیزی را مخفی بدارد و چه مطلبی را آشکار سازد، و معنی بداء بر عامّه مشتبه گردیده لذا آن را انکار کرده‌اند به گمان این‌که به سبب آن جهل بر خدای تعالی لازم می‌آید، و در مکرمت بیست و دوم از بخش پنجم مطالب سودمندی در این باره گذشت بدانجا مراجعه شود</w:t>
      </w:r>
      <w:r>
        <w:rPr>
          <w:rFonts w:eastAsia="IRNazanin" w:cs="IRNazanin"/>
          <w:color w:val="111111"/>
          <w:sz w:val="28"/>
          <w:szCs w:val="28"/>
          <w:rtl w:val="true"/>
          <w:lang w:bidi="fa-IR"/>
        </w:rPr>
        <w:t>.</w:t>
      </w:r>
    </w:p>
    <w:p>
      <w:pPr>
        <w:pStyle w:val="Heading4"/>
        <w:numPr>
          <w:ilvl w:val="3"/>
          <w:numId w:val="1"/>
        </w:numPr>
        <w:rPr/>
      </w:pPr>
      <w:bookmarkStart w:id="559" w:name="__RefHeading___Toc4705025_211673320"/>
      <w:bookmarkStart w:id="560" w:name="_Toc211"/>
      <w:bookmarkEnd w:id="559"/>
      <w:r>
        <w:rPr>
          <w:rtl w:val="true"/>
        </w:rPr>
        <w:t>تتمّه و توضیح</w:t>
      </w:r>
      <w:bookmarkEnd w:id="56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سه وجه اوّل از وجوهی که آن‌ها را از کلمات ائمه معصومین‌علیهم السلام استفاده کردیم، سِرّ مخفی داشتن علم به وقت ظهور امام عصرعلیه السلام را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 حتمی و بدایی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ساختند، زیرا که آن‌ها حکمت‌ها و مصالحی هستند که مقتضی پوشیدگی هر دو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p>
    <w:p>
      <w:pPr>
        <w:pStyle w:val="BookText"/>
        <w:rPr/>
      </w:pPr>
      <w:r>
        <w:rPr>
          <w:rFonts w:ascii="IRNazanin" w:hAnsi="IRNazanin" w:eastAsia="IRNazanin"/>
          <w:color w:val="111111"/>
          <w:sz w:val="28"/>
          <w:sz w:val="28"/>
          <w:szCs w:val="28"/>
          <w:rtl w:val="true"/>
          <w:lang w:bidi="fa-IR"/>
        </w:rPr>
        <w:t>و بدایی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چنان‌که بر اهل فن و کسانی که با اخبار امامان‌علیهم السلام مأنوسند این معنی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ناظر به سِرّ مخفی داشتن وقت بدایی از مردم است، چون اگر به آن وقت خبر داده می‌شدند سپس حکمت خداوند اقتضا می‌کرد که از آن وقت به وقت دیگر تأخیر افتد بیشتر مردم تردید می‌کردند، و دچار وسوسه می‌شدند، و در حیرت و شبهه می‌افتادند، چنان‌که برای بنی‌اسرائیل این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بعضی از امور بدائیّه به مردم خبر داده شد سپس به خاطر مصالحی برخلاف آن امور واقع شد، چنان‌که در جریان جوانی که حضرت داوودعلیه السلام مرگش را خبر داد، و زنی که حضرت عیسی‌علیه السلام مرگش را خبر داد، و یهودیی که پیغمبر ما صلی الله علیه وآله مرگش را خبر داد، و این‌ها نمردند، و وقوع فَرَج و گشایش را در زمانی خبر دادند سپس به خاطر بعضی از حکمت‌ها و اسباب، به تأخیر افتاد و در آن زمان واقع نشد، چنان‌که در روایت ابوحمزه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گردیده، و این‌ها مایه گمراهی مؤمنین نشد، و در حیرت و شبهه نیفتادند؟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بدان جهت بوده که حجّت‌های خداوند در میان مردم حضور داشته‌اند و سرّ بداء و تأخیر را برایشان بیان می‌نمودند، و پرسیدن از آنان برای مردم میسّر بود، در حالی که مؤمنین در زمان غیبت امام‌علیه السلام از دیدار آن حضرت محجوب و از ملاقات و پرسش مسائل از آن جناب محروم هستند، بنابراین چنانچه از وقوع ظهور در وقت بدایی خبر</w:t>
      </w:r>
    </w:p>
    <w:p>
      <w:pPr>
        <w:pStyle w:val="BookText"/>
        <w:rPr/>
      </w:pPr>
      <w:r>
        <w:rPr>
          <w:rFonts w:ascii="IRNazanin" w:hAnsi="IRNazanin" w:eastAsia="IRNazanin"/>
          <w:color w:val="111111"/>
          <w:sz w:val="28"/>
          <w:sz w:val="28"/>
          <w:szCs w:val="28"/>
          <w:rtl w:val="true"/>
          <w:lang w:bidi="fa-IR"/>
        </w:rPr>
        <w:t>شوند، سپس به خاطر مصلحتی الهی آن وقت به 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 حجّت هم در میان آنان نباشد تا از حیرت و اشتباه آن‌ها را برگرداند، و صدق آن اخبار و وجه مصلحت را برایشان بیان سازد، در حیرت و اشتباه خواهند افتاد و در وادی ضلالت سقوط خواهند کرد، از همین روی برای مردم نه وقت حتمی بیان شد و نه وقت بدایی، امّا وقت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وجوه گذشته، و اما بدایی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وجه که بیان داشتیم، برای رأفت و مهربانی و شفقت نسبت به آن‌ها، و به خاطر حفظ آنان از لغزش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مؤمنین به صدق امامان شان یقین دارند، و معتقد باشند که در مقدرات الهی و خبرهای غیبی بداء واقع می‌گردد، در حیرت و گمراهی نخواهند افتاد، و در عقاید بر حق خویش متزلزل نخواهند شد، خواه این‌که امام در بین آنان حاضر باشد یا غایب</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و وضع مؤمنین کامل است که ایمان در دل‌های‌شان رسوخ یافته، و با دلیل و برهان محکم گردیده و خدای تعالی آنان را با روحی از جانبِ خود تأیید فرموده، و اینان نسبت به سایرین اندک هستند، امّا اکثر افراد عقل و ایمانشان ضعیف است، و مانند گیاه تازه برآمده با وزش بادها به راست و چپ متمایل می‌گردند و گاهی می‌افتند و گاهی برمی‌خیزند، لذا امامان‌علیهم السلام خواسته‌اند این‌ها را مواظبت و رعایت کنند تا قوّت شان کامل شود و آمادگی شان به مرحله مطلوب برسد، و آنچه مایه سقوط و از هم پاشیدگی شان می‌شود از آنان دفع نمایند، از این روی امامان‌علیهم السلام بسیاری از مطالب را از عدّه زیادی از اصحاب و شیعیانشان مخفی</w:t>
      </w:r>
    </w:p>
    <w:p>
      <w:pPr>
        <w:pStyle w:val="BookText"/>
        <w:rPr/>
      </w:pPr>
      <w:r>
        <w:rPr>
          <w:rFonts w:ascii="IRNazanin" w:hAnsi="IRNazanin" w:eastAsia="IRNazanin"/>
          <w:color w:val="111111"/>
          <w:sz w:val="28"/>
          <w:sz w:val="28"/>
          <w:szCs w:val="28"/>
          <w:rtl w:val="true"/>
          <w:lang w:bidi="fa-IR"/>
        </w:rPr>
        <w:t>می‌داشته اند به جهت حفظ آن‌ها و مهربانی نسبت به ایشان، چونکه 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شفیق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صفات و فضیلت امام در کافی</w:t>
      </w:r>
      <w:r>
        <w:rPr>
          <w:rStyle w:val="FootnoteAnchor"/>
          <w:rtl w:val="true"/>
        </w:rPr>
        <w:footnoteReference w:id="566"/>
      </w:r>
      <w:r>
        <w:rPr>
          <w:rFonts w:ascii="IRNazanin" w:hAnsi="IRNazanin" w:eastAsia="IRNazanin"/>
          <w:color w:val="111111"/>
          <w:sz w:val="28"/>
          <w:sz w:val="28"/>
          <w:szCs w:val="28"/>
          <w:rtl w:val="true"/>
          <w:lang w:bidi="fa-IR"/>
        </w:rPr>
        <w:t>و غیر آن روایت آمده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آنچه یاد کردیم معلوم گشت این‌که حضرت موسی‌علیه السلام وقت بدایی را به بنی‌اسرائیل خبر داد گمراه کردن آن‌ها نبود، و تقصیری در حق ایشان ننموده، بلکه این امتحان کردن و بررسی نمودن آنان بود به امر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می‌خواست از نظر آن‌ها غایب شود برادرش هارون را به جانشینی خود بر آنان گماشت، و او را حجّتی برایشان قرار داد، پس آن‌ها بودند که با اعراضشان از حجّت و رها کردن رجوع به او، برای کشف حیرت و شبهه تقصیر داشتند بلکه خواستند هارون را بکشند، چنان‌که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اُمَّ إنَّ القومَ اسْتَضْعَفُونی وَکادُوا یَقْتُلونَنَی</w:t>
      </w:r>
      <w:r>
        <w:rPr>
          <w:rFonts w:eastAsia="IRNazanin" w:cs="IRNazanin"/>
          <w:color w:val="111111"/>
          <w:sz w:val="28"/>
          <w:szCs w:val="28"/>
          <w:rtl w:val="true"/>
          <w:lang w:bidi="fa-IR"/>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ای فرزند مادرم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جان برادرم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قوم مرا خوار و زبون داشتند و نزدیک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ممانعت کردنم از انحراف 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به قتل 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خدای تبارک و تعالی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قالَ لَهُمْ هارونُ مِنْ قَبلُ یا قوم إنَّما فُتِنتُم بِهِ وَإنَّ رَبَّکُمُ الرَّحمنُ فاتَّبِعُونی وَأطیعوا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عَلَیهِ عاکِفِینَ حَتّی یَرجِعَ إلَینا مُوسیَ</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و به درستی که هارون پیش از آن‌که موسی باز آید گفت ای قوم به هوش باشید که این گوساله اسباب فتنه و امتحان شما گردید و محقَّقاً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 شما خدای مهربان است پس شما پیرو من باشید و فرمان مرا اطاعت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به پرستش گوساله ثابت مانیم تا وقتی که موسی به ما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حجّت‌علیه السلام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حوادث و پدیده‌هایی که واقع می‌شوند پس در آن‌ها به راویان احادیث ما مراجعه کنید که آنان حجّت من بر شمایند و من حجّت خداوند بر ایشانم …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را در زمان غیبت خود حجّت بر بندگان و مرجع آنان قرار داد، بنابراین همان‌طور که مؤمنانی که در زمان حضور امامان‌علیهم السلام بودند حجّت بر آنان تمام شده، و راه بر طرف گشتن حیرت و شبهه و برداشته شدن آنچه مایه لغزش و ضلالت است برایشان روشن گردیده بود، به خاطر دسترسی به پرسش از امامان‌علیهم السلام، هم‌چنین مؤمنانی که در عصر غیبت هستند حجّت بر آنان تمام گشته، و راه راست برایشان روشن شده به خاطر رجوع به علمای عاملی که آثار ائمه اطهار را بیان می‌کنند و حاملان علوم ایشان هستند، که مردم در هر جریانی که وجه آن را نمی‌دانند و هر شبهه‌ای که در ذهنشان وارد می‌شود، به آن علما مراجعه نمایند، پس ضرری نداشت که وقت بدایی ظهور که احتمال تأخیر افتادنش از جهت بعضی حکمت‌ها و مصالح هست به آن‌ها گفته می‌شد؟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بعضی از زمان‌های غیبت دورانی بیاید که علم مخفی گردد، یا به خاطر فقدان علما، و یا بر اثر مخفی گشتن آنان به سبب چیرگی باطل و اهل آن، و آن دوران در 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فترت و 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در آن هنگام مؤمن کسی را نخواهد یافت که شبهه و حیرت</w:t>
      </w:r>
    </w:p>
    <w:p>
      <w:pPr>
        <w:pStyle w:val="BookText"/>
        <w:rPr/>
      </w:pPr>
      <w:r>
        <w:rPr>
          <w:rFonts w:ascii="Amiri" w:hAnsi="Amiri" w:eastAsia="Amiri" w:cs="Amiri"/>
          <w:color w:val="111111"/>
          <w:sz w:val="28"/>
          <w:sz w:val="28"/>
          <w:szCs w:val="28"/>
          <w:rtl w:val="true"/>
          <w:lang w:bidi="ar-SA"/>
        </w:rPr>
        <w:t>را از او دفع نماید و وجه مصحلت و حکمت را برایش بیان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این معنی دلالت دارد روایتی که شیخ نعمانی‌قدس سره در کتاب الغیبه به سند خود از ابان بن تغلب رحمه الله از حضرت ابی عبداللَّه امام صادق‌علیه السلام آورده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یُصیبهُمْ فیها سَبَطَةٌ یَأرزُ العِلْمُ کَما تَأرزُ الحَیَّةُ فِی جُحْرِها فَبینَما هُمْ کَذلِکَ اذ طَلَعَ عَلَیْهِمْ نَجْمٌ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نَصْنَعُ فیما بینَ ذَلِکَ؟ 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عَلَی ما أنتُم عَلَیهِ حَتّی یُطْلِعَ اللَّه لَکُمْ نَجْمَکُمْ</w:t>
      </w:r>
      <w:r>
        <w:rPr>
          <w:rStyle w:val="FootnoteAnchor"/>
          <w:rtl w:val="true"/>
        </w:rPr>
        <w:footnoteReference w:id="570"/>
      </w:r>
      <w:r>
        <w:rPr>
          <w:rFonts w:ascii="IRNazanin" w:hAnsi="IRNazanin" w:eastAsia="IRNazanin"/>
          <w:color w:val="111111"/>
          <w:sz w:val="28"/>
          <w:sz w:val="28"/>
          <w:szCs w:val="28"/>
          <w:rtl w:val="true"/>
          <w:lang w:bidi="fa-IR"/>
        </w:rPr>
        <w:t>زمانی بر مردم خواهد آمد که سبطه‌ای به آنان رسد و علم مخفی شود همچنان که مار خودش را در سوراخش مخفی می‌سازد، پس در همین حال به ناگاه ستاره‌ای بر مردم طلوع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سبطه چیست؟ فرمود؛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زمانی که موجب سستی دین و اعتقاد مردم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چکار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اعتقادی که هم اکنون دارید بمانید تا این‌که خداوند ستاره تان را برایتان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سه وزن یَنْصُرُ و یَضْرِبُ و یَعْلَمُ می‌آید، به تقدیم راء بر زای،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مخفی می‌شود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علمای بزرگوار در زمان غیبت نواب امام‌علیه السلام هستند، و در آنچه از قضایا و احکام بر مردم وارد می‌شود مرجع آنانند، و در مسائل حلال و حرام حجّتِ بر آنهایند، ولی حکمت‌های تقدیرات و مصالح</w:t>
      </w:r>
      <w:bookmarkStart w:id="561" w:name="pg548_6846"/>
    </w:p>
    <w:p>
      <w:pPr>
        <w:pStyle w:val="BookText"/>
        <w:rPr/>
      </w:pPr>
      <w:bookmarkEnd w:id="561"/>
      <w:r>
        <w:rPr>
          <w:rFonts w:ascii="IRNazanin" w:hAnsi="IRNazanin" w:eastAsia="IRNazanin"/>
          <w:color w:val="111111"/>
          <w:sz w:val="28"/>
          <w:sz w:val="28"/>
          <w:szCs w:val="28"/>
          <w:rtl w:val="true"/>
          <w:lang w:bidi="fa-IR"/>
        </w:rPr>
        <w:t>تغییرات را نمی‌دانند، و از وجوه بدا و اسباب قضا آگاه نیستند، و بسیار می‌شود که حیرت بر طرف نمی‌شود و شبهه از بین نمی‌رود مگر با بیان وجه مصلحت و توضیح حکمت، چنان‌که از حدیث ابوحمزه دانستی که از حیرت بیرون نیامد مگر بعد از آن‌که امام‌علیه السلام وجه تأخیر فَرَج را از آن وقتی که امیرالمؤمنین‌علیه السلام خبر داده بود بیان فرمود، و همین طور در نظایر و امثال آن چنان‌که بر کاوش کننده در اخبار و سِیَر پوشیده نمی‌ماند، و ذکر آن‌ها ما را از مقصود اصلی مان در این کتاب خارج می‌نماید، و خدای تعالی هدایت کننده به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کشف معضلات و حلّ مشکلات و مانند آن‌ها از وظایف و شئون امام‌علیه السلام است، و کشف نشدن آن‌ها در زمان غیبت به مردم مربوط می‌شود، چونکه آن‌ها سبب مخفی ماندن امام‌علیه السلام می‌باشند، خدای تعالی بر ما منّت گذارد به تعجیل فَرَج و ظهور آن حضرت‌علیه السلام و دیدارش را با عافیت نصیبمان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بندگانش لطیف است، و الطاف او بر دو گونه است</w:t>
      </w:r>
      <w:r>
        <w:rPr>
          <w:rFonts w:eastAsia="IRNazanin" w:cs="IRNazanin"/>
          <w:color w:val="111111"/>
          <w:sz w:val="28"/>
          <w:szCs w:val="28"/>
          <w:rtl w:val="true"/>
          <w:lang w:bidi="fa-IR"/>
        </w:rPr>
        <w:t>:</w:t>
      </w:r>
    </w:p>
    <w:p>
      <w:pPr>
        <w:pStyle w:val="Heading4"/>
        <w:numPr>
          <w:ilvl w:val="3"/>
          <w:numId w:val="1"/>
        </w:numPr>
        <w:rPr/>
      </w:pPr>
      <w:bookmarkStart w:id="562" w:name="__RefHeading___Toc4705027_211673320"/>
      <w:bookmarkStart w:id="563" w:name="_Toc212"/>
      <w:bookmarkEnd w:id="562"/>
      <w:r>
        <w:rPr>
          <w:rtl w:val="true"/>
        </w:rPr>
        <w:t>گونه اول</w:t>
      </w:r>
      <w:bookmarkEnd w:id="56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الطافی است که به حکم عقل و نقل بر او واجب است، و این همان است که خلاف آن قبیح و زشت می‌باشد، و خداوند اصلاً قبیحی را انجام نمی‌دهد، چون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قبیح ممتنع است، و این همان است که در زبان‌ها متداول و مشهور شده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بر خدای تعالی واجب است، و در این گونه لطف هیچ تفاوتی بین زمان‌ها و اشخاص نیست، مثل این‌که</w:t>
      </w:r>
      <w:bookmarkStart w:id="564" w:name="pg548_6847"/>
    </w:p>
    <w:p>
      <w:pPr>
        <w:pStyle w:val="BookText"/>
        <w:rPr/>
      </w:pPr>
      <w:bookmarkEnd w:id="564"/>
      <w:r>
        <w:rPr>
          <w:rFonts w:ascii="IRNazanin" w:hAnsi="IRNazanin" w:eastAsia="IRNazanin"/>
          <w:color w:val="111111"/>
          <w:sz w:val="28"/>
          <w:sz w:val="28"/>
          <w:szCs w:val="28"/>
          <w:rtl w:val="true"/>
          <w:lang w:bidi="fa-IR"/>
        </w:rPr>
        <w:t>تکلیف به کاری کند که مقدور نیست که بر خدای تعالی قبیح است، و تکلیف کردن به چیزی که بندگان راهی به علم یافتن به آن ندارند، لذا مبعوث کردن پیغمبران به قاعده لطف واجب است، و معجزه دادن به ایشان به قاعده لطف واجب است، و تمام اهل عالَم در همه زمان‌ها و مکان‌ها در این گونه لطف مساوی هستند</w:t>
      </w:r>
      <w:r>
        <w:rPr>
          <w:rFonts w:eastAsia="IRNazanin" w:cs="IRNazanin"/>
          <w:color w:val="111111"/>
          <w:sz w:val="28"/>
          <w:szCs w:val="28"/>
          <w:rtl w:val="true"/>
          <w:lang w:bidi="fa-IR"/>
        </w:rPr>
        <w:t>.</w:t>
      </w:r>
    </w:p>
    <w:p>
      <w:pPr>
        <w:pStyle w:val="Heading4"/>
        <w:numPr>
          <w:ilvl w:val="3"/>
          <w:numId w:val="1"/>
        </w:numPr>
        <w:rPr/>
      </w:pPr>
      <w:bookmarkStart w:id="565" w:name="__RefHeading___Toc4705029_211673320"/>
      <w:bookmarkStart w:id="566" w:name="_Toc213"/>
      <w:bookmarkEnd w:id="565"/>
      <w:r>
        <w:rPr>
          <w:rtl w:val="true"/>
        </w:rPr>
        <w:t>گونه دوم</w:t>
      </w:r>
      <w:bookmarkEnd w:id="56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به حکم عقل واجب نباشد بلکه از روی تفضل و احسان درباره هر کس که بخواهد به هر منظور و هر گونه بخواهد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نشود از آنچه می‌کند و این بندگان هستند که مورد سؤال واقع می‌شوند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و از این گونه است لطف خداوند بر امت مرحومه محمّدیه صلی الله علیه وآله به برداشتن تکلیف‌ها ی سخت از آن‌ها چنان‌که در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تَحمِلْ عَلَیْنا إصْراً کَما حَمَلْتَهُ علی الَّذینَ مِنْ قَبْلِنا</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گران و طاقت فرسا را چنان‌که بر پیشینیان نهادی بر ما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این گونه است مخفی داشتن علم به وقت بدایی ظهور امام‌علیه السلام از مؤمنان و دوستان آن حضرت، چون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حُجّت را بر آنان تمام کرده و به وسیله عقل و نقل راه را برایشان روشن ساخته که صداقت امامان شان و تمامیّت حجت شان را بیان فرموده به طوری که برای هیچ کس در افتادن به شبهه و گرفتار گشتن در حیرت عذری نیست، ولی از جهت شأن امامان شان و رعایت وضع ضعیف‌ترین افرادشان و کمی تعدادشان بر آنان منّت نهاد و خبر</w:t>
      </w:r>
    </w:p>
    <w:p>
      <w:pPr>
        <w:pStyle w:val="BookText"/>
        <w:rPr/>
      </w:pPr>
      <w:r>
        <w:rPr>
          <w:rFonts w:ascii="IRNazanin" w:hAnsi="IRNazanin" w:eastAsia="IRNazanin"/>
          <w:color w:val="111111"/>
          <w:sz w:val="28"/>
          <w:sz w:val="28"/>
          <w:szCs w:val="28"/>
          <w:rtl w:val="true"/>
          <w:lang w:bidi="fa-IR"/>
        </w:rPr>
        <w:t>یافتن از وقت بدایی که می‌داند ظهور از آن تأخیر می‌افتاد را از آن‌ها پوشیده داشت برای حکمت و مصلحتی و به خاطر لطف و تفضل و شفقت نسبت به آنان، و مرحمت و احسان برایشان، تا به حیرت نیفتند، و شبهه‌ای به ذهنشان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یاد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و له المنّه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کتمان نمودن علم به وقت ظهور امام‌علیه السلام از سایر مردم از عوام و خواص معلوم شد، هم وقت حتمی و هم وقت بدایی آن، و بر تو باد که در آنچه یاد کردیم دقت و تأمل کنی که از سخنان ائمه اطهارعلیهم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ما را در بهشت در جوار آنان اسکان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عمومات بسیاری که در روایات زیادی وارد گردیده که دلالت دارد بر این‌که امامان‌علیهم السلام آنچه بوده و خواهد بود تا روز قیامت همه را می‌دانند، و آنچه روایت آمده در توصیف امام‌علیه السلام به این‌که نسبت به هیچ چیز جاهل نیست، و آنچه وارد شده که علم همه چیز در قرآن است به جهت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عَلَیْکَ الکِتابَ تِبْیاناً لِکُلّ شَی‌ء</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و 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کردیم که بیانگر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آن‌ها را از آن استخراج می‌کند، 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غائبَةٍ فِی السَّماءِ وَالأرْضِ إلّا فِی کتابٍ مُبینٍ</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و هیچ امری در آسمان و زمین پنهان نیست مگر این‌که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 و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w:t>
      </w:r>
    </w:p>
    <w:p>
      <w:pPr>
        <w:pStyle w:val="BookText"/>
        <w:rPr/>
      </w:pPr>
      <w:r>
        <w:rPr>
          <w:rFonts w:ascii="Amiri" w:hAnsi="Amiri" w:eastAsia="Amiri" w:cs="Amiri"/>
          <w:color w:val="111111"/>
          <w:sz w:val="28"/>
          <w:sz w:val="28"/>
          <w:szCs w:val="28"/>
          <w:rtl w:val="true"/>
          <w:lang w:bidi="ar-SA"/>
        </w:rPr>
        <w:t>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پس از آن کسانی را که از بندگان خود برگزیدیم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امامان‌علیهم السلام می‌باشند، و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و همه چیز را در امام آشکاری به شماره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امیرالمؤمنین‌علیه السلام است، چنان‌که از امامان‌علیهم السلام روایت آمده، به ضمیمه آنچه دلالت دارد بر این‌که ایشان در علم و شجاعت یکسانند، و این‌که هر چه را امیرالمؤمنین‌علیه السلام دانسته بود امامان پس از او آن‌ها را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فرموده امام صادق‌علیه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حجّتی را در زمینش قرار ندهد که از چیزی سؤال شود، پس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جمله علمی که به ما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و احکام آن، و علم تغییرات و حوادث زمان می‌باشد، هر گاه خداوند بخواهد خیری را به قومی رساند آنان را شنوا می‌سازد، و چنانچه کسی که گوش شنوا ندارد چیزی از آن را بشنود پشت می‌کند و از آن روی می‌گرداند انگار که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باقرعلیه السلام چند لحظه‌ای ساکت ماند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ظرف‌ها یا افراد مورد اطمینانی می‌یافتیم آنچه را که می‌دانیم می‌گفتیم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این‌ها از احادیث بسیاری که در بصائر و کافی و غیر آن‌ها روایت آمده، ظاهر از تمامی این‌ها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وقت ظهورش را می‌داند، ولی</w:t>
      </w:r>
    </w:p>
    <w:p>
      <w:pPr>
        <w:pStyle w:val="BookText"/>
        <w:rPr/>
      </w:pPr>
      <w:r>
        <w:rPr>
          <w:rFonts w:ascii="IRNazanin" w:hAnsi="IRNazanin" w:eastAsia="IRNazanin"/>
          <w:color w:val="111111"/>
          <w:sz w:val="28"/>
          <w:sz w:val="28"/>
          <w:szCs w:val="28"/>
          <w:rtl w:val="true"/>
          <w:lang w:bidi="fa-IR"/>
        </w:rPr>
        <w:t xml:space="preserve">به او إذن داده نشده که آن را اظهار کند، همچنان که امامان پیشین نیز مجاز نبوده‌اند که آن را اظهار نمایند، زیرا که امامان‌علیهم السلام هر چند که به همه چیز عالِم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استثنا شده مانند اسم اعظم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خود اختصاص داده و هیچ کس از مخلوقاتش را بر آن آگاه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بندگانی گرامی و مقرَّب هستند که هرگز پیش از امر خدا کاری نکنند و هر چه کنند به فرمان او کنند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و به بندگان خدا خبر ندهند مگر آنچه را خداوند متعال امر فرموده که برایشان اظهار نمایند، چنان‌که این معنی در روایات متعددی آمده که در بصائر و غیر آن مذکور است</w:t>
      </w:r>
      <w:r>
        <w:rPr>
          <w:rFonts w:eastAsia="IRNazanin" w:cs="IRNazanin"/>
          <w:color w:val="111111"/>
          <w:sz w:val="28"/>
          <w:szCs w:val="28"/>
          <w:rtl w:val="true"/>
          <w:lang w:bidi="fa-IR"/>
        </w:rPr>
        <w:t>.</w:t>
      </w:r>
      <w:r>
        <w:rPr>
          <w:rStyle w:val="FootnoteAnchor"/>
          <w:rtl w:val="true"/>
        </w:rPr>
        <w:footnoteReference w:id="578"/>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روایات این‌که خدای تعالی بندگان را امر فرموده که از ائمه بزرگوار علیهم السلام سؤال کنند، چنان‌که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أهْلَ الذِّکْرِ إنْ کُنْتُم لا تَعْلَمُونَ</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پس از اهل ذکر بپرسید چنانچه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آن‌ها است که بپرسند، ولی امام‌علیه السلام لزومی ندارد که حتماً پاسخ گوید، بلکه به خواسته‌اش موکول است که بر اساس مصلحتی که می‌بیند اگر بخواهد جواب می‌دهد و اگر بخواهد از جواب خودداری می‌نماید، چنان‌که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این نعمت و قدرت اعطای ماست این‌که بی‌حساب به هر که خواهی عطا کن و از هر که خواهی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مقتضای آنچه صلاح است از جواب و تقیّه و کتمان و توریه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بخواهیم روایاتی که در هر باب از این امور وارد گردیده را یاد کنیم، کتاب طولانی شده، و از مقصود اصلی باز خواهیم ماند، و مایه إطناب خواهد شد، و شخص عارف دانا را اشاره کافی است، و در اخبار چیزی که احتمال منافات با این معنی را داشته باشد نیافتم مگر دو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امیرالمؤمنین‌علیه السلام روایت گردیده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آیَةٌ فِی کِتابِ اللَّه لَأخْبَرْتُکُم بِما یَکُونُ إلی یَوْمِ القیمةِ، و الآیة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 xml:space="preserve">»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آیه در کتاب خدا نبود هر آینه شما را خبر می‌دادم از آنچه خواهد شد تا روز قیامت، آن آیه فرموده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چه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یا حوادث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و هر چه را خواهد اثبات می‌کند و در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از دیگر امامان‌علیهم السلام نیز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ابوحمزه ثمالی است که در تذکر اوّل گذشت، از مولایمان حضرت ابوجعفر باقرعلیه السلام که در آخر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نزد ما وقتی برای آن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وَیُثْبِتُ وَعِنْدَهُ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تأمّل کامل در این دو حدیث واضح می‌شود که هیچ دلالتی بر نفی علمِ امام علیه الصلاة و السلام به وقت ظهورش نیست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معنایش آن است که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یَمْحُو اللَّه ما یَشاءُ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است که مردم را از آنچه تا روز قیامت واقع خواهد شد</w:t>
      </w:r>
    </w:p>
    <w:p>
      <w:pPr>
        <w:pStyle w:val="BookText"/>
        <w:rPr/>
      </w:pPr>
      <w:r>
        <w:rPr>
          <w:rFonts w:ascii="IRNazanin" w:hAnsi="IRNazanin" w:eastAsia="IRNazanin"/>
          <w:color w:val="111111"/>
          <w:sz w:val="28"/>
          <w:sz w:val="28"/>
          <w:szCs w:val="28"/>
          <w:rtl w:val="true"/>
          <w:lang w:bidi="fa-IR"/>
        </w:rPr>
        <w:t>خبردار سازند، زیرا که آن حضرت‌علیه السلام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آیه در کتاب خدا نبود آنچه خواهد شد را می‌دانستیم،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آیه نبود به شما خبر می‌دادم از آنچه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ممتنع بودن جمله فعلیّه به سبب وجود جمله اسمیّه‌ای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امتناعیّه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سخن در اینجا این است که مقتضای حکمت الهی آن است که بسیاری از امور از بندگان مخفی بماند، و قسمتی از آن‌ها پس از مخفی شدن ظاهر گردد، و بسیاری از تقدیرات را متوقف بر وقوع یا عدم وقوع اموری قرار داده است، و در این گونه تقدیرات است که محو و اثبات راه می‌یابد، و خداوند از ازل دانسته است که چه چیز را محو کند و چه چیز را ثبت نماید، و ام الکتاب نزد او است، و آن لوح محفوظ می‌باشد که قلم به امر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آنچه می‌شود و آن چنان‌که واقع می‌شود جاری گردیده است، و به جهت حکمت‌های بسیار و مصالح متعددی وقوع محو و اثبات را به بندگان خبر داده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کردن آنان به عموم قدرت و نفوذ مشیّت و اراده خود، تا همچون یهود و زنادقه نگویند؛ دست خداوند بسته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نسبت به خداوند تعبد کنند و به درگاهش تَضرّع و زاری نمایند و دعا کنند تا به یکی از دو نیکی نایل آیند،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همین دنیا به مقاصدشان برسند چنانچه از امور موقوف باشد، و یا به ثواب دعا و تعبد و تَضرّع در آخرت رسند چنانچه از امور حتمی و تَخلّف ناپذیر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عدّه‌ای و امتحان عدّه‌ای دیگر تا خداوند بَدان را از خوبان جدا و متمایز کند، و این بررسی و امتحان گاهی در اصل باور داشتن محو و اثبات انجام می‌شود، که عده‌ای به آن ایمان می‌آورند و عده‌ای دیگر آن را انکار می‌نمایند، چنان‌که عده‌ای از فلاسفه زندیق پنداشته‌اند، و گاهی در تصدیق کردن ائمه اطهار و حجت‌های الهی بر عالمیان واقع می‌گردد، در آنچه خبر داده‌اند، به این‌که بداء در آن واقع شود به جهت این‌که از امور موقوفی باشد که محو و اثبات در آن جاری است، پس مؤمنین آن‌ها را تصدیق کرده‌اند به خاطر اعتقادشان نسبت به آن و به راستگویی امامان شان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مولایمان امام باقرعلیه السلام به این معنی اشاره فرموده در حدیث فضیل بن یسار که در وجه چهارم گذشت، آن را غنیمت شمرده، به آن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معاندین آنان را تکذیب کرده و آنان را به افترا بستن بر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نسبت داده‌اند، و چنین پنداشته‌اند که این را امامان‌علیهم السلام وضع و جعل کرده‌اند تا راه فراری برایشان باشد در آنچه به شیعیانشان خبر می‌دهند سپس برخلاف آن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کریم خود بر وقوع محو و اثبات دلالت فرموده تا آنچه را حجّت‌ها و بیّنات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بر حق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بیان می‌نمایند و جاهلان و معصیت کاران انکار می‌کنند را تصدیق نماید که خداوند از آنچه ظالمین گویند بسی بزرگ‌تر و بالاتر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بررسی و امتحان در آثاری است که بر اعتقاد به وقوع محو و اثبات مترتّب می‌گردد، در مرحله توکّل و تعبد و تضرع و دعا و اهتمام به</w:t>
      </w:r>
      <w:bookmarkStart w:id="567" w:name="pg548_6854"/>
    </w:p>
    <w:p>
      <w:pPr>
        <w:pStyle w:val="BookText"/>
        <w:rPr/>
      </w:pPr>
      <w:bookmarkEnd w:id="567"/>
      <w:r>
        <w:rPr>
          <w:rFonts w:ascii="IRNazanin" w:hAnsi="IRNazanin" w:eastAsia="IRNazanin"/>
          <w:color w:val="111111"/>
          <w:sz w:val="28"/>
          <w:sz w:val="28"/>
          <w:szCs w:val="28"/>
          <w:rtl w:val="true"/>
          <w:lang w:bidi="fa-IR"/>
        </w:rPr>
        <w:t>اموری که مایه تبدیل و تغییر در تقدیرات موقوف که قابلیّت محو و اثبات را دارند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بررسی و امتحان نیز حکمت‌ها و مصالح بسیار مخفی و آشکاری هست که با پژوهش و تدبر در آیات قرآن و روایات رسیده از اهل بیت عصمت‌علیهم السلام برای اهل نظر معلوم می‌شود، و تحقیق سخن در این باره جای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محو و اثبات خبر داده به خاطر مصالح و حکمت‌های بسیاری که بعضی مخفی و بعضی آشکار است، و به قسمتی از آن‌ها اشاره کردیم، و کسی که در آیات و روایات تدبر نماید بر امور دیگری غیر از آنچه یاد آوردیم ان شاء اللَّه تعالی مطلع خواهد شد، پس اگر امام‌علیه السلام به هر کسی خبر می‌داد که عاقبت کارش به کجا می‌انجامد، و این‌که در عالم تا ابد چه پدیده‌هایی واقع می‌شود، نقض غَرَض می‌شد، و حکمت‌های بسیاری که موجب جعل محو و اثبات است باطل می‌گشت، لذا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آیه نبود شما را خبر می‌دادم به آنچه تا روز قیامت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بیان کردیم معلوم گشت که آیه محو و اثبات مقتضی منع امامان‌علیهم السلام از خبر دادن به آنچه خواهد شد تا روز قیامت می‌باشد، نه نفی علم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w:t>
      </w:r>
    </w:p>
    <w:p>
      <w:pPr>
        <w:pStyle w:val="Heading4"/>
        <w:numPr>
          <w:ilvl w:val="3"/>
          <w:numId w:val="1"/>
        </w:numPr>
        <w:rPr/>
      </w:pPr>
      <w:bookmarkStart w:id="568" w:name="__RefHeading___Toc4705031_211673320"/>
      <w:bookmarkStart w:id="569" w:name="_Toc214"/>
      <w:bookmarkEnd w:id="568"/>
      <w:r>
        <w:rPr>
          <w:rtl w:val="true"/>
        </w:rPr>
        <w:t>توجه</w:t>
      </w:r>
      <w:bookmarkEnd w:id="56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آنچه حدیث یاد شده و امثال آن دلالت دارند آن است که امامان‌علیهم السلام مجاز نیستند که تمام آنچه در عالَم واقع خواهد شد را به مردم خبر دهند، و این مقتضای حکمت نیز هست، ولی ایشان مأمور بوده‌اند که بخشی</w:t>
      </w:r>
    </w:p>
    <w:p>
      <w:pPr>
        <w:pStyle w:val="BookText"/>
        <w:rPr/>
      </w:pPr>
      <w:r>
        <w:rPr>
          <w:rFonts w:ascii="IRNazanin" w:hAnsi="IRNazanin" w:eastAsia="IRNazanin"/>
          <w:color w:val="111111"/>
          <w:sz w:val="28"/>
          <w:sz w:val="28"/>
          <w:szCs w:val="28"/>
          <w:rtl w:val="true"/>
          <w:lang w:bidi="fa-IR"/>
        </w:rPr>
        <w:t>از آنچه در جهان اتفاق خواهد افتاد را اظهار و آشکار نمایند، و این کار نیز حکمت‌های بسیاری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نمودن بر راستگویی ایشان در مورد سایر حوادث و قضایا و احکام و مسائل حلال و حرام و غیر این‌ها که بیان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ایمان مؤمنین، و اتمام حجّت بر 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 دل‌های اهل ایمان و تشویق و ترغیب آنان بر انتظار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روی بسیاری از وقایعی که در آخر الزمان پیش از ظهور حضرت حجّت‌علیه السلام پدید می‌آید را بیان داشته و خبر داده‌اند، و اموری از آن‌ها واقع شده است، و از جمله اموری که در زمان ما پدید آمد از علائمی که از پیغمبر اکرم‌صلی الله علیه وآله خبر رسیده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کردن عمامه ها به کلاه در این سال به دستور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و شکرگزاری مردم به جهت نداشتن پسر، به خاطر این‌که شاه فرمان داده که جوانان بیست و یک ساله را به نظام وظیفه اجباری به مدت دو سال ببرند، و این در سال هزار و سیصد و چهل و هفت بعد از هجرت نبوی‌صلی الله علیه وآله می‌باشد، از خدای تعالی خواستاریم که ظهور ولیّش صاحب الزمان‌علیه السلام را تعجیل فرماید تا بنیاد ظلم و تجاوز را براندازد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نور العیون که حدود صد و هفتاد سال پیش از این تألیف شده وقوع این دو امر پیش از ظهور حضرت قائم‌علیه السلام در آخر الزمان از پیغمبر اکرم‌صلی الله علیه وآله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زمان شیوع یافته؛ شباهت کردن مردان به زنان، و زنان به مردان در لباس‌ها و زیورها و تجمّل و غیر این‌ها، و منکرات آشکار شده و شیوع یافته، و وسایل لهو و ساز و تار و چنگ در معابر عمومی به طور علنی قرار داده شده، و امر به زشتی و نهی از معروف و خوبی شایع گردیده است، و افراد فاسق را عزیز و گرامی، و مؤمنان را خوار و تحقیر شده می‌بینید، و مردم زکات را جریمه و مالیات می‌پندارند و گناه را غنیمتی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 امور را صادق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اوعلیهم السلام خبر داده‌اند، و از خدای تعالی خواستاریم که ظهور ولیّش را زودتر برساند، که آن حضرت مؤمنین را با خیر و عافیت رهایی می‌دهد، و از محنت‌ها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این علامت‌ها را که خبر داده‌اند پیش از چند سال واقع گشت، و بدون تردید مشاهده کردن آن امور مایه یقین مؤمنین و اتمام حجّت بر منکرین و تردید کنندگان و مکذّبین می‌باشد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 دوم یعنی خبر از ابوحمزه ثمالی؛ اوّل و آخرش دلالت دارند بر این‌که مقصود امام‌علیه السلام آن است که خبر را از او مخفی بدارد، و خود حدیث اعلام می‌دارد که کتمان و پوشیدگی را می‌خواهد، و جهت آن را هم در جواب سؤال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را در آسمان آفریده، و همه علوم و وقایع و حوادث و قضایا و احکام را در آن ثبت کرده، چنان‌که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دَابَّةٍ فِی الْأَرْضِ إِلاَّ عَلَی اللَّه رِزْقُها وَیَعْلَمُ مُسْتَقَرَّها وَمُسْتَوْدَعَها کُلٌّ فِی کِتابٍ مُبِینٍ</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و هیچ جنبنده‌ای در زمین نیست مگر این‌که روزی‌اش بر خداوند است و خدا می‌داند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 احوال همه خلق در کتابی بیانگر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طه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عِلْمُها عِنْدَ رَبِّی فِی کِتابٍ</w:t>
      </w:r>
      <w:r>
        <w:rPr>
          <w:rFonts w:eastAsia="IRNazanin" w:cs="IRNazanin"/>
          <w:color w:val="111111"/>
          <w:sz w:val="28"/>
          <w:szCs w:val="28"/>
          <w:rtl w:val="true"/>
          <w:lang w:bidi="fa-IR"/>
        </w:rPr>
        <w:t xml:space="preserve">»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جواب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احوال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علم ازلی خداوند در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نمل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غآئبَةٍ فِی السَّمآءِ وَالأَرْضِ إِلّا فِی 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و هیچ امری در آسمان و زمین پنهان نیست مگر این‌که در کتابی آشکار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سَبَأ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یَعْزُبُ عَنْهُ مِثْقالُ ذَرَّةٍ فِی السَّماواتِ وَلا فِی الْأَرْضِ وَلا أَصْغَرُ مِنْ ذلِکَ وَلا أَکْبَرُ إِلاَّ فِی کِتابٍ مُبِینٍ</w:t>
      </w:r>
      <w:r>
        <w:rPr>
          <w:rFonts w:eastAsia="Amiri" w:cs="Amiri" w:ascii="Amiri" w:hAnsi="Amiri"/>
          <w:color w:val="111111"/>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مقدار ذرّه یا کم‌تر و بیشتر از ذرّه‌ای از موجودات عالم در همه آسمان‌ها و زمین نیست جز آن‌که در کتابی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فاطر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یُعَمَّرُ مِنْ مُعَمَّرٍ وَلا یَنْقُصُ مِنْ عُمُرِهِ إلَّا فِی کِتابٍ</w:t>
      </w:r>
      <w:r>
        <w:rPr>
          <w:rFonts w:eastAsia="Amiri" w:cs="Amiri" w:ascii="Amiri" w:hAnsi="Amiri"/>
          <w:color w:val="111111"/>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و کسی عمر طولانی نکند و یا از عمرش نکاهد جز آن‌که همه در کتاب ثبت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سوره ق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کِتابٌ حَفیظٌ</w:t>
      </w:r>
      <w:r>
        <w:rPr>
          <w:rFonts w:eastAsia="Amiri" w:cs="Amiri" w:ascii="Amiri" w:hAnsi="Amiri"/>
          <w:color w:val="111111"/>
          <w:sz w:val="28"/>
          <w:szCs w:val="28"/>
          <w:rtl w:val="true"/>
          <w:lang w:bidi="ar-SA"/>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و کتاب کاملاً حافظی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حدید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أَصآبَ مِنْ مُصِیبَةٍ فِی الْأَرْضِ وَلا فِی أَنْفُسِکُمْ إِلاَّ فِی کِتابٍ مِنْ قَبْلِ أَنْ نَبْرَأَها</w:t>
      </w:r>
      <w:r>
        <w:rPr>
          <w:rFonts w:eastAsia="Amiri" w:cs="Amiri" w:ascii="Amiri" w:hAnsi="Amiri"/>
          <w:color w:val="111111"/>
          <w:sz w:val="28"/>
          <w:szCs w:val="28"/>
          <w:rtl w:val="true"/>
          <w:lang w:bidi="ar-SA"/>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هر رنج و مصیبتی که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قحطی و آفت و فقر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جان‌های خویش به شما رسد همه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در دنیا ایجاد کنیم 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 واقعه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که این قرآن کتابی بسیار بزرگوار و سودمند و گرامی است، در لوح محفوظ سِرّ حق، که جز دست پاکان بدان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لوح محفوظ آسمانی را در زمین آفرید و او امام‌علیه السلام است، که او لوح عالم مُلک است چنان‌که لوح اوّل برای عالم ملکوت می‌باشد، و تمام آنچه را در لوح آسمانی سپرده در امام‌علیه السلام قرار داده و ثبت فرموده است، پس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و همه چیز را در امام مبین شماره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المُبین</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که در روایات چندی آمده که امیرالمؤمنین‌علیه السلام همان امام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امام موسی کاظم‌علیه السلام در حدیث نصرانی ای که مسلمان شد آمده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رسول خداصلی الله علیه وآله و کتاب مبین؛ علی امیرالمؤمنین‌علیه السلام می‌باشد</w:t>
      </w:r>
      <w:r>
        <w:rPr>
          <w:rFonts w:eastAsia="IRNazanin" w:cs="IRNazanin"/>
          <w:color w:val="111111"/>
          <w:sz w:val="28"/>
          <w:szCs w:val="28"/>
          <w:rtl w:val="true"/>
          <w:lang w:bidi="fa-IR"/>
        </w:rPr>
        <w:t>.</w:t>
      </w:r>
      <w:r>
        <w:rPr>
          <w:rStyle w:val="FootnoteAnchor"/>
          <w:rtl w:val="true"/>
        </w:rPr>
        <w:footnoteReference w:id="592"/>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در ابواب و چگونگی های علوم امامان‌علیهم السلام بیش از آن است که</w:t>
      </w:r>
    </w:p>
    <w:p>
      <w:pPr>
        <w:pStyle w:val="BookText"/>
        <w:rPr/>
      </w:pPr>
      <w:r>
        <w:rPr>
          <w:rFonts w:ascii="IRNazanin" w:hAnsi="IRNazanin" w:eastAsia="IRNazanin"/>
          <w:color w:val="111111"/>
          <w:sz w:val="28"/>
          <w:sz w:val="28"/>
          <w:szCs w:val="28"/>
          <w:rtl w:val="true"/>
          <w:lang w:bidi="fa-IR"/>
        </w:rPr>
        <w:t xml:space="preserve">شمارش گردد، اگر می‌خواهید بخشی از آن‌ها را ببینید بر شما باد به کتاب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مصنف آن را بهترین پاداش دهد </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و روایات مستفیضی وارد شده که تمام امامان‌علیهم السلام در علم و نیز در شجاعت و دیگر صفات پسندیده مساوی هستند، و این‌که آنچه را امیرالمؤمنین‌علیه السلام دانسته بود امام بعد از او هم دانسته است، و همین‌طور امامان دیگر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این مطلب را دانستی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خداوند در لوح محفوظ آسمان علم همه چیز را ثبت فرموده ولی جز آنچه صلاح است آشکار شود را اظهار نمی‌نماید، و غیر از آن را از اهل عالم مخفی می‌دارد، بر حسب اقتضای احوال اشخاص و زمان‌ها، همین طور لوح محفوظی که در زمین قرار داده است، و هر علمی که در لوح آسمان ثبت فرموده و در وی نیز به ودیعت سپرده است، برای اهل عالم، از آن ظاهر نمی‌سازد مگر آنچه را صلاح در اظهار آن است، و غیر از آن را از ایشان مخفی می‌دارد، چنان‌که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یُنَزِّلُ بِقَدَرٍ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و لیکن روزی خلق را به اندازه‌ای که بخواهد نازل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کَیْفَ ضَرَبَ اللَّه مَثَلاً کَلِمَةً طَیِّبَةً کَشَجَرَةٍ طَیِّبَةٍ أَصْلُها ثابِتٌ وَفَرْعُها فِی السَّماءِ تُؤْتِی أُکُلَها کُلَّ حِینٍ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آیا نمی‌بینی که خداوند چگونه کلمه پاکیزه را به درخت زیبایی مثل زده که اصل ساقه آن برقرار باشد و شاخه آن به آسمان بر شود، و به إذن پروردگارش</w:t>
      </w:r>
    </w:p>
    <w:p>
      <w:pPr>
        <w:pStyle w:val="BookText"/>
        <w:rPr/>
      </w:pPr>
      <w:r>
        <w:rPr>
          <w:rFonts w:ascii="IRNazanin" w:hAnsi="IRNazanin" w:eastAsia="IRNazanin"/>
          <w:color w:val="111111"/>
          <w:sz w:val="28"/>
          <w:sz w:val="28"/>
          <w:szCs w:val="28"/>
          <w:rtl w:val="true"/>
          <w:lang w:bidi="fa-IR"/>
        </w:rPr>
        <w:t>همه اوقات میوه‌های مأکول و خوش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امام‌علیه السلام همان درخت پاکیزه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روایات بسیار بلکه متواتری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آن علم اوست که هر چه بخواهد به إذن پروردگارش از آن افاضه می‌کند، بر هر کس و هر گونه که بخواهد، چنان‌که از روایات متواتر و بسیاری که از ایشان علیهم السلام رسیده ظاهر می‌شود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سخن این‌که امام خواسته است با این بیان مطلب را از راوی پوشیده بدارد، و شاهد بر این است اوّل سخن از 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شاهد بر آنچه یاد کردیم فرمایش امام صادق‌علیه السلام است به ابوجعفر محمد بن النعمان احول در حدیث طولانی شریفی که در تحف العقول و غیر آن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نعمان؛ همانا عالِم نمی‌تواند هر چه را می‌داند به تو خبر دهد، زیرا که آن سرّ خداوند است که به جبرئیل سپرده، و جبرئیل به حضرت محمدصلی الله علیه وآله راز گفت، و محمدصلی الله علیه وآله آن را به علی‌علیه السلام سپرد، و علی‌علیه السلام به حسن‌علیه السلام سپرد، و حسن آن را به حسین‌علیه السلام سپرد، و حسین آن را به علی‌علیه السلام سپرد، و علی آن را به محمدعلیه السلام سپرد، و محمد آن را به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خود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 گفت، پس شتابزدگی مکنید که به خدا سوگند این امر سه بار نزدیک شد شما آن را فاش کردید، پس خداوند آن را به تأخیر انداخت، به خدا شما هیچ سری ندارید مگر این‌که دشمنتان از شما آن را بهتر می‌داند …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دقت و تأمل کنید، که برای کسی که گوش شنوایی داشته باشد فریاد می‌زند که امامان‌علیهم السلام وقت فَرَج را می‌دانسته‌اند ولی از سوی خدای تعالی مأمور بوده‌اند</w:t>
      </w:r>
    </w:p>
    <w:p>
      <w:pPr>
        <w:pStyle w:val="BookText"/>
        <w:rPr/>
      </w:pPr>
      <w:r>
        <w:rPr>
          <w:rFonts w:ascii="IRNazanin" w:hAnsi="IRNazanin" w:eastAsia="IRNazanin"/>
          <w:color w:val="111111"/>
          <w:sz w:val="28"/>
          <w:sz w:val="28"/>
          <w:szCs w:val="28"/>
          <w:rtl w:val="true"/>
          <w:lang w:bidi="fa-IR"/>
        </w:rPr>
        <w:t>که آن را کتمان نمایند چونکه شیعیان تحمل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سخن امام‌علیه السلام در خبر ابوحمزه دروغ باشد، زیرا که 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نزد ما وقتی برای آن قرار داده نشد؟ در جواب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محمد بن الحسن صَفّار در کتاب بصائر الدّرجات به سند صحیح خود از حضرت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کلمه‌ای را می‌گویم هفتاد وجه در آن هست که از عهده هر یک می‌توانم بیرون آیم</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خود از علی بن ابی‌حمزه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ابوبصیر بر حضرت ابی عبداللَّه امام صادق‌علیه السلام وارد شدیم، در همان حال که ما نشسته بودیم حضرت ابو عبداللَّه‌علیه السلام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شیعیان خواهم برد، به خدا این حدیثی است که اصلاً مثل آن را نشنیده‌ام،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حضرت‌علیه السلام به صورت من نگاه افکند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حرف را بر زبان می‌آورم هفتاد وجه در آن برایم هست، اگر بخواهم این را می‌گیرم و اگر بخواهم آن را می‌گیرم</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 به سند صحیح خود از حضرت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وقتی که معانی کلام ما را بشناسید فقیه‌ترین مردم هستید، همانا سخن ما بر هفتاد وجه منصرف می‌گردد</w:t>
      </w:r>
      <w:r>
        <w:rPr>
          <w:rFonts w:eastAsia="IRNazanin" w:cs="IRNazanin"/>
          <w:color w:val="111111"/>
          <w:sz w:val="28"/>
          <w:szCs w:val="28"/>
          <w:rtl w:val="true"/>
          <w:lang w:bidi="fa-IR"/>
        </w:rPr>
        <w:t>.</w:t>
      </w:r>
      <w:r>
        <w:rPr>
          <w:rStyle w:val="FootnoteAnchor"/>
          <w:rtl w:val="true"/>
        </w:rPr>
        <w:footnoteReference w:id="59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معنی این روایات، روایات مستفیض بلکه متواتری هست، و این‌ها</w:t>
      </w:r>
    </w:p>
    <w:p>
      <w:pPr>
        <w:pStyle w:val="BookText"/>
        <w:rPr/>
      </w:pPr>
      <w:r>
        <w:rPr>
          <w:rFonts w:ascii="IRNazanin" w:hAnsi="IRNazanin" w:eastAsia="IRNazanin"/>
          <w:color w:val="111111"/>
          <w:sz w:val="28"/>
          <w:sz w:val="28"/>
          <w:szCs w:val="28"/>
          <w:rtl w:val="true"/>
          <w:lang w:bidi="fa-IR"/>
        </w:rPr>
        <w:t>دلالت می‌کند بر این‌که هرگاه از ایشان علیهم السلام سخنی صادر شد که به ظاهر با سایر احادیث شان اختلاف دارد، یا از ظاهر آن احتمال دروغ بودنش می‌رود، یا مانند این‌ها، دلالت می‌کند بر این‌که ایشان ظاهر آن را منظور نداشته‌اند، و راه بیرون شدن از آن برایشان هست، پس بر ما واجب است ایشان را تصدیق کنیم، و علم آن را به خودشان واگذار نماییم، که بسا می‌شود چیزی را به خاطر بعضی از حکمت‌ها و مصالح و تقیّه از بعضی از حضّار انکار می‌کنند، و در کلامشان توریه ای هست یا یکی از وجوهی که نمی‌شناسیم، و خودشان نسبت به آن دانا هستند، و شما خواننده عزیز اگر از اهل تتبّع و کاوش در سخنان ایشان باشید شواهد بسیاری برای صحّت آنچه یاد کردیم به یاری خدای تعالی و برکت اولیای او به دست خواهید آورد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 شواهد در کافی</w:t>
      </w:r>
      <w:r>
        <w:rPr>
          <w:rStyle w:val="FootnoteAnchor"/>
          <w:rtl w:val="true"/>
        </w:rPr>
        <w:footnoteReference w:id="600"/>
      </w:r>
      <w:r>
        <w:rPr>
          <w:rFonts w:ascii="IRNazanin" w:hAnsi="IRNazanin" w:eastAsia="IRNazanin"/>
          <w:color w:val="111111"/>
          <w:sz w:val="28"/>
          <w:sz w:val="28"/>
          <w:szCs w:val="28"/>
          <w:rtl w:val="true"/>
          <w:lang w:bidi="fa-IR"/>
        </w:rPr>
        <w:t>و غیر آن از سدیر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ابوبصیر و یحیی بَزاز و داوود بن کثیر در مجلس حضرت ابی عبداللَّه امام صادق‌علیه السلام بودیم که بناگاه آن حضرت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اندرون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و چون در جای خود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عده‌ای که پندارند ما غیب می‌دانیم، غیب را جز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نمی‌داند، به درستی که در صدد شدم کنیزم فلانه را بزنم از من فرار کرد، و ندانستم که در کدامیک از اتاق‌ها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از جای برخاست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منزلش رفت، من و ابوبصیر و میسر بر آن حضرت وارد شدیم، و عرضه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شنیدیم که شما در مورد کنیزک خود چنین و چنان فرمودی، و ما می‌دانیم که شما علم بسیاری می‌دانید، و شما را به علم غیب نسبت نمی‌دهیم؟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آیا قرآن را نخوانده‌ای؟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آنچه در کتاب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خوانده‌ای ندیدی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أَنا آتِیکَ بِهِ قَبْلَ أَنْ یَرْتَدَّ إِلَیْکَ طَرْفُکَ</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و آن کسی که به علم کتاب الهی دانا بود گفت که پیش از آن‌که چشم بر هم زنی تخت را بدینجا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این را خوانده‌ام،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مرد را شناخته‌ای و آیا می‌دانی که چقدر از علم کتاب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خبر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یک قطره از آب دریای سبز، این چقدر از علم کتاب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چقدر کم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سدیر، چقدر زیاد است این‌که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علمی نسبت دهد که به تو خبر داده است، ای سدیر آیا در آنچه از کتاب عزو جل نیز خوانده‌ای این را یافته‌ای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بگو تنها گواه بین من و شما خدا و عالمان حقیقی به کتاب خدا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خوانده‌ام فدایت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همه علم کتاب نزد اوست داناتر است یا کسی که بخشی از علم کتاب نزدش هست؟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کسی که تمام علم کتاب نزد او هست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دست به سینه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کتاب به خدا سوگند همه‌اش نزد ما است، علم کتاب به خدا سوگند همه‌اش نزد ما است</w:t>
      </w:r>
      <w:r>
        <w:rPr>
          <w:rFonts w:eastAsia="IRNazanin" w:cs="IRNazanin"/>
          <w:color w:val="111111"/>
          <w:sz w:val="28"/>
          <w:szCs w:val="28"/>
          <w:rtl w:val="true"/>
          <w:lang w:bidi="fa-IR"/>
        </w:rPr>
        <w:t>.</w:t>
      </w:r>
      <w:bookmarkStart w:id="570" w:name="pg548_6864"/>
    </w:p>
    <w:p>
      <w:pPr>
        <w:pStyle w:val="Heading4"/>
        <w:numPr>
          <w:ilvl w:val="3"/>
          <w:numId w:val="1"/>
        </w:numPr>
        <w:rPr/>
      </w:pPr>
      <w:bookmarkStart w:id="571" w:name="__RefHeading___Toc4705033_211673320"/>
      <w:bookmarkStart w:id="572" w:name="_Toc215"/>
      <w:bookmarkEnd w:id="570"/>
      <w:bookmarkEnd w:id="571"/>
      <w:r>
        <w:rPr>
          <w:rtl w:val="true"/>
        </w:rPr>
        <w:t>توجه و تتمّه مطلب</w:t>
      </w:r>
      <w:bookmarkEnd w:id="572"/>
    </w:p>
    <w:p>
      <w:pPr>
        <w:pStyle w:val="BookText"/>
        <w:rPr/>
      </w:pPr>
      <w:r>
        <w:rPr>
          <w:rFonts w:ascii="IRNazanin" w:hAnsi="IRNazanin" w:eastAsia="IRNazanin"/>
          <w:color w:val="111111"/>
          <w:sz w:val="28"/>
          <w:sz w:val="28"/>
          <w:szCs w:val="28"/>
          <w:rtl w:val="true"/>
          <w:lang w:bidi="fa-IR"/>
        </w:rPr>
        <w:t xml:space="preserve">به این حدیث شریف نظر کن و در آن از اوّل تا آخر تدبّر بنمای که صحت آنچه گفتیم برایت معلوم می‌شود، این‌که آنچه از ایشان علیهم السلام صادر گشته که بر سلب علم از خودشان مشتمل است بر ظاهرش نیست، بلکه به خاطر نوعی از مصلحت از آنان صدور یافته، چنان‌که آن جناب علیه السلام دانستن جای کنیزک را از خود نفی کرد، از این جهت بوده که افرادی از اهل نفاق یا غلو در مجلس بوده‌اند، و یا از جهت دیگری غیر از این از جهاتی که آن حضرت می‌دانسته، سپس وقتی مانع برطرف گشت آن حضرت‌علیه السلام وفور و بسیاری علم خود را توضیح داد، و این‌که همه چیز را می‌داند، و علم غیب دارد، که به اسم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کرد به این‌که همه علم کتاب نزد اوست، و این دلالت دارد بر این‌که آن جناب عالم به غیب است و به آنچه بوده و آنچه خواهد بود به جهت آنچه دانستی از آیاتی که دلالت دارد بر این‌که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لوح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فرموده است، واین حدیث همچون سایر احادیث دلالت می‌کند بر علم امام به تمام آنچه در لوح محفوظ هست، از همین روی در چند زیارت و روایت از امام‌علیه السلام تعبیر آمده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عَیْبَةُ 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مخزن علم خداوند، و بر شما باد که در کلمات ایشان علیهم السلام جستجو و تدبّر کنید تا ایمان تان بیشتر و یقین تان کامل‌تر شود، و توفی از خدا است</w:t>
      </w:r>
      <w:r>
        <w:rPr>
          <w:rFonts w:eastAsia="IRNazanin" w:cs="IRNazanin"/>
          <w:color w:val="111111"/>
          <w:sz w:val="28"/>
          <w:szCs w:val="28"/>
          <w:rtl w:val="true"/>
          <w:lang w:bidi="fa-IR"/>
        </w:rPr>
        <w:t>.</w:t>
      </w:r>
    </w:p>
    <w:p>
      <w:pPr>
        <w:pStyle w:val="Heading4"/>
        <w:numPr>
          <w:ilvl w:val="3"/>
          <w:numId w:val="1"/>
        </w:numPr>
        <w:rPr/>
      </w:pPr>
      <w:bookmarkStart w:id="573" w:name="__RefHeading___Toc4705035_211673320"/>
      <w:bookmarkStart w:id="574" w:name="_Toc216"/>
      <w:bookmarkEnd w:id="573"/>
      <w:r>
        <w:rPr>
          <w:rtl w:val="true"/>
        </w:rPr>
        <w:t>دنباله ای از بحث در تأیید مطلب</w:t>
      </w:r>
      <w:bookmarkEnd w:id="57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بُرسی رحمه الله در کتاب مشارق انوار الیقین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از چند جهت از لوح محفوظ برتر و بالاتر است</w:t>
      </w:r>
      <w:r>
        <w:rPr>
          <w:rFonts w:eastAsia="IRNazanin" w:cs="IRNazanin"/>
          <w:color w:val="111111"/>
          <w:sz w:val="28"/>
          <w:szCs w:val="28"/>
          <w:rtl w:val="true"/>
          <w:lang w:bidi="fa-IR"/>
        </w:rPr>
        <w:t>:</w:t>
      </w:r>
      <w:bookmarkStart w:id="575" w:name="pg548_6865"/>
    </w:p>
    <w:p>
      <w:pPr>
        <w:pStyle w:val="BookText"/>
        <w:rPr/>
      </w:pPr>
      <w:bookmarkEnd w:id="575"/>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حفظ و ظرف سطرها و نوشته‌ها است، و امام محیط بر سطرها و اسرار سطرها است، پس او از لوح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معنی فاعل است، پس او به اسرار لوح داناست، و اسم فاعل از اسم مفعول برتر و اشرف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ولِی مطلق ولایتش شامل همه است، و محیط به همه است، و لوح داخل در اشیاء می‌باشد، پس امام بر لوح دلالت دارد و بالای آن است، و به هر چه در آن هست دانا می‌باشد</w:t>
      </w:r>
      <w:r>
        <w:rPr>
          <w:rFonts w:eastAsia="IRNazanin" w:cs="IRNazanin"/>
          <w:color w:val="111111"/>
          <w:sz w:val="28"/>
          <w:szCs w:val="28"/>
          <w:rtl w:val="true"/>
          <w:lang w:bidi="fa-IR"/>
        </w:rPr>
        <w:t>.</w:t>
      </w:r>
      <w:r>
        <w:rPr>
          <w:rStyle w:val="FootnoteAnchor"/>
          <w:rtl w:val="true"/>
        </w:rPr>
        <w:footnoteReference w:id="603"/>
      </w:r>
    </w:p>
    <w:p>
      <w:pPr>
        <w:pStyle w:val="Heading3"/>
        <w:numPr>
          <w:ilvl w:val="2"/>
          <w:numId w:val="1"/>
        </w:numPr>
        <w:rPr/>
      </w:pPr>
      <w:bookmarkStart w:id="576" w:name="__RefHeading___Toc4705037_211673320"/>
      <w:bookmarkStart w:id="577" w:name="_Toc217"/>
      <w:bookmarkEnd w:id="576"/>
      <w:r>
        <w:rPr>
          <w:rtl w:val="true"/>
        </w:rPr>
        <w:t>هفتاد و یکم</w:t>
      </w:r>
      <w:r>
        <w:rPr>
          <w:rtl w:val="true"/>
        </w:rPr>
        <w:t xml:space="preserve">: </w:t>
      </w:r>
      <w:r>
        <w:rPr>
          <w:rtl w:val="true"/>
        </w:rPr>
        <w:t>تکذیب کردن مدعیان نیابت خاصه از آن حضرت‌علیه السلام در زمان غیبت کبری</w:t>
      </w:r>
      <w:bookmarkEnd w:id="577"/>
    </w:p>
    <w:p>
      <w:pPr>
        <w:pStyle w:val="Heading4"/>
        <w:numPr>
          <w:ilvl w:val="3"/>
          <w:numId w:val="1"/>
        </w:numPr>
        <w:rPr/>
      </w:pPr>
      <w:bookmarkStart w:id="578" w:name="__RefHeading___Toc4705039_211673320"/>
      <w:bookmarkStart w:id="579" w:name="_Toc218"/>
      <w:bookmarkEnd w:id="578"/>
      <w:r>
        <w:rPr>
          <w:rtl w:val="true"/>
        </w:rPr>
        <w:t>هفتاد و یکم</w:t>
      </w:r>
      <w:r>
        <w:rPr>
          <w:rtl w:val="true"/>
        </w:rPr>
        <w:t xml:space="preserve">: </w:t>
      </w:r>
      <w:r>
        <w:rPr>
          <w:rtl w:val="true"/>
        </w:rPr>
        <w:t>تکذیب کردن مدعیان نیابت خاصه از آن حضرت‌علیه السلام در زمان غیبت کبری</w:t>
      </w:r>
      <w:bookmarkEnd w:id="57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شیعه امامیّه متفقند که با فوت شیخ جلیل علی بن محمد سمری رضی الله عنه وکالت منقطع شده و نیابت خاصّه ختم گردیده است، شیخ سمری چهارمین تن از نُوّاب چهارگانه است که در زمان غیبت صغری مرجع شیعیان بوده‌اند، و پس از در گذشت سمری تا زمان ظهور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خاصی از آن حضرت در میان شیعیانش نخواهد بود، و مرجع شیعیان در زمان غیبت کبرای آن جناب علمای عامل هستند که حافظ احکام الهی می‌باشند، و هر کس نیابت خاصه را ادعا کند دروغگو و مردود</w:t>
      </w:r>
    </w:p>
    <w:p>
      <w:pPr>
        <w:pStyle w:val="BookText"/>
        <w:rPr/>
      </w:pPr>
      <w:r>
        <w:rPr>
          <w:rFonts w:ascii="IRNazanin" w:hAnsi="IRNazanin" w:eastAsia="IRNazanin"/>
          <w:color w:val="111111"/>
          <w:sz w:val="28"/>
          <w:sz w:val="28"/>
          <w:szCs w:val="28"/>
          <w:rtl w:val="true"/>
          <w:lang w:bidi="fa-IR"/>
        </w:rPr>
        <w:t xml:space="preserve">است، بلکه این مطلب از ضروریات مذهب امامیّه است که به آن شناخته می‌شوند، و هیچ یک از علمای ما در این باره مخالفت ننموده است، و همین بس که دلیل و برهان باشد، و نیز بر این مقصود دلالت دارد آنچه شیخ جلیل رئیس المحدّثین معروف به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و مولایمان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ولادت او مژده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کمال الدین روایت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 ما را ابومحمد حسن بن احمد مکتّب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شیخ علی بن محمد سمری رحمه الله وفات یافت من در مدینة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چند روز پیش از فوت او نزدش حضور یافتم، پس او برای مردم توقیعی بیرون آورد که صورت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ای علی بن محمد سمری، خداوند پاداش برادرانت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 فرماید، که تو از این تاریخ تا شش روز دیگر خواهی مُرد، پس امر خود را فراهم ساز، و به کسی وصیت مکن که پس از فوت تو جانشینت شود که همانا غیبت دوم واقع شد، و ظهوری نخواهد بود مگر به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بعد از طولانی شدن مدت و قساوت دل‌ها و پر شدن زمین از جور و ستم خواهد بود، و در شیعیان من کسی یا کسانی خواهد آمد که مدّعی شود مرا مشاهده می‌کند، آگاه باشید که هر کس پیش از خروج سفیانی و صیحه آسمانی ادعای مشاهده کرد دروغگوی تهمت زننده است، و لا حول و لا قوة الّا بِاللَّه العَلّیِ العظیم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روی این توقیع نسخه برداشتیم و از نزد او بیرون</w:t>
      </w:r>
      <w:bookmarkStart w:id="580" w:name="pg548_6867"/>
    </w:p>
    <w:p>
      <w:pPr>
        <w:pStyle w:val="BookText"/>
        <w:rPr/>
      </w:pPr>
      <w:bookmarkEnd w:id="580"/>
      <w:r>
        <w:rPr>
          <w:rFonts w:ascii="IRNazanin" w:hAnsi="IRNazanin" w:eastAsia="IRNazanin"/>
          <w:color w:val="111111"/>
          <w:sz w:val="28"/>
          <w:sz w:val="28"/>
          <w:szCs w:val="28"/>
          <w:rtl w:val="true"/>
          <w:lang w:bidi="fa-IR"/>
        </w:rPr>
        <w:t>رفتیم، و چون روز ششم بار دیگر بر او وارد شدیم در حال احتضار بود،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بعد از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امری است که خود آن را به آخر خواهد رساند، و پس از گفتن این جملات درگذشت، که این آخرین سخنی بود که از وی شنیده شد، رحمت و رضوان الهی بر او باد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اینجا در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حدیث شریف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آن بر مطلب مورد بحث</w:t>
      </w:r>
      <w:r>
        <w:rPr>
          <w:rFonts w:eastAsia="IRNazanin" w:cs="IRNazanin"/>
          <w:color w:val="111111"/>
          <w:sz w:val="28"/>
          <w:szCs w:val="28"/>
          <w:rtl w:val="true"/>
          <w:lang w:bidi="fa-IR"/>
        </w:rPr>
        <w:t>.</w:t>
      </w:r>
    </w:p>
    <w:p>
      <w:pPr>
        <w:pStyle w:val="Heading4"/>
        <w:numPr>
          <w:ilvl w:val="3"/>
          <w:numId w:val="1"/>
        </w:numPr>
        <w:rPr/>
      </w:pPr>
      <w:bookmarkStart w:id="581" w:name="__RefHeading___Toc4705041_211673320"/>
      <w:bookmarkStart w:id="582" w:name="_Toc219"/>
      <w:bookmarkEnd w:id="581"/>
      <w:r>
        <w:rPr>
          <w:rtl w:val="true"/>
        </w:rPr>
        <w:t>مطلب اول</w:t>
      </w:r>
      <w:bookmarkEnd w:id="58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عالی است، چونکه از مولایمان صاحب‌الزمان‌علیه السلام توسط سه نفر روایت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ابوالحسن علی بن محمد سمری، و او از جهت جلالت قدر و شهرتش نیازی به توصیف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محمد بن علی بن الحسین بن موسی بابویه قمی، که او نیز به خاطر شهرتش و معروفیت کتابش و جلالت قدرش نیازی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بن احمد مکتّب،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فاضل ماهر مولی عنایت اللَّه در کتاب مجمع الرجال یاد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 الحسین بن ابراهیم بن احمد بن هشام مکتِّب است، و صدوق مکرّر از او روایت کرده با طلب رضایت و رحمت خداوند برای او، و این از نشانه‌های صحت و وثاقت است، همچنان که مولی عنایت اللَّه مزبور در کتاب مجمع الرجال خود متذکر شده، و برای آن شواهد متعددی ذکر کرده است که اینجا جای یاد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تاء مشدّد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نوشتن آموزد</w:t>
      </w:r>
      <w:r>
        <w:rPr>
          <w:rFonts w:eastAsia="IRNazanin" w:cs="IRNazanin"/>
          <w:color w:val="111111"/>
          <w:sz w:val="28"/>
          <w:szCs w:val="28"/>
          <w:rtl w:val="true"/>
          <w:lang w:bidi="fa-IR"/>
        </w:rPr>
        <w:t>.</w:t>
      </w:r>
      <w:bookmarkStart w:id="583" w:name="pg548_6868"/>
    </w:p>
    <w:p>
      <w:pPr>
        <w:pStyle w:val="Heading4"/>
        <w:numPr>
          <w:ilvl w:val="3"/>
          <w:numId w:val="1"/>
        </w:numPr>
        <w:rPr/>
      </w:pPr>
      <w:bookmarkStart w:id="584" w:name="__RefHeading___Toc4705043_211673320"/>
      <w:bookmarkStart w:id="585" w:name="_Toc220"/>
      <w:bookmarkEnd w:id="583"/>
      <w:bookmarkEnd w:id="584"/>
      <w:r>
        <w:rPr>
          <w:rtl w:val="true"/>
        </w:rPr>
        <w:t>توجه</w:t>
      </w:r>
      <w:bookmarkEnd w:id="585"/>
    </w:p>
    <w:p>
      <w:pPr>
        <w:pStyle w:val="BookText"/>
        <w:rPr/>
      </w:pPr>
      <w:r>
        <w:rPr>
          <w:rFonts w:ascii="IRNazanin" w:hAnsi="IRNazanin" w:eastAsia="IRNazanin"/>
          <w:color w:val="111111"/>
          <w:sz w:val="28"/>
          <w:sz w:val="28"/>
          <w:szCs w:val="28"/>
          <w:rtl w:val="true"/>
          <w:lang w:bidi="fa-IR"/>
        </w:rPr>
        <w:t>دو سهو در دو کتاب از کتب علمای ما رحمه الله واقع شده که شایسته است آن‌ها را توجه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الغیبه شیخ اجل محمد بن الحسن طوسی‌قدس سره که در نسخه‌ای که نزد من هست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ما را جمعی از ابوجعفر محمد بن علی بن الحسین بن بابویه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 مرا ابو محمد احمد بن الحسن مُکَتِّب،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مدینة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همان‌گونه که از کتاب کمال الدینِ ابن بابویه نقل کردیم حدیث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 که آن کسی که ابن بابویه از او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احمد است</w:t>
      </w:r>
      <w:r>
        <w:rPr>
          <w:rStyle w:val="FootnoteAnchor"/>
          <w:rtl w:val="true"/>
        </w:rPr>
        <w:footnoteReference w:id="606"/>
      </w:r>
      <w:r>
        <w:rPr>
          <w:rFonts w:ascii="IRNazanin" w:hAnsi="IRNazanin" w:eastAsia="IRNazanin"/>
          <w:color w:val="111111"/>
          <w:sz w:val="28"/>
          <w:sz w:val="28"/>
          <w:szCs w:val="28"/>
          <w:rtl w:val="true"/>
          <w:lang w:bidi="fa-IR"/>
        </w:rPr>
        <w:t>و ظاهراً این اشتباه از ناحیه نسخه نویسان در کتاب شیخ طوسی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که اشتباه از سوی بعضی نسخه نویسان روی داده این‌که حاج میرزا حسین نوری‌رحمه الله این حدیث را در کتاب جنة المَأوی به نقل از غیبت شیخ طوسی از حسن بن احمد مکتّب نقل کرده است</w:t>
      </w:r>
      <w:r>
        <w:rPr>
          <w:rStyle w:val="FootnoteAnchor"/>
          <w:rtl w:val="true"/>
        </w:rPr>
        <w:footnoteReference w:id="607"/>
      </w:r>
      <w:r>
        <w:rPr>
          <w:rFonts w:ascii="IRNazanin" w:hAnsi="IRNazanin" w:eastAsia="IRNazanin"/>
          <w:color w:val="111111"/>
          <w:sz w:val="28"/>
          <w:sz w:val="28"/>
          <w:szCs w:val="28"/>
          <w:rtl w:val="true"/>
          <w:lang w:bidi="fa-IR"/>
        </w:rPr>
        <w:t>، و اللَّه تعالی هو العالم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مستدرک الوسائل تألیف عالم محدث متتّبع حاج میرزا حسین نوری قدس سره او با همه بلندی نظر و وسعت اطّلاع و اهتمامی که در إستقصاء نام مشایخ صدوق داشته، از ذکر این شخص جلیل که صدوق با طلب رضایت و رحمت خداوند برای او مکرر از وی یاد کرده غفلت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امور از چیزهایی است که دانشمند را بر کاوش و تتبّع وامی‌دارد، و موجب می‌شود که به آنچه گذشتگان از آن غفلت کرده‌اند دست یابد، پس ای برادران من بر شما باد سعی و کوشش که خداوند هیچ جوینده خواهنده‌ای را ناامید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جمله دلایل بر وقوع سهو و اشتباه در کتاب شیخ طوسی، و بر غفلت صاحب مستدرک از ذکر شیخ مکتّب رحمه الله این‌که مولی عنایت اللَّه سابق الذکر، حدیث یاد شده را از کتاب ربیع الشیعه سید بن طاووس نقل کرده که آن را از حسن بن احمد مکتّب حکایت نموده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تعالی و 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روایت کننده از ابوالحسن سمری قدس سره همان حسن بن احمد است که ابن بابویه رحمه الله از او روایت نموده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دلایل صحت این حدیث و صدور آن از امام‌علیه السلام این‌که شیخ طبرسی مؤلف کتاب الإحتجاج آن را مرسل آورده بدون ذکر سنَد، و در اول کتاب ملتزم شده و تصریح کرده که در آن کتاب سند احادیثی که سند آن‌ها را یاد ننموده نمی‌آورد یا به سبب موافق بودن آن‌ها با اجماع، و یا شهرت داشتن بین موافق و مخالف، و یا از جهت موافقت آن‌ها با حکم عقل</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می‌شود که حدیث یاد شده نیز از ذکر سند بی‌نیاز بوده، یا به خاطر موافقت داشتن آن با إجماع، یا شهرت داشتن آن، و یا هر دو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دلایل صحت آن این‌که علمای ما از زمان صدوق‌قدس سره تا زمان ما به آن استناد کرده و بر آن اعتماد نموده‌اند، و هیچ یک از آنان در اعتبار آن مناقشه و تأمّلی نکرده است، چنان‌که</w:t>
      </w:r>
    </w:p>
    <w:p>
      <w:pPr>
        <w:pStyle w:val="BookText"/>
        <w:rPr/>
      </w:pPr>
      <w:r>
        <w:rPr>
          <w:rFonts w:ascii="IRNazanin" w:hAnsi="IRNazanin" w:eastAsia="IRNazanin"/>
          <w:color w:val="111111"/>
          <w:sz w:val="28"/>
          <w:sz w:val="28"/>
          <w:szCs w:val="28"/>
          <w:rtl w:val="true"/>
          <w:lang w:bidi="fa-IR"/>
        </w:rPr>
        <w:t>بر کسی که با کلمات و کتاب‌های ایشان آشنا و کاوشگر است پوشیده نیست، پس از تمام آنچه یاد کردیم معلوم شد که حدیث مذکور از روایات قطعی است که هیچ شک و شبهه‌ای در آن راه ندارد، و از روایاتی است که امام‌علیه السلام درباره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بر آن اجماع شده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حدیث یاد شده بر موضوع مورد بحث، بیان مطلب این‌که فرموده 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همانا غیبت دوم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آوردن برای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کسی وصیت مکن که پس از فوت تو جانشینت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پس دلالت می‌کند بر این‌که غیبت کبری آن است که وکالت و نیابت خاصّه در آن قطع گردیده، سپس این معنی را تأکید فرمود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کسی که ادعای مشاهده کند بر شیعیانم خواهد آمد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قرینه اوّل سخن شبهه‌ای نیست که منظور از ادعای مشاهده، گونه مخصوص آن است که برای سفرای چهارگانه آن حضرت‌علیه السلام که در زمان غیبت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معروف بودند انجام گرفته بود، که آن حضرت تصریح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 را در غیبت کبری مدعی شود دروغگوی تهمت زننده است، و لا حول و لا قوّة الّا باللَّه العلی العظیم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 منظور از مشاهده آن گونه مشاهده ای است که مقیَّد به عنوان بابیّت و نیابت خاصّه باشد، مانند آنچه برای سفرای چهارگانه‌ای که در زمان غیبت صغری بوده‌اند تحقق یافت، نه مطلق مشاهده، و این از باب آوردن مطلق و منظور داشتن مقیَّد، یا ذِکر عام و اراده خاص می‌باشد و این</w:t>
      </w:r>
    </w:p>
    <w:p>
      <w:pPr>
        <w:pStyle w:val="BookText"/>
        <w:rPr/>
      </w:pPr>
      <w:r>
        <w:rPr>
          <w:rFonts w:ascii="IRNazanin" w:hAnsi="IRNazanin" w:eastAsia="IRNazanin"/>
          <w:color w:val="111111"/>
          <w:sz w:val="28"/>
          <w:sz w:val="28"/>
          <w:szCs w:val="28"/>
          <w:rtl w:val="true"/>
          <w:lang w:bidi="fa-IR"/>
        </w:rPr>
        <w:t>گونه به کار بردن الفاظ بسیار و در عرف و لغت شایع است، چنان‌که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منظورت خصوص گوشت گوسفند باشد نه مطلق گوشت، و همچنان که یاد آوردیم قرینه در سخن موجود است و از این قبیل است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آمَنّا بِاللَّه وَما أُنْزِلَ عَلَیْنا وَما أُنْزِلَ إِلی إِبْراهِیمَ وَإِسْماعِیلَ وَإِسْحاقَ وَیَعْقُوبَ وَالأَسْباطِ</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آورده‌ایم به خدا و شریعت و کتابی که بر ما نازل شده، و آنچه بر ابراهیم و اسماعیل و اسحاق و یعقوب و اسباط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عامّی است و مقصود از آن خاصّ است، زیرا که بر همه 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وحی و حکم نازل نگشت، بلکه فقط بر بعضی از آن‌ها نازل شد، و هم‌چنین در توقیع شریف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خاصّ آن است، چنان‌که به یاری خدای تعالی برایت بیان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وجه معلوم می‌گردد که بین این توقیع شریف و بین وقایع بسیاری که در کتاب‌های متعددی مانند بحار و النّجم الثاقب و دار السلام شیخ عراقی و غیر آن‌ها ذکر گردیده هیچ منافاتی نیست، که آن وقایع دلالت دارند بر وقوع مشاهده در زمان غیبت کبری برای بسیاری از مؤمنانی که به شرف لقای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آمده‌اند، خدای تعالی دیدار و شفاعتش را به ما روزی فرماید که او به بندگانش نزدیک و اجابت کننده دعا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جمع بین این‌ها وجوه بعیدی یاد کرده‌اند، که نیازی ندارد متعرض</w:t>
      </w:r>
    </w:p>
    <w:p>
      <w:pPr>
        <w:pStyle w:val="BookText"/>
        <w:rPr/>
      </w:pPr>
      <w:r>
        <w:rPr>
          <w:rFonts w:ascii="IRNazanin" w:hAnsi="IRNazanin" w:eastAsia="IRNazanin"/>
          <w:color w:val="111111"/>
          <w:sz w:val="28"/>
          <w:sz w:val="28"/>
          <w:szCs w:val="28"/>
          <w:rtl w:val="true"/>
          <w:lang w:bidi="fa-IR"/>
        </w:rPr>
        <w:t>آن‌ها شویم و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بیان داشتیم همچون نور بر قلّه کوه طور، برای اهلش واضح است و توفیق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دلایل قطع شدن بابیّت و نیابت خاصّه در غیبت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 وجود محل ابتلا بودن برای همه اهل ایمان، و اهتمام داشتن به آن، هیچ کس از علمای ما از زمان ائمه‌علیهم السلام تا این زمان یک خبر هم نقل نکرده که به طور تصریح یا تلویح یا اشاره بر وقوع نیابت خاصّه در زمان غیبت دوم دلالت نماید، با این‌که علما و حافظان حدیث تتبّع بسیار کرده و به نقل احادیث و تدوین و روایت آن‌ها اهتمام ورزیده‌اند تا آنجا که اخباری که مشتمل بر مطالب جزئی و آدابی است که در تمام عمر کم‌تر برای انسان پیش می‌آید، و اخباری که مشتمل بر قصّه‌ها و حکایات و غیر آن‌ها است را نیز ضبط نموده‌اند، و تا آنجا که اخبار ضعیف و مشتمل بر راویان مجهول را نیز ضبط کرده‌اند، و غیر این‌ها … که بر پژوهشگر در کتب احادیث و آثار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ملاحظه همه این‌ها اطمینان حاصل می‌شود به عدم وقوع وکالت و نیابت خاصّه در زمان غیبت کبری به طوری که اگر بر فرض دلیلی بر این مدّعا نداشتیم می‌توانستیم بر همین وجه فقط اعتماد کنیم، و همین برایمان کافی بود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این‌که نیافتن دلیل در جایی که مورد ابتلای همه جانبه عموم است، خود دلیل بر نبودن دلیل است، و این قاعده ارزنده و مهمی است، که جمعی از فحولِ علمای اصول بر آن استناد جسته و بدان اعتماد کرده‌اند، و نیز عقلا در همه امور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دنیا و آخرت و معیشت و معاشرت شان است،</w:t>
      </w:r>
    </w:p>
    <w:p>
      <w:pPr>
        <w:pStyle w:val="BookText"/>
        <w:rPr/>
      </w:pPr>
      <w:r>
        <w:rPr>
          <w:rFonts w:ascii="IRNazanin" w:hAnsi="IRNazanin" w:eastAsia="IRNazanin"/>
          <w:color w:val="111111"/>
          <w:sz w:val="28"/>
          <w:sz w:val="28"/>
          <w:szCs w:val="28"/>
          <w:rtl w:val="true"/>
          <w:lang w:bidi="fa-IR"/>
        </w:rPr>
        <w:t xml:space="preserve">در تمام زمان‌ها و 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اتکا داشته و دارند، که در هر چیزی که شک می‌کنند، وقتی پس از جستجو و کاوش دلیلی بر آن نیافتند به عدم آن حکم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برای هیچ صاحب عقلی پس از بررسی و جستجوی کامل در موضوعی که مورد ابتلای همه جانبه عموم مردم است، و دست نیافتن به چیزی که بر مقصود دلالت کند، هیچ تأمّل و تردیدی در حکم کردن به نبودن دلیل باقی نمی‌ماند، به خصوص با اهتمام امامان‌علیهم السلام به بیان آنچه امت بدان نیاز دارند، و اجتهاد و اهتمام علما به نقل کردن آنچه از امامان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تأمّل در این اصل و تدبر در این مطلب بطلان آنچه صوفیان ادّعا می‌کنند از وجوب بیعت با شیخ طریقت و داخل شدن در اطاعت آن شخص به طور خصوص برایت معلوم می‌گردد، چنان‌که پیش‌تر بیان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بطلان آنچه فرقه شیخیّه ادعا دارند معلوم شد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شخص خاصّی در هر زمان واجب است و آن شخص را شیعه خالص می‌نامند، و چنین پندارند که او آیینه صفات امام است، و شناختن آن شخص رکن چهارم ایمان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دلیلی بر این گفته‌ها نیست، بلکه دلیل بر بطلان آن هست، چنان‌که در جای خود بیان شده است، از خدای تعالی خواستاریم که ما را بر حقیقت ایمان ثابت بدارد و از وسوسه‌های شیطان ما را محفوظ فرماید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می‌توان برای مطالب گذشته به روایات دیگری نیز استدلال و تأیید</w:t>
      </w:r>
    </w:p>
    <w:p>
      <w:pPr>
        <w:pStyle w:val="BookText"/>
        <w:rPr/>
      </w:pPr>
      <w:r>
        <w:rPr>
          <w:rFonts w:ascii="IRNazanin" w:hAnsi="IRNazanin" w:eastAsia="IRNazanin"/>
          <w:color w:val="111111"/>
          <w:sz w:val="28"/>
          <w:sz w:val="28"/>
          <w:szCs w:val="28"/>
          <w:rtl w:val="true"/>
          <w:lang w:bidi="fa-IR"/>
        </w:rPr>
        <w:t>آورد،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شیخ ثقه جلیل محمد بن ابراهیم نعمانی رحمه الله در کتاب الغیبه به سند صحیح عالی</w:t>
      </w:r>
      <w:r>
        <w:rPr>
          <w:rStyle w:val="FootnoteAnchor"/>
          <w:rtl w:val="true"/>
        </w:rPr>
        <w:footnoteReference w:id="610"/>
      </w:r>
      <w:r>
        <w:rPr>
          <w:rFonts w:ascii="IRNazanin" w:hAnsi="IRNazanin" w:eastAsia="IRNazanin"/>
          <w:color w:val="111111"/>
          <w:sz w:val="28"/>
          <w:sz w:val="28"/>
          <w:szCs w:val="28"/>
          <w:rtl w:val="true"/>
          <w:lang w:bidi="fa-IR"/>
        </w:rPr>
        <w:t>از عبداللَّه بن سنان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به محضر امام ابوعبداللَّه صادق‌علیه السلام شرفیاب شدیم،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خواهید بود در حالی که امام هدایت کننده و نشانه آشکاری را نبینید؟ پس کسی از آن حیرت نجات نخواهد یافت مگر آن‌که به دعای غریق دعا کند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خدا قسم بلا است، فدایت شوم در آن هنگام چکار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آن زمان را درک نخواهی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در دست دارید تمسک کنید تا این‌که امر برایتان صحیح آید</w:t>
      </w:r>
      <w:r>
        <w:rPr>
          <w:rFonts w:eastAsia="IRNazanin" w:cs="IRNazanin"/>
          <w:color w:val="111111"/>
          <w:sz w:val="28"/>
          <w:szCs w:val="28"/>
          <w:rtl w:val="true"/>
          <w:lang w:bidi="fa-IR"/>
        </w:rPr>
        <w:t>.</w:t>
      </w:r>
      <w:r>
        <w:rPr>
          <w:rStyle w:val="FootnoteAnchor"/>
          <w:rtl w:val="true"/>
        </w:rPr>
        <w:footnoteReference w:id="612"/>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صدوق در کتاب کمال الدین و تمام النعمة نیز این را روایت آورده</w:t>
      </w:r>
    </w:p>
    <w:p>
      <w:pPr>
        <w:pStyle w:val="BookText"/>
        <w:rPr/>
      </w:pP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أمر برایتان واضح گردد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حدیث شریف تأمّل کنید، و در خبر دادن امام صادق‌علیه السلام به وقوع غیبت امام و قطع شدن سفیر بین او و بین مردم در غیبت کبری، و دستور دادن به تمسّک نمودن به آنچه مؤمنین در دست دارند تا هنگام ظهور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مأمور به آنند از اصول و فروع و سنت‌ها و پیروی علمای عامل و حافظان اخبار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اجمعین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نعمانی‌قدس سره بر این مقصود توجه داده، که پس از سخنانی در این باره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در حدیث عبداللَّه بن سنان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خواهید بود در حالی که امام هدایت کننده و نشانه آشکاری را نبینید؟ در این حدیث دلالتی هست بر آنچه روی داده و گواه جریانی است که پیش آمده که سفرای آن حضرت‌علیه السلام که بین امام و شیعیان واسطه بودند از دنیا رفتند و نظام و پیوستگی شان قطع شد، زیرا که سفیر بین امام و شیعیانش در حال غیبتش همان نشانه است، پس چون گرفتاری خلق به حدّ نهایت رسید، آن نشانه‌ها برداشته شد و دیگر به چشم نخواهد خورد تا این‌که صاحب حق علیه السلام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حیرتی که به ما گفته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معصومین‌علیهم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گردیده بود واقع گشت، و کار غیبت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و تأویل آن در حدیث های بعد از این فصل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 از خداوند خواهانیم که بینش و راه یابی</w:t>
      </w:r>
    </w:p>
    <w:p>
      <w:pPr>
        <w:pStyle w:val="BookText"/>
        <w:rPr/>
      </w:pPr>
      <w:r>
        <w:rPr>
          <w:rFonts w:ascii="IRNazanin" w:hAnsi="IRNazanin" w:eastAsia="IRNazanin"/>
          <w:color w:val="111111"/>
          <w:sz w:val="28"/>
          <w:sz w:val="28"/>
          <w:szCs w:val="28"/>
          <w:rtl w:val="true"/>
          <w:lang w:bidi="fa-IR"/>
        </w:rPr>
        <w:t>بیشتری به ما عنایت فرماید و با رحمت خویش ما را به آنچه مایه خشنودی او است توفیق دهد</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احادیثی که بر مقصود دلالت دارند روایتی است که شیخ صدوق در کتاب کمال الدین به سند صحیحی</w:t>
      </w:r>
      <w:r>
        <w:rPr>
          <w:rStyle w:val="FootnoteAnchor"/>
          <w:rtl w:val="true"/>
        </w:rPr>
        <w:footnoteReference w:id="615"/>
      </w:r>
      <w:r>
        <w:rPr>
          <w:rFonts w:ascii="IRNazanin" w:hAnsi="IRNazanin" w:eastAsia="IRNazanin"/>
          <w:color w:val="111111"/>
          <w:sz w:val="28"/>
          <w:sz w:val="28"/>
          <w:szCs w:val="28"/>
          <w:rtl w:val="true"/>
          <w:lang w:bidi="fa-IR"/>
        </w:rPr>
        <w:t>از زراره آورده از حضرت ابی‌عبداللَّه امام صادق‌علیه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یَغیبُ عَنْهُم إمامُهُمْ،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الناسُ فِی ذَلِکَ الزَّمان؟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یتمسَّکُونَ بالأمرِ الَّذی هُمْ عَلَیهِ حَتّی یَتَبَیَّنَ لَهُم؛ زمانی بر مردم فرا می‌رسد که امامشان از آنان غایب می‌شود،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زمان چکار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هستند پایدار مانند تا این‌که برایشان آشکار شود</w:t>
      </w:r>
      <w:r>
        <w:rPr>
          <w:rStyle w:val="FootnoteAnchor"/>
          <w:rtl w:val="true"/>
        </w:rPr>
        <w:footnoteReference w:id="616"/>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که در فرموده 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است به امام‌علیه السلام برمی‌گردد، یعنی این‌که تکلیف خلق در زمان غیبت آن است که بر اعتقادی که داشته‌اند باقی بمانند، و کسی که مدّعی نیابت خاصّه و وکالت از امام‌علیه السلام شود را تصدیق ننمایند، تا این‌که امامشان ظاهر گردد، و از اینجا معلوم می‌شود که منظور امام‌علیه السلام است، پس بر مردم واجب است از کسی که مدّعی امامت یا نیابت خاصّه از آن حضرت در زمان غیبت دوم شود پیروی نکنند تا</w:t>
      </w:r>
    </w:p>
    <w:p>
      <w:pPr>
        <w:pStyle w:val="BookText"/>
        <w:rPr/>
      </w:pPr>
      <w:r>
        <w:rPr>
          <w:rFonts w:ascii="IRNazanin" w:hAnsi="IRNazanin" w:eastAsia="IRNazanin"/>
          <w:color w:val="111111"/>
          <w:sz w:val="28"/>
          <w:sz w:val="28"/>
          <w:szCs w:val="28"/>
          <w:rtl w:val="true"/>
          <w:lang w:bidi="fa-IR"/>
        </w:rPr>
        <w:t xml:space="preserve">هنگامی که با دلایل و نشانه‌هایی که از پدرانش‌علیهم السلام روایت گردیده و آثار و معجزاتی که از حضرتش صادر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پدران گرامیش صادر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ظهورش درست و معلوم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دلایل آنچه یاد کردیم نیز روایتی است که شیخ صدوق‌قدس سره به سند خود از ابان بن تغلب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ابی‌عبداللَّه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خواهد آمد که سبطه‌ای در آن زمان به مردم می‌رسد … تا آنجا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زمانی که مایه سستی اعتقاد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امامتان،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چکار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باقی بمانید تا این‌که خداوند ستاره تان را برایتان طالع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طلوع ستاره؛ ظهور امام‌علیه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بیان روایتی است که شیخ نعمانی رحمه الله به سند خود از ابان بن تغلب از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سبطه‌ای خواهد رسید …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چگونه رفتار کنیم؟ و در آن میان چکار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آنچه بر آن هستید روی آورید تا هنگامی که خداوند صاحب آن را برایتان بیاورد</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روایتی که ثقة الاسلام محمد بن یعقوب کلینی‌رحمه الله به سند صحیحی از مولایمان حضرت ابوجعفر باقرعلیه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همچون ستارگان آسمان هستیم که هر گاه ستاره‌ای غروب کند ستاره دیگری طلوع</w:t>
      </w:r>
    </w:p>
    <w:p>
      <w:pPr>
        <w:pStyle w:val="BookText"/>
        <w:rPr/>
      </w:pPr>
      <w:r>
        <w:rPr>
          <w:rFonts w:ascii="IRNazanin" w:hAnsi="IRNazanin" w:eastAsia="IRNazanin"/>
          <w:color w:val="111111"/>
          <w:sz w:val="28"/>
          <w:sz w:val="28"/>
          <w:szCs w:val="28"/>
          <w:rtl w:val="true"/>
          <w:lang w:bidi="fa-IR"/>
        </w:rPr>
        <w:t>می‌نماید، تا آن‌گاه که با انگشتان تان اشاره کنید و گردن‌های تان را بکشید خداوند ستاره تان را از شما غایب سازد، پس فرزندان عبدالمطلب یکسان شوند که دانسته نشود کدام از کدام است، پس هر گاه ستاره تان طلوع کرد پروردگارتان را سپاس گویید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آن را شیخ نعمانی این چنین روایت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همچون ستارگان آسمانیم که هرگاه ستاره‌ای غایب گردد ستاره دیگری طلوع خواهد کرد، تا گاهی که با انگشتان تان اشاره نمودید و ابروان تان را بالا کشیدید خداوند ستاره تان را از شما غایب سازد و فرزندان عبدالمطلب یکسان گردند، پس نشناسی که کدام از کدام است، و چون ستاره تان طالع شد پروردگارتان را حمد گویید</w:t>
      </w:r>
      <w:r>
        <w:rPr>
          <w:rFonts w:eastAsia="IRNazanin" w:cs="IRNazanin"/>
          <w:color w:val="111111"/>
          <w:sz w:val="28"/>
          <w:szCs w:val="28"/>
          <w:rtl w:val="true"/>
          <w:lang w:bidi="fa-IR"/>
        </w:rPr>
        <w:t>.</w:t>
      </w:r>
      <w:r>
        <w:rPr>
          <w:rStyle w:val="FootnoteAnchor"/>
          <w:rtl w:val="true"/>
        </w:rPr>
        <w:footnoteReference w:id="61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نعمانی به سند خود آورده، از امام صادق‌علیه السلام از پدرانش‌علیهم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خاندان من همچون ستارگان آسمان است، هر گاه ستاره‌ای غروب کند ستاره دیگری طلوع نماید، تا آن هنگام که ستاره‌ای از ایشان طلوع کند پس چون شما چشم‌ها به او بدوزید و با انگشتان به وی اشاره کنید فرشته مرگ او را فرا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سرای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 سپس دورانی از روزگارتان را بر این حال خواهید ماند و فرزندان عبدالمطلب یکسان بمانند، و ندانی که کدام از کدام است، در آن هنگام ستاره تان آشکار شود، پس خدای را حمد گویید و او را بپذیرید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 به یاری خداوند و به برکت اولیای او از این روایات صحیح معتبر معلوم شد که برای هیچ کس جایز نیست کسی که در زمان غیبت کبری مدّعی نیابت خاصّه شود را تصدیق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شاهد بر آن است آنچه شیخ اجل کلینی‌رحمه الله به سند صحیحی از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قائم‌علیه السلام دو غیبت هست، یکی کوتاه مدّت، و دیگری درازمدّت، در غیبت اوّل جای او را نمی‌داند مگر خواصّ شیعیانش، و در غیبت دوم جز خواص موالی او کسی جایش را نشناسد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مؤلّف وافی پس از نقل این حدیث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منظور حضرت از خواص موالی کسانی هستند که خدمتگزار آن جنابند، زیرا که سایر شیعیان راهی به سوی آن جناب ندارند، امّا در غیبت اوّل، آن حضرت سُفرایی داشته که توقیعات را برای شیعیانش می‌آورده اند، و اولین سفیر، ابوعمر و عثمان بن سعید عَمْری رضی الله عنه بوده، و چون عثمان بن سعید وفات یافت، به پسرش ابوجعفر محمد بن عثمان وصیت کرد، و ابوجعفر به ابوالقاسم حسین بن روح وصایت داد، و ابوالقاسم به ابوالحسن علی بن محمد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سپرد، و چون فوت سمری نزدیک شد از او خواستند وصیت دهد،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امری است که خود آن را به آخر خواهد رساند، پس غیبت کبری همین است که پس از فوت سمری واقع گشته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 این مقصود دلالت دارد آنچه صدوق به سند خود از عمر بن</w:t>
      </w:r>
    </w:p>
    <w:p>
      <w:pPr>
        <w:pStyle w:val="BookText"/>
        <w:rPr/>
      </w:pPr>
      <w:r>
        <w:rPr>
          <w:rFonts w:ascii="IRNazanin" w:hAnsi="IRNazanin" w:eastAsia="IRNazanin"/>
          <w:color w:val="111111"/>
          <w:sz w:val="28"/>
          <w:sz w:val="28"/>
          <w:szCs w:val="28"/>
          <w:rtl w:val="true"/>
          <w:lang w:bidi="fa-IR"/>
        </w:rPr>
        <w:t>عبدالعزیز روایت آورده از حضرت ابی عبداللَّه امام صادق‌علیه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صبح و شام کردی در حالی که امامی را نبینی که به او اقتدا نمایی پس هر که را دوست می‌داشتی دوست بدار، و بر بغض کسی که پیش‌تر دشمن می‌داشتی باقی باش تا این‌که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آشکار سازد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کلینی‌رحمه الله در اصول کافی به سند خود از منصور از کسی که او را یاد کرده از حضرت ابی‌عبداللَّه امام صادق‌علیه السلام آورده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صبح و شام کردم در حالی که امامی نبینم که به او إقتدا نمایم چکار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پیش‌تر دوست می‌داشته ای دوست بدار و هر کس را که قبلاً دشمن می‌داشتی دشمن بدار تا این‌که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فرماید</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نعمانی به سند خود از محمد بن منصور صیقل از پدرش منصور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روزی صبح و شام کردی در حالی که امامی از آل محمدصلی الله علیه وآله را نبینی پس هرکه را پیش‌تر دوست می‌داشتی دوست بدار و با هر کس دشمنی داشته‌ای دشمن باش و از هر کس پیروی داشته‌ای پیروی کن، و هر صبح و شام منتظر فَرَج باش</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ما امر می‌کنند که در زمان غیبت از کسی که ادعای امامت یا بابیّت و نیابت خاصّه را داشته باشد پیروی نکنیم، تا این‌که خدای</w:t>
      </w:r>
      <w:bookmarkStart w:id="586" w:name="pg548_6881"/>
    </w:p>
    <w:p>
      <w:pPr>
        <w:pStyle w:val="BookText"/>
        <w:rPr/>
      </w:pPr>
      <w:bookmarkEnd w:id="586"/>
      <w:r>
        <w:rPr>
          <w:rFonts w:ascii="IRNazanin" w:hAnsi="IRNazanin" w:eastAsia="IRNazanin"/>
          <w:color w:val="111111"/>
          <w:sz w:val="28"/>
          <w:sz w:val="28"/>
          <w:szCs w:val="28"/>
          <w:rtl w:val="true"/>
          <w:lang w:bidi="fa-IR"/>
        </w:rPr>
        <w:t xml:space="preserve">تعالی ولیّ منتظرش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گرداند، زیرا که فرمایش 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را پیش‌تر دوست می‌داشتی دوست بدار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وجوب ترک محبّت و پیروی کسی که برای خود مرتبه خاصّی از امامت یا نیابت خاصّه را در زمان غیبت تامّه ادّعا کند، یعنی اگر کسی برای خودش مقام خاصّی ادّعا کند از او پیروی مکن و دعوتش را برای هیچ کاری مپذیر، و این است معنی تکذیب ادعای او، چنان‌که بر اهل فهم که با شیوه‌های سخن آشنا هستند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احادیثی که در آن‌ها بر قطع شدن سفارت در غیبت تامّه دلالت و اشاره‌ای هست، روایتی است که نعمانی رحمه الله به سند خود از مفضّل بن عمر جعفی از حضرت ابی‌عبداللَّه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را دو غیبت خواهد بود، یکی از آن دو آن‌قدر طول می‌کشد تا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 شده، پس بر امر او از اصحابش باقی نماند مگر تعداد اندکی، و بر جایگاهش اطلاع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 و غیر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خدمتگزاری که کارش را بر عهده دارد</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درباره غیبت جز این حدیث روایت نمی‌شد، همین برای کسی که در آن تأمل کند کافی بود</w:t>
      </w:r>
      <w:r>
        <w:rPr>
          <w:rFonts w:eastAsia="IRNazanin" w:cs="IRNazanin"/>
          <w:color w:val="111111"/>
          <w:sz w:val="28"/>
          <w:szCs w:val="28"/>
          <w:rtl w:val="true"/>
          <w:lang w:bidi="fa-IR"/>
        </w:rPr>
        <w:t>.</w:t>
      </w:r>
    </w:p>
    <w:p>
      <w:pPr>
        <w:pStyle w:val="Heading4"/>
        <w:numPr>
          <w:ilvl w:val="3"/>
          <w:numId w:val="1"/>
        </w:numPr>
        <w:rPr/>
      </w:pPr>
      <w:bookmarkStart w:id="587" w:name="__RefHeading___Toc4705045_211673320"/>
      <w:bookmarkStart w:id="588" w:name="_Toc221"/>
      <w:bookmarkEnd w:id="587"/>
      <w:r>
        <w:rPr>
          <w:rtl w:val="true"/>
        </w:rPr>
        <w:t>تتمّه ای پر سود</w:t>
      </w:r>
      <w:bookmarkEnd w:id="58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 که این چهار شخصیّت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از حضرت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نخستین</w:t>
      </w:r>
    </w:p>
    <w:p>
      <w:pPr>
        <w:pStyle w:val="BookText"/>
        <w:rPr/>
      </w:pPr>
      <w:r>
        <w:rPr>
          <w:rFonts w:ascii="IRNazanin" w:hAnsi="IRNazanin" w:eastAsia="IRNazanin"/>
          <w:color w:val="111111"/>
          <w:sz w:val="28"/>
          <w:sz w:val="28"/>
          <w:szCs w:val="28"/>
          <w:rtl w:val="true"/>
          <w:lang w:bidi="fa-IR"/>
        </w:rPr>
        <w:t>نایب بوده‌اند، و شیعیان در امور خود به ایشان رجوع می‌نمودند، چون نزد آن‌ها نیابت و وکالت ایشان از آن حضرت ثابت شده بود، و این به نصّ امام‌علیه السلام برایشان ثبوت یافت، چنان‌که در مورد عثمان بن سعید</w:t>
      </w:r>
      <w:r>
        <w:rPr>
          <w:rStyle w:val="FootnoteAnchor"/>
          <w:rtl w:val="true"/>
        </w:rPr>
        <w:footnoteReference w:id="626"/>
      </w:r>
      <w:r>
        <w:rPr>
          <w:rFonts w:ascii="IRNazanin" w:hAnsi="IRNazanin" w:eastAsia="IRNazanin"/>
          <w:color w:val="111111"/>
          <w:sz w:val="28"/>
          <w:sz w:val="28"/>
          <w:szCs w:val="28"/>
          <w:rtl w:val="true"/>
          <w:lang w:bidi="fa-IR"/>
        </w:rPr>
        <w:t>و پسرش محمد که توسط امام هادی و امام عسکری‌علیهما السلام انجام شد، و در مورد ابوالقاسم حسین بن روح توسط محمد بن عثمان به امر امام‌علیه السلام انجام گشت، و حسین بن روح در مورد ابوالحسن علی بن محّمد سمری به امر امام‌علیه السلام وصایت داد، و از این نواب رحمه الله معجزات بسیاری ظاهر شد، و آن معجزات در کُتُب غیبت ذکر گردیده است</w:t>
      </w:r>
      <w:r>
        <w:rPr>
          <w:rFonts w:eastAsia="IRNazanin" w:cs="IRNazanin"/>
          <w:color w:val="111111"/>
          <w:sz w:val="28"/>
          <w:szCs w:val="28"/>
          <w:rtl w:val="true"/>
          <w:lang w:bidi="fa-IR"/>
        </w:rPr>
        <w:t>.</w:t>
      </w:r>
      <w:r>
        <w:rPr>
          <w:rStyle w:val="FootnoteAnchor"/>
          <w:rtl w:val="true"/>
        </w:rPr>
        <w:footnoteReference w:id="627"/>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بن طاووس در کتاب مجمع الرجال خود از او حکایت نموده است، و سید بن طاووس در کتاب ربیع الشیعة تصریح کرده که معجزاتی از آنان ظاهر شده چنان‌که مولی عنایت اللَّه در کتاب مجمع الرجال خود از او حکایت نموده است، و همین طور دیگر علمای ما رحمه الله و بدون تردید وکالت و نیابت خاصّه جز با یکی از سه طریق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 امام، یا نایب خاصّ او، یا آشکار شدن معجزه بر دست کسی که نیابت خاصّه را ادّعا می‌کند، و هر گاه چنین نبود بسیاری از دنیاپرستان آن مقام را ادّعا می‌کردند، همچنان که برای عدّه‌ای این اتفّاق افتاد که دروغگویی شان ثابت گشت و توقیع از سوی امام‌علیه السلام مبنی بر لعنت و بیزاری از آنان صدور یافت،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و نمیری و دیگران که اسم‌هایشان در کتب غیبت یاد آمده است، هر که مایل است به آن کتاب‌ها مراجعه کند</w:t>
      </w:r>
      <w:r>
        <w:rPr>
          <w:rFonts w:eastAsia="IRNazanin" w:cs="IRNazanin"/>
          <w:color w:val="111111"/>
          <w:sz w:val="28"/>
          <w:szCs w:val="28"/>
          <w:rtl w:val="true"/>
          <w:lang w:bidi="fa-IR"/>
        </w:rPr>
        <w:t>.</w:t>
      </w:r>
      <w:bookmarkStart w:id="589" w:name="pg548_6883"/>
    </w:p>
    <w:p>
      <w:pPr>
        <w:pStyle w:val="BookText"/>
        <w:rPr/>
      </w:pPr>
      <w:bookmarkEnd w:id="589"/>
      <w:r>
        <w:rPr>
          <w:rFonts w:ascii="IRNazanin" w:hAnsi="IRNazanin" w:eastAsia="IRNazanin"/>
          <w:color w:val="111111"/>
          <w:sz w:val="28"/>
          <w:sz w:val="28"/>
          <w:szCs w:val="28"/>
          <w:rtl w:val="true"/>
          <w:lang w:bidi="fa-IR"/>
        </w:rPr>
        <w:t>و امّا در غیبت کبری بابِ وکالت و نیابت خاصّه بسته شد، ولی با نصوص پیغمبر و امامان‌علیهم السلام، و إجماع، و سیره متّصله قطعیه، نیابت عامّه برای علمای عامل و فقهای ره یافته، حامیان دین، و راویان احادیث ائمه طاهرین‌علیهم السلام ثابت گردیده است، پس بر عموم مؤمنین واجب است در آنچه از امر دینشان نیاز دارند به آنان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روایاتی که درباره آنان وارد شده در کتب فقه و حدیث مذکور است، مانند فرموده پیغمبر اکرم‌صلی الله علیه وآله که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خلفای مرا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خلفای تو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پس از من می‌آیند و حدیث و سنّت مرا روایت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توقیع شریف آمده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امّا حوادثی که واقع می‌شود پس در آن‌ها به راویان حدیثمان مراجعه کنید که آنان حجّت من بر شمایند و من حجّت خداوند بر ایشان</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و احادیث دیگری که در جاهای خود آمده و ضبط شده‌اند</w:t>
      </w:r>
      <w:r>
        <w:rPr>
          <w:rFonts w:eastAsia="IRNazanin" w:cs="IRNazanin"/>
          <w:color w:val="111111"/>
          <w:sz w:val="28"/>
          <w:szCs w:val="28"/>
          <w:rtl w:val="true"/>
          <w:lang w:bidi="fa-IR"/>
        </w:rPr>
        <w:t>.</w:t>
      </w:r>
    </w:p>
    <w:p>
      <w:pPr>
        <w:pStyle w:val="Heading4"/>
        <w:numPr>
          <w:ilvl w:val="3"/>
          <w:numId w:val="1"/>
        </w:numPr>
        <w:rPr/>
      </w:pPr>
      <w:bookmarkStart w:id="590" w:name="__RefHeading___Toc4705047_211673320"/>
      <w:bookmarkStart w:id="591" w:name="_Toc222"/>
      <w:bookmarkEnd w:id="590"/>
      <w:r>
        <w:rPr>
          <w:rtl w:val="true"/>
        </w:rPr>
        <w:t>دو نکته</w:t>
      </w:r>
      <w:bookmarkEnd w:id="591"/>
    </w:p>
    <w:p>
      <w:pPr>
        <w:pStyle w:val="BookText"/>
        <w:rPr/>
      </w:pPr>
      <w:r>
        <w:rPr>
          <w:rFonts w:ascii="IRNazanin" w:hAnsi="IRNazanin" w:eastAsia="IRNazanin"/>
          <w:color w:val="111111"/>
          <w:sz w:val="28"/>
          <w:sz w:val="28"/>
          <w:szCs w:val="28"/>
          <w:rtl w:val="true"/>
          <w:lang w:bidi="fa-IR"/>
        </w:rPr>
        <w:t>در اینجا شایسته است دو نکته تذکر داده 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عده‌ای از علمای ما بر آنند که ولایت عامّه برای فقها در زمان غیبت ثابت است، یعنی تمام مناصب و تصرفاتی که برای امام‌علیه السلام هست برای آنان نیز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با دلیل خارج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ایشان نیابت عامّه ثابت است مگر آنچه با دلایل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آن را نفی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دلیل خاصی بر آن دلالت کند نیابت برای فقها</w:t>
      </w:r>
    </w:p>
    <w:p>
      <w:pPr>
        <w:pStyle w:val="BookText"/>
        <w:rPr/>
      </w:pPr>
      <w:r>
        <w:rPr>
          <w:rFonts w:ascii="IRNazanin" w:hAnsi="IRNazanin" w:eastAsia="IRNazanin"/>
          <w:color w:val="111111"/>
          <w:sz w:val="28"/>
          <w:sz w:val="28"/>
          <w:szCs w:val="28"/>
          <w:rtl w:val="true"/>
          <w:lang w:bidi="fa-IR"/>
        </w:rPr>
        <w:t>ثابت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دادن و حکم کردن بین مردم در مرافعات و غیر این‌ها که در جای خود ذکر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همین است از جهت ضعیف بودن آنچه عده اوّل به آن تمسک جسته‌اند، چنان‌که در فقه بیان کرده‌ایم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افراد اهل مذهب ما برای خودش یا کس دیگری نیابت خاصّه از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غیبت دوم آن حضرت ادعا کند، پس چنانچه بداند قطع شدن نیابت خاصّه در غیبت کبری از ضروریات مذهب است، و در این حال مدّعی نیابت خاصّه شود محکوم به کفر و ارتداد است، چونکه این کار مستلزم تکذیب شارع در بعضی از احکام آن است، و این بدون خلاف و اشکال کفر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آن را به سبب دلیل خاصّی مانند إجماع و اخبار بداند، و با این‌که این را می‌داند نیابت خاصّه را در این غیبت ادّعا کند، زیرا که اینجا نیز مستلزم تکذیب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نداند که این از ضروریّات مذهب است، و از دلایل دیگر هم به آن یقین پیدا نکرد، و برای او شبهه‌ای پیش آمد که قطع شدن نیابت خاصّه را در غیبت کبری منکر شد و آن را برای خودش یا دیگری ادّعا کرد، بدون تردید گمراه است، مانند سایر اهل ضلالت و گمراهی، ولی ثبوت ارتداد و خروجش از اسلام به صرف آن جای تأمل و مورد اشکال است، زیرا که در دلایل شرعی به ثبوت نرسیده این‌که انکار چیزی که نزد عموم مسلمین ضروری است سبب مستقلّی برای کفر و ارتداد باشد تا چه رسد به انکار ضروری مذهب، بلکه در صورتی که انکار ضروری موجب کفر است که</w:t>
      </w:r>
      <w:bookmarkStart w:id="592" w:name="pg548_6885"/>
    </w:p>
    <w:p>
      <w:pPr>
        <w:pStyle w:val="BookText"/>
        <w:rPr/>
      </w:pPr>
      <w:bookmarkEnd w:id="592"/>
      <w:r>
        <w:rPr>
          <w:rFonts w:ascii="IRNazanin" w:hAnsi="IRNazanin" w:eastAsia="IRNazanin"/>
          <w:color w:val="111111"/>
          <w:sz w:val="28"/>
          <w:sz w:val="28"/>
          <w:szCs w:val="28"/>
          <w:rtl w:val="true"/>
          <w:lang w:bidi="fa-IR"/>
        </w:rPr>
        <w:t>مستلزم عدم تصدیق پیغمبرصلی الله علیه وآله در بعضی از آنچه آورده است باشد، از همین روی به مسلمانی اهل تسنّن حکم می‌شود با این‌که آن‌ها چیزی را منکرند که به نظر ما ضروری است، و آن خلافت و جانشینی بلافصل امیرالمؤمنین‌علیه السلام نسبت به پیغمبر اکرم‌صلی الله علیه 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بزرگوار و محقق عالیقدر مولانا مقدّس اردبیلی به این تفصیل قائل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از وی حکایت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فقها نیز این قول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دیگری از فقها قائل شده‌اند که انکار ضروری اسلام سبب مستقلّی برای کفر است، مانند انکار یکی از شهادتین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اخباری استناد جسته‌اند که از دلالت بر مدّعای ایشان قاصر است، و تفصیل سخن به جای خود موکول می‌شود، و اللَّه تعالی هو العالم</w:t>
      </w:r>
      <w:r>
        <w:rPr>
          <w:rFonts w:eastAsia="IRNazanin" w:cs="IRNazanin"/>
          <w:color w:val="111111"/>
          <w:sz w:val="28"/>
          <w:szCs w:val="28"/>
          <w:rtl w:val="true"/>
          <w:lang w:bidi="fa-IR"/>
        </w:rPr>
        <w:t>.</w:t>
      </w:r>
    </w:p>
    <w:p>
      <w:pPr>
        <w:pStyle w:val="Heading3"/>
        <w:numPr>
          <w:ilvl w:val="2"/>
          <w:numId w:val="1"/>
        </w:numPr>
        <w:rPr/>
      </w:pPr>
      <w:bookmarkStart w:id="593" w:name="__RefHeading___Toc4705049_211673320"/>
      <w:bookmarkStart w:id="594" w:name="_Toc223"/>
      <w:bookmarkEnd w:id="593"/>
      <w:r>
        <w:rPr>
          <w:rtl w:val="true"/>
        </w:rPr>
        <w:t>هفتاد و دوم</w:t>
      </w:r>
      <w:r>
        <w:rPr>
          <w:rtl w:val="true"/>
        </w:rPr>
        <w:t xml:space="preserve">: </w:t>
      </w:r>
      <w:r>
        <w:rPr>
          <w:rtl w:val="true"/>
        </w:rPr>
        <w:t>درخواست دیدار آن حضرت با عافیت و ایمان</w:t>
      </w:r>
      <w:bookmarkEnd w:id="594"/>
    </w:p>
    <w:p>
      <w:pPr>
        <w:pStyle w:val="Heading4"/>
        <w:numPr>
          <w:ilvl w:val="3"/>
          <w:numId w:val="1"/>
        </w:numPr>
        <w:rPr/>
      </w:pPr>
      <w:bookmarkStart w:id="595" w:name="__RefHeading___Toc4705051_211673320"/>
      <w:bookmarkStart w:id="596" w:name="_Toc224"/>
      <w:bookmarkEnd w:id="595"/>
      <w:r>
        <w:rPr>
          <w:rtl w:val="true"/>
        </w:rPr>
        <w:t>هفتاد و دوم</w:t>
      </w:r>
      <w:r>
        <w:rPr>
          <w:rtl w:val="true"/>
        </w:rPr>
        <w:t xml:space="preserve">: </w:t>
      </w:r>
      <w:r>
        <w:rPr>
          <w:rtl w:val="true"/>
        </w:rPr>
        <w:t>درخواست دیدار آن حضرت با عافیت و ایمان</w:t>
      </w:r>
      <w:bookmarkEnd w:id="596"/>
    </w:p>
    <w:p>
      <w:pPr>
        <w:pStyle w:val="BookText"/>
        <w:rPr/>
      </w:pPr>
      <w:r>
        <w:rPr>
          <w:rFonts w:ascii="IRNazanin" w:hAnsi="IRNazanin" w:eastAsia="IRNazanin"/>
          <w:color w:val="111111"/>
          <w:sz w:val="28"/>
          <w:sz w:val="28"/>
          <w:szCs w:val="28"/>
          <w:rtl w:val="true"/>
          <w:lang w:bidi="fa-IR"/>
        </w:rPr>
        <w:t xml:space="preserve">این‌که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مسئلت نمایی که دیدار مولایمان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 عافیت و ایمان به تو روزی فرماید، پس در اینجا دو مطلب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إستحباب طلب نایل شدن به دیدار آن حضرت‌علیه السلام در زمان ظهورش از خدای منّان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خدای متعال مسئلت نمایی که آن دیدار را در حالی که عافیت و ایمان داشته باشی به تو روزی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مطلب اوّل دلالت می‌کند</w:t>
      </w:r>
    </w:p>
    <w:p>
      <w:pPr>
        <w:pStyle w:val="BookText"/>
        <w:rPr/>
      </w:pPr>
      <w:r>
        <w:rPr>
          <w:rFonts w:ascii="IRNazanin" w:hAnsi="IRNazanin" w:eastAsia="IRNazanin"/>
          <w:color w:val="111111"/>
          <w:sz w:val="28"/>
          <w:sz w:val="28"/>
          <w:szCs w:val="28"/>
          <w:rtl w:val="true"/>
          <w:lang w:bidi="fa-IR"/>
        </w:rPr>
        <w:t>آنچه در دعاهایی که امامان‌علیهم السلام به شیعیان تعلیم فرموده‌اند تا در زمان غیبت خوانده شود آمده، چنان‌که در دعای عهدی که از امام صادق‌علیه السلام روایت گردیده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أرِنِی الطَّلْعَةَ الرَّشیدَةَ وَالغُرَّةَ الحَمیدَة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طلعت رشید و آن چهره نازنین را به من بنمای …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دعای عَمْری که از حضرت صاحب الأمر علیه السلام روایت شده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أنْ تُرِیَنِی وَلِیَّ أمْرکَ ظاهِراً نافِذَ الأمْرِ</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مسئلت دارم که ولّی امرت را به من بنمایی در حالی که فرمانش نافذ باشد …</w:t>
      </w:r>
    </w:p>
    <w:p>
      <w:pPr>
        <w:pStyle w:val="BookText"/>
        <w:rPr/>
      </w:pPr>
      <w:r>
        <w:rPr>
          <w:rFonts w:ascii="IRNazanin" w:hAnsi="IRNazanin" w:eastAsia="IRNazanin"/>
          <w:color w:val="111111"/>
          <w:sz w:val="28"/>
          <w:sz w:val="28"/>
          <w:szCs w:val="28"/>
          <w:rtl w:val="true"/>
          <w:lang w:bidi="fa-IR"/>
        </w:rPr>
        <w:t>و دعاهای دیگری که ذکر آن‌ها موجب طولانی شدن سخن می‌شود، اضافه بر این‌که این امر از لوازم محبّت ایمان است، زیرا که هر دوستی اشتیاق دارد که در هر لحظه دوست و حبیب خویش را ببیند، و در این راه به هر چه در توان دارد توسّل می‌جوید، و از جمله آن وسایل دعا و مسئلت است که کلید هر خیر و برکت و وسیله رسیدن به هر مهم و حاجت می‌باشد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 مطلب مورد بحث دلالت می‌کند تمام دلایلی که دعا برای تعجیل فَرَج و ظهور آن حضرت‌علیه السلام را امر می‌کنند، چون دعا کردن به این‌که خداوند دیدارش را در حالی به تو روزی فرماید که در هنگام ظهورش زنده باشی متضمن دعا برای تعجیل فَرَج و ظهورش هست، پس دلایلی که بر تأکید و رُجحانِ آن دلالت دارند شامل این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مطلب دوم دلالت دارد آنچه ثقة الاسلام محمد بن یعقوب کلینی‌رحمه الله به سند خود از حضرت ابی</w:t>
      </w:r>
    </w:p>
    <w:p>
      <w:pPr>
        <w:pStyle w:val="BookText"/>
        <w:rPr/>
      </w:pPr>
      <w:r>
        <w:rPr>
          <w:rFonts w:ascii="IRNazanin" w:hAnsi="IRNazanin" w:eastAsia="IRNazanin"/>
          <w:color w:val="111111"/>
          <w:sz w:val="28"/>
          <w:sz w:val="28"/>
          <w:szCs w:val="28"/>
          <w:rtl w:val="true"/>
          <w:lang w:bidi="fa-IR"/>
        </w:rPr>
        <w:t>عبداللَّه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از شما تمنّای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 را داشت، پس آرزویش چنین باشد که در عافیت آن جناب را ببیند، زیرا که خداوند حضرت محمدصلی الله علیه وآله را رحمت فرستاد و آمدن قائم‌علیه السلام نقمت خواهد بود</w:t>
      </w:r>
      <w:r>
        <w:rPr>
          <w:rFonts w:eastAsia="IRNazanin" w:cs="IRNazanin"/>
          <w:color w:val="111111"/>
          <w:sz w:val="28"/>
          <w:szCs w:val="28"/>
          <w:rtl w:val="true"/>
          <w:lang w:bidi="fa-IR"/>
        </w:rPr>
        <w:t>.</w:t>
      </w:r>
      <w:r>
        <w:rPr>
          <w:rStyle w:val="FootnoteAnchor"/>
          <w:rtl w:val="true"/>
        </w:rPr>
        <w:footnoteReference w:id="63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این‌که خداوند پیغمبرش را امر ننمود که از کافران و ظالمین انتقام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آن‌ها شروع به جنگ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حضرت را برای عالمیان رحمت فرستاد، و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فَمَهِّلِ الکافِرِینَ أمْهِلْهُمْ رُوَیداً</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کافران 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انتقام را تا زمان ظهور حضرت قائم‌علیه السلام به تأخیر انداخت، و هر چه جبرئیل می‌آمد پیغمبرصلی الله علیه وآله را به مدارا کردن با مردم دستور می‌داد، ولی حضرت قائم‌علیه السلام مأمور به انتقام گرفتن است تا هر قومی را به آنچه می‌کرده‌اند کیفر دهد، بنابراین هر کس دوران آن جناب را ببیند چنین نیست که دیدن آن حضرت برایش رحمت و بشارت باشد، بلکه برای بیشتر مردم نقمت و عذاب خواهد بود، چنان‌که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وَلَنُذِیقَنَّهُم مِنَ العَذَابِ الأدْنَی دُونَ العَذَابِ الأَکْبَرِ</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و از عذاب نزدیک‌تر آنان را بچشانیم غیر از آن عذاب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روایات در این باره بسیار است، و چون در آخرالزمان محنت‌ها و بلیّات بسیار زیاد است و مردم در معرض و لغزش گاه</w:t>
      </w:r>
      <w:bookmarkStart w:id="597" w:name="pg548_6891"/>
    </w:p>
    <w:p>
      <w:pPr>
        <w:pStyle w:val="BookText"/>
        <w:rPr/>
      </w:pPr>
      <w:bookmarkEnd w:id="597"/>
      <w:r>
        <w:rPr>
          <w:rFonts w:ascii="IRNazanin" w:hAnsi="IRNazanin" w:eastAsia="IRNazanin"/>
          <w:color w:val="111111"/>
          <w:sz w:val="28"/>
          <w:sz w:val="28"/>
          <w:szCs w:val="28"/>
          <w:rtl w:val="true"/>
          <w:lang w:bidi="fa-IR"/>
        </w:rPr>
        <w:t xml:space="preserve">آن‌ها قرار دارند، امامان‌علیهم السلام به شیعیانشان امر فرموده‌اند که عافیت و سلامتی از آن‌ها را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دارند، و در حالِ عافیت و سلامتی تسلیم بودن؛ به دیدار امام منتظَر خود نایل گردند، تا به لقای آن جناب متنعم و خرسند شوند، و در سایه عنایت او ایمن باشند، و در شمار منحرفان شکّاک و یا تغییر و تبدیل کنندگان دین و کسانی که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شده و گمراهان، قرار نگیرند، که حضرت قائم‌علیه السلام از آن‌ها انتقام می‌گیرد و آنان را از دم شمشیر می‌گذراند، و عاقبت کارشان منزلگاه هلاکت جهنم است که به آن جایگاه بد خواهند افتاد</w:t>
      </w:r>
      <w:r>
        <w:rPr>
          <w:rFonts w:eastAsia="IRNazanin" w:cs="IRNazanin"/>
          <w:color w:val="111111"/>
          <w:sz w:val="28"/>
          <w:szCs w:val="28"/>
          <w:rtl w:val="true"/>
          <w:lang w:bidi="fa-IR"/>
        </w:rPr>
        <w:t>.</w:t>
      </w:r>
    </w:p>
    <w:p>
      <w:pPr>
        <w:pStyle w:val="Heading4"/>
        <w:numPr>
          <w:ilvl w:val="3"/>
          <w:numId w:val="1"/>
        </w:numPr>
        <w:rPr/>
      </w:pPr>
      <w:bookmarkStart w:id="598" w:name="__RefHeading___Toc4705053_211673320"/>
      <w:bookmarkStart w:id="599" w:name="_Toc225"/>
      <w:bookmarkEnd w:id="598"/>
      <w:r>
        <w:rPr>
          <w:rtl w:val="true"/>
        </w:rPr>
        <w:t>تذکر</w:t>
      </w:r>
      <w:bookmarkEnd w:id="599"/>
    </w:p>
    <w:p>
      <w:pPr>
        <w:pStyle w:val="BookText"/>
        <w:rPr/>
      </w:pPr>
      <w:r>
        <w:rPr>
          <w:rFonts w:ascii="IRNazanin" w:hAnsi="IRNazanin" w:eastAsia="IRNazanin"/>
          <w:color w:val="111111"/>
          <w:sz w:val="28"/>
          <w:sz w:val="28"/>
          <w:szCs w:val="28"/>
          <w:rtl w:val="true"/>
          <w:lang w:bidi="fa-IR"/>
        </w:rPr>
        <w:t>و بدان که کامیابی به لقای آن حضرت برای مسئلت کنندگان و طالبین آن در زمان ظهورش ممکن است بر یکی از دو وجه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متعال ظهورش را نزدیک گرداند، پس آن مسئلت کننده به لقایش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مسئلت کننده پیش از ظهور وفات یابد، پس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زمان ظهور حضرت قائم‌علیه السلام زنده گرداند، تا به لقای آن جناب نایل آید از جهت اجابت دعای او و پاداش امید او، چنان‌که در دعای عهدی که از امام صادق‌علیه السلام روایت شده این معنی آمده، ما دعای مزبور را در امر سی و چهارم یاد آوردیم</w:t>
      </w:r>
      <w:r>
        <w:rPr>
          <w:rFonts w:eastAsia="IRNazanin" w:cs="IRNazanin"/>
          <w:color w:val="111111"/>
          <w:sz w:val="28"/>
          <w:szCs w:val="28"/>
          <w:rtl w:val="true"/>
          <w:lang w:bidi="fa-IR"/>
        </w:rPr>
        <w:t>.</w:t>
      </w:r>
    </w:p>
    <w:p>
      <w:pPr>
        <w:pStyle w:val="Heading4"/>
        <w:numPr>
          <w:ilvl w:val="3"/>
          <w:numId w:val="1"/>
        </w:numPr>
        <w:rPr/>
      </w:pPr>
      <w:bookmarkStart w:id="600" w:name="__RefHeading___Toc4705055_211673320"/>
      <w:bookmarkStart w:id="601" w:name="_Toc226"/>
      <w:bookmarkEnd w:id="600"/>
      <w:r>
        <w:rPr>
          <w:rtl w:val="true"/>
        </w:rPr>
        <w:t>تتمّه ای پر سود</w:t>
      </w:r>
      <w:bookmarkEnd w:id="60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مستحب است نایل شدن به دیدن آن حضرت در زمان ظهورش را طلب نماید، هم‌چنین مستحب است لقای آن</w:t>
      </w:r>
    </w:p>
    <w:p>
      <w:pPr>
        <w:pStyle w:val="BookText"/>
        <w:rPr/>
      </w:pPr>
      <w:r>
        <w:rPr>
          <w:rFonts w:ascii="IRNazanin" w:hAnsi="IRNazanin" w:eastAsia="IRNazanin"/>
          <w:color w:val="111111"/>
          <w:sz w:val="28"/>
          <w:sz w:val="28"/>
          <w:szCs w:val="28"/>
          <w:rtl w:val="true"/>
          <w:lang w:bidi="fa-IR"/>
        </w:rPr>
        <w:t>جناب در خواب یا بیداری در زمان غیبتش را مسئلت نماید، و دلیل بر این از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بر استحباب دعا کردن برای هر کار مشروعی دلالت دارد، مانند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رَبُّکُمْ ادعُونِی أسْتَجِبْ لَکُمْ</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و پروردگار شما فرمود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وَاسئَلُوا اللَّهَ مِنْ فَضْلِهِ</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خدا مسئلت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أُجیبُ دَعْوَةَ الدَّاعِ إذَا دَعَانِ</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و چون بندگان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تو بپرسند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نزدیکم دعای هر که مرا بخواند را اجابت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در این باره متواتر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همان عبادت است</w:t>
      </w:r>
      <w:r>
        <w:rPr>
          <w:rStyle w:val="FootnoteAnchor"/>
          <w:rtl w:val="true"/>
        </w:rPr>
        <w:footnoteReference w:id="637"/>
      </w:r>
      <w:r>
        <w:rPr>
          <w:rFonts w:ascii="Amiri" w:hAnsi="Amiri" w:eastAsia="Amiri" w:cs="Amiri"/>
          <w:color w:val="111111"/>
          <w:sz w:val="28"/>
          <w:sz w:val="28"/>
          <w:szCs w:val="28"/>
          <w:rtl w:val="true"/>
          <w:lang w:bidi="ar-SA"/>
        </w:rPr>
        <w:t xml:space="preserve">که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همانا آنان که از عبادت من تکبّر ورزند سرافکنده به جهنم خواهند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حضرت‌علیه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مخزن عبادت است همچنان‌که ابر مخزن باران است</w:t>
      </w:r>
      <w:r>
        <w:rPr>
          <w:rFonts w:eastAsia="IRNazanin" w:cs="IRNazanin"/>
          <w:color w:val="111111"/>
          <w:sz w:val="28"/>
          <w:szCs w:val="28"/>
          <w:rtl w:val="true"/>
          <w:lang w:bidi="fa-IR"/>
        </w:rPr>
        <w:t>.</w:t>
      </w:r>
      <w:r>
        <w:rPr>
          <w:rStyle w:val="FootnoteAnchor"/>
          <w:rtl w:val="true"/>
        </w:rPr>
        <w:footnoteReference w:id="639"/>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آن جناب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بسیار بخوانید که خداوند از بندگان مؤمنش دوست می‌دارد که او را بخوانند، و به بندگان مؤمن خود</w:t>
      </w:r>
    </w:p>
    <w:p>
      <w:pPr>
        <w:pStyle w:val="BookText"/>
        <w:rPr/>
      </w:pPr>
      <w:r>
        <w:rPr>
          <w:rFonts w:ascii="IRNazanin" w:hAnsi="IRNazanin" w:eastAsia="IRNazanin"/>
          <w:color w:val="111111"/>
          <w:sz w:val="28"/>
          <w:sz w:val="28"/>
          <w:szCs w:val="28"/>
          <w:rtl w:val="true"/>
          <w:lang w:bidi="fa-IR"/>
        </w:rPr>
        <w:t xml:space="preserve">استجابت را وعده فرموده و خداوند دعای مؤمنین را روز قیامت عملی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کرد که در خیر آن‌ها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حدیث دیگری از آن حضرت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 بسیار کن که کلید هر رحمت و پیروزی هر حاجت است، و آنچه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به وسیله دعا به دست نیاید، و همانا هیچ دری بسیار کوبیده نشود مگر این‌که به گشایش برای کوبنده اش نزدیک گردد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پیغمبر اکرم‌صلی الله علیه وآله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خدای‌تعالی را بخواند به دعایی که قطع رحم و گناه آوردن درآن نباشد، خداوند به سبب آن یکی از سه چیز را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دعایش را به زودی مستجاب فرماید، و یا آن را برای آخرتش ذخیره فرماید، یا مانند آن را از بدی از او دور سازد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ازآن حضرت‌صلی الله علیه وآله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مغز عبادت است، و هیچ مؤمنی خداوند را نخواند مگر این‌که مستجاب فرماید، پس یا به زودی آن را در دنیا برایش تعجیل می‌کند، و یا برایش به آخرت تأخیر می‌اندازد، و یا به مقدار دعایش از گناهانش می‌آمرزد به شرط آن‌که به گناهی دعا نکند</w:t>
      </w:r>
      <w:r>
        <w:rPr>
          <w:rFonts w:eastAsia="IRNazanin" w:cs="IRNazanin"/>
          <w:color w:val="111111"/>
          <w:sz w:val="28"/>
          <w:szCs w:val="28"/>
          <w:rtl w:val="true"/>
          <w:lang w:bidi="fa-IR"/>
        </w:rPr>
        <w:t>.</w:t>
      </w:r>
      <w:r>
        <w:rPr>
          <w:rStyle w:val="FootnoteAnchor"/>
          <w:rtl w:val="true"/>
        </w:rPr>
        <w:footnoteReference w:id="642"/>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حضرت‌صلی الله علیه وآله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ترین مردم کسی است که از دعا کردن عاجز باشد، و بخیل ترین مردم کسی است که از سلام کردن بخل ورزد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امیرالمؤمنین‌علیه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چنین نکند که درب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بگشاید و درب اجابت را بر او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امام صادق‌علیه السلام روایت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دعا کردن که چیزی نخواهید یافت که در تقرب جستن به خداوند مثل آن باشد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امیرالمؤمنین‌علیه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اعمال نزد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دعا است، و بهترین عبادت عفاف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فضیل بن عثمان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فرمای،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به تقوی و خداترسی، و راستگویی، و ادای امانت، و خوش رفتاری با مصاحِب خویش، و پیش از طلوع خورشید و پیش از غروب آن بر تو باد دعا کردن، و چیزی تو را از درخواست کردن از پروردگارت باز ندارد، و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عطا نخواهم شد، و دعا کن که خداوند آنچه را بخواهد انجام می‌دهد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دیگری که در کتاب‌های علمای بزرگوار مان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به دیدار امام‌علیه السلام امری است ممکن است و مشروع، و هر امر ممکن مشروعی مستحب است برایش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برای تشرف به دیدار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این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و سنّت و إجماع و عقل ثابت است، و از کتاب و سنّت آنچه یاد آوردیم بسنده است، و إجماع برای کسی که</w:t>
      </w:r>
    </w:p>
    <w:p>
      <w:pPr>
        <w:pStyle w:val="BookText"/>
        <w:rPr/>
      </w:pPr>
      <w:r>
        <w:rPr>
          <w:rFonts w:ascii="IRNazanin" w:hAnsi="IRNazanin" w:eastAsia="IRNazanin"/>
          <w:color w:val="111111"/>
          <w:sz w:val="28"/>
          <w:sz w:val="28"/>
          <w:szCs w:val="28"/>
          <w:rtl w:val="true"/>
          <w:lang w:bidi="fa-IR"/>
        </w:rPr>
        <w:t>خُبرگی و اُنسی با کتاب‌های علما و سیره مسلمین داشته باشد معلوم است، بلکه می‌توان ادّعا کرد که استحباب دعا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حکم می‌کند به این‌که خوب است بنده مطالب و خواسته‌هایش را از پروردگار عالمیان مسئلت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صغرای مطلب یعنی امکان تشرّف به دیدار امام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مشروع بودن طلب آن برای اهل ایمان و یقین ثابت است، و قوی‌ترین دلیل بر امکان آن وقوع و تحقق یافتنش برای بسیاری از صُلَحا و کسانی است که خداوند خیر دنیا و دین را برایشان خواسته، و درخواست آن در چندین دعا و زیارتی که علمای صالِحٍ گذشته ما در کتاب‌هایشان یاد کرده‌اند آمده، چنان‌که در دعایی که توسط عَمْری از آن حضرت روایت شده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 از کسانی قرار ده که دیده شان به دیدارش روشن گردد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 در دعای عهد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دیده‌ام را به سرمه یک نگاه به او روشن ساز</w:t>
      </w:r>
      <w:r>
        <w:rPr>
          <w:rFonts w:eastAsia="IRNazanin" w:cs="IRNazanin"/>
          <w:color w:val="111111"/>
          <w:sz w:val="28"/>
          <w:szCs w:val="28"/>
          <w:rtl w:val="true"/>
          <w:lang w:bidi="fa-IR"/>
        </w:rPr>
        <w:t>».</w:t>
      </w:r>
      <w:r>
        <w:rPr>
          <w:rStyle w:val="FootnoteAnchor"/>
          <w:rtl w:val="true"/>
        </w:rPr>
        <w:footnoteReference w:id="64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دعای ندبه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این بنده کوچکت را به وی بنمایان ای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دعایی که پس از سلام بر آن حضرت در سرداب مبارک مروی 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چهره‌اش را به ما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که در جای خود ذکر گردیده، و این‌که تمام این‌ها را حمل کنیم بر آن‌که منظور درخواست دیدن آن جناب فقط در زمان ظهورش می‌باشد شاهد و داعی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اخبار است که آن حضرت‌علیه السلام در میان مردم آمد و 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می‌بینند ولی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و بعضی از اخیار، بعضی از اسرار اتّفاق افتاده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اخباری که به آن‌ها اشاره کردم روایتی است که کلینی‌رحمه الله در اصول کافی به سند صحیح عالی از سدیر صیرفی</w:t>
      </w:r>
      <w:r>
        <w:rPr>
          <w:rStyle w:val="FootnoteAnchor"/>
          <w:rtl w:val="true"/>
        </w:rPr>
        <w:footnoteReference w:id="648"/>
      </w:r>
      <w:r>
        <w:rPr>
          <w:rFonts w:ascii="IRNazanin" w:hAnsi="IRNazanin" w:eastAsia="IRNazanin"/>
          <w:color w:val="111111"/>
          <w:sz w:val="28"/>
          <w:sz w:val="28"/>
          <w:szCs w:val="28"/>
          <w:rtl w:val="true"/>
          <w:lang w:bidi="fa-IR"/>
        </w:rPr>
        <w:t>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صاحب این امر شباهتی به یوسف‌علیه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از زندگانی و غیبت او یاد می‌کنی؟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آن را انکار می‌کنند این افراد شبیه خوک؟ به درستی که برادران یوسف اسباط و پیغمبر زاده بودند، با یوسف تجارت کردند، و خرید و فروش نمودند، و با او سخن گفتند و حال آن‌که برادرانش بودند و او برادرشان بود او را نشناختند، تا این‌که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انکار می‌دارد این امّت ملعون این‌که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حجت خود در وقتی از اوقات همان کند که با یوسف کرد؟ به درستی که یوسف پادشاهی مصر را داشت و بین او و پدرش مسافت هیجده روز راه بود، پس اگر یوسف می‌خواست پدر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احوال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دهد می‌توانست، همانا یعقوب و فرزندانش هنگامی که</w:t>
      </w:r>
    </w:p>
    <w:p>
      <w:pPr>
        <w:pStyle w:val="BookText"/>
        <w:rPr/>
      </w:pPr>
      <w:r>
        <w:rPr>
          <w:rFonts w:ascii="IRNazanin" w:hAnsi="IRNazanin" w:eastAsia="IRNazanin"/>
          <w:color w:val="111111"/>
          <w:sz w:val="28"/>
          <w:sz w:val="28"/>
          <w:szCs w:val="28"/>
          <w:rtl w:val="true"/>
          <w:lang w:bidi="fa-IR"/>
        </w:rPr>
        <w:t>مژده یافتند آن مسافت را تا مصر نُه روزه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امت چرا انکار می‌دارد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حجّت خود چنان کند که با یوسف کرد، این‌که در بازارهایشان راه برود و بر فرش‌هایشان قدم بگذارد تا آن‌گاه که خداوند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اذن دهد، همچنان که به یوسف اذن داد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هستم</w:t>
      </w:r>
      <w:r>
        <w:rPr>
          <w:rFonts w:eastAsia="IRNazanin" w:cs="IRNazanin"/>
          <w:color w:val="111111"/>
          <w:sz w:val="28"/>
          <w:szCs w:val="28"/>
          <w:rtl w:val="true"/>
          <w:lang w:bidi="fa-IR"/>
        </w:rPr>
        <w:t>.</w:t>
      </w:r>
      <w:r>
        <w:rPr>
          <w:rStyle w:val="FootnoteAnchor"/>
          <w:rtl w:val="true"/>
        </w:rPr>
        <w:footnoteReference w:id="649"/>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نعمانی به سند خود از سُدیر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صاحب این امر سنّتی از یوسف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ما را از غیبت یا حیرتی خبر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انکار می‌کنند این خلق ملعون خوک صفت از این امر؟ همانا برادران یوسف افراد عاقل و فهمیده بودند بر یوسف وارد شدند و با او سخن گفتند و با او معامله کردند و رفت و آمد نمودند و او برادر آنان بود با وجود این تا خودش را به آنان معرفی نکرد او را نشناختند و وقتی گفت من یوسف هستم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امّت سرگردان چه انکار می‌کنند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از اوقات بخواهد حجّت خودش را بر آنان مخفی بدارد، یوسف پادشاهی مصر را داشت و فاصله بین او و پدرش هیجده روز راه بود، اگر خداوند می‌خواست جای او را به پدرش بفهماند،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انکار می‌کند این امّت که خداوند با حجت خویش همان کند که با یوسف کرد، و این‌که صاحب مظلوم شما که حقّش انکار شده صاحب این امر در میان آن‌ها آمد و شد کند، و در</w:t>
      </w:r>
    </w:p>
    <w:p>
      <w:pPr>
        <w:pStyle w:val="BookText"/>
        <w:rPr/>
      </w:pPr>
      <w:r>
        <w:rPr>
          <w:rFonts w:ascii="IRNazanin" w:hAnsi="IRNazanin" w:eastAsia="IRNazanin"/>
          <w:color w:val="111111"/>
          <w:sz w:val="28"/>
          <w:sz w:val="28"/>
          <w:szCs w:val="28"/>
          <w:rtl w:val="true"/>
          <w:lang w:bidi="fa-IR"/>
        </w:rPr>
        <w:t>بازارهای شان راه برود، و بر فرش‌های شان پا بگذارد، ولی او را نشناسند؟ تا هنگامی که خداوند او را اذن دهد که خودش را معرفی کند، چنان‌که به یوسف اجازه داد، وقتی که برادرانش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یوسفم</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 صاحب یقین در این حدیث شریف تأمّل و تدبّر کن، و تعریض و انکار امام‌علیه السلام نسبت به کسی که پندارد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آمد و شد نمی‌کند و او را نمی‌بینند را ملاحظه بنمای، و این‌که از این جهت آن حضرت را به یوسف تشبیه نموده است، و در این حدیث و حدیث پیشین کفایت و تصدیقی برای اهل ایمان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چیزی را نیافته ام که گمان منافات با آنچه یاد کردیم در آن برود مگر دو حدیث که منافات نداشتن شان را با آنچه که گفته شد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 حضرت در توقیع شریف که پیش‌تر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ادّعی المُشاهَدَةَ قَبْلَ السفیانی و الصَّیحَةِ فهوَ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کس ادعای مشاهده کند پیش از خروج سفیانی و صیحه آسمانی پس او دروغگو است … که در امر گذشته بیان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با آنچه یاد کردیم منافاتی ندارد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مزار بحار از بعضی کتب مزار به سند خود از احمد بن ابراهیم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 محمد بن عثمان اشتیاقم را به دیدن مولایمان علیه السلام بیان داشتم،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مایلی که او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شوق تو را سپاس گوید و روی آن حضرت را به آسانی و عافیت به تو بنمایاند، ای ابوعبداللَّه تقاضا مکن که او را ببینی زیرا که ایّام</w:t>
      </w:r>
    </w:p>
    <w:p>
      <w:pPr>
        <w:pStyle w:val="BookText"/>
        <w:rPr/>
      </w:pPr>
      <w:r>
        <w:rPr>
          <w:rFonts w:ascii="IRNazanin" w:hAnsi="IRNazanin" w:eastAsia="IRNazanin"/>
          <w:color w:val="111111"/>
          <w:sz w:val="28"/>
          <w:sz w:val="28"/>
          <w:szCs w:val="28"/>
          <w:rtl w:val="true"/>
          <w:lang w:bidi="fa-IR"/>
        </w:rPr>
        <w:t xml:space="preserve">غیبت به او مشتاق هستی و نخواه که با او همراه شوی که این از کارهای بزرگ خداوند است، و تسلیم بودن به آن اولی است، ولی به سوی او به وسیله زیارت توجه کن …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نسبت به آنچه یاد کردیم منافاتی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چون جناب محمد بن عثمان برای او دعا کرد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آن حضرت را به آسانی و عافیت به تو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امر غیر ممکن بود یا خواستنش نامشروع بود برایش چنین دعایی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چون این سؤال و جواب در زمان غیبت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و در آن زمان برای بسیاری از اهل ایمان دیدن و لقای آن حضرت‌علیه السلام اتفاق افتاده، از سفرای آن حضرت و غیر آن‌ها، چنان‌که از اخبار ظاهر می‌شود، و در روایات چیزی که بر نفی مشاهده به طور مطلق در زمان غیبت صغری باشد ندیده ایم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احتمال می‌رود در آن وقت به خصوص، مانعی بوده به خاطر ملاحظه آن شخص که صلاح نبوده کسی به دیدار آن حضرت مشرَّف شود، و نظیر این معنی در منع وکلا از یاد کردن آن حضرت در روایت آمده، چنان‌که در اصول کافی از حسین بن الحسن علوی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ندیمان روز حسنی و مرد دیگری که همراه او بود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می‌کند و برای او</w:t>
      </w:r>
    </w:p>
    <w:p>
      <w:pPr>
        <w:pStyle w:val="BookText"/>
        <w:rPr/>
      </w:pPr>
      <w:r>
        <w:rPr>
          <w:rFonts w:ascii="IRNazanin" w:hAnsi="IRNazanin" w:eastAsia="IRNazanin"/>
          <w:color w:val="111111"/>
          <w:sz w:val="28"/>
          <w:sz w:val="28"/>
          <w:szCs w:val="28"/>
          <w:rtl w:val="true"/>
          <w:lang w:bidi="fa-IR"/>
        </w:rPr>
        <w:t xml:space="preserve">وکلایی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وکلای آن حضرت را در نواحی مختلف نام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به عبیداللَّه بن سلیمان وزیر گزارش دادند، پس وزیر همت گماشت که وکلا را بگیرد،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کنید ببینید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کجاست که این جریان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وکلا را دستگیر می‌کنیم،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 اشخاص ناشناسی برای جاسوسی نزد آنان پول‌هایی بفرستید، پس هر کدام از آنان چیزی گرفت دستگیر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حضرت 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آمد که به تمامی وکلا دستور دهند از کسی چیزی نگیرند و از پذیرفتن آن خودداری کنند 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الأمر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تجاهُل نمایند، پس شخص ناشناسی برای جاسوسی نزد محمد بن احمد رفت و با او خلوت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نزدم هست که می‌خواهم آن را برسانم، 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کرده‌ای، من از این مطلب چیزی نمی‌دانم، پس هر چه ملاطفت کرد محمد تجاهل نمود، و جاسوس‌ها را همه جا پراکندند و همه وکلا از پذیرفتن چیزی امتناع ورزیدند، به جهت آن دستوری که از پیش به ایشان رسیده بود</w:t>
      </w:r>
      <w:r>
        <w:rPr>
          <w:rFonts w:eastAsia="IRNazanin" w:cs="IRNazanin"/>
          <w:color w:val="111111"/>
          <w:sz w:val="28"/>
          <w:szCs w:val="28"/>
          <w:rtl w:val="true"/>
          <w:lang w:bidi="fa-IR"/>
        </w:rPr>
        <w:t>.</w:t>
      </w:r>
      <w:r>
        <w:rPr>
          <w:rStyle w:val="FootnoteAnchor"/>
          <w:rtl w:val="true"/>
        </w:rPr>
        <w:footnoteReference w:id="652"/>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هیچ کس ممکن نیست به دیدن آن جناب مشرَّف شود مگر به اجازه حضرتش، و شاید منع کردن ابوجعفر از جهت اجازه ندادن امام‌علیه السلام به او برای تشرف یافتن آن شخص بوده، یا به خاطر این‌که این سرّ را تحمّل نداشته و توان رازداری در او نبوده و خبر را منتشر می‌ساخته، و یا به سبب‌های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وجه است آنچه در اصول کافی از علی بن محمد از ابوعبداللَّه</w:t>
      </w:r>
    </w:p>
    <w:p>
      <w:pPr>
        <w:pStyle w:val="BookText"/>
        <w:rPr/>
      </w:pPr>
      <w:r>
        <w:rPr>
          <w:rFonts w:ascii="IRNazanin" w:hAnsi="IRNazanin" w:eastAsia="IRNazanin"/>
          <w:color w:val="111111"/>
          <w:sz w:val="28"/>
          <w:sz w:val="28"/>
          <w:szCs w:val="28"/>
          <w:rtl w:val="true"/>
          <w:lang w:bidi="fa-IR"/>
        </w:rPr>
        <w:t>صالحی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حضرت ابومحمد امام عسکری‌علیه السلام اصحاب ما از من خواستند که درباره اسم و جای امام‌علیه السلام بپرسم، پس جواب صدور یافت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بر اسم دلالت کنی آن را شایع می‌سازند و چنانچه جای را بشناسند آن را نشان خواهند داد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شخص می‌خواسته با آن حضرت‌علیه السلام مصاحبت کند و ملازم خدمت آن جناب شود به گونه اصحاب سایر ائمه‌علیهم السلام، و این در هر دو غیبت ممنوع بوده است، و شیخ ابوجعفر این جهت را از او فهمیده بود،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مکن که با او همراه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وجه است آنچه کلینی‌رحمه الله در خبر صحیحی از امام صادق‌علیه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را دو غیبت است، یکی کوتاه، و دیگری طولانی، در غیبت اوّل کسی جایش را نمی‌داند مگر خواص شیعیانش، و در دیگری جایش را نداند مگر خواصّ خدمتگزارانش</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در امر گذشته نیز مؤید این وجه گذشت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نگاه کردن به چهره نورانی‌اش عبادت است، و توفیق خواستن برای عبادت نیز عبادت است، بنابراین درخواست توفیق برای دیدن روی آن حضرت عبادت می‌باشد، و هر یک از دو مقدّمه این مطلب آن‌قدر واضح است که نیازی به دلیل و برهان ندارد، بلکه شاهد بر مقدّمه اوّل روایتی است که در مجالس شیخ صدوق از مولایمان حضرت رضاعلیه السلام آمده که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ذریّه پیغمبرصلی الله علیه وآله عبادت است امام باشد یا غیر امام</w:t>
      </w:r>
      <w:r>
        <w:rPr>
          <w:rFonts w:eastAsia="IRNazanin" w:cs="IRNazanin"/>
          <w:color w:val="111111"/>
          <w:sz w:val="28"/>
          <w:szCs w:val="28"/>
          <w:rtl w:val="true"/>
          <w:lang w:bidi="fa-IR"/>
        </w:rPr>
        <w:t xml:space="preserve">»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مقدّمه دوم دعاهایی است که از امامان صلی الله علیه وآله رسیده و توفیق عبادت از خدا خواستن را دستور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امام‌علیه السلام در دعای عهد و غیر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أرِنِی الطَّلْعَةَ الرَّشِیَدةَ وَالغُرَّةَ الحَمیدَةَ وَاکْحُلْ ناظِری بنظرَةٍ مِنّی إلَیهِ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اطلاق آن عمومیّت دارد و شامل زمان غیبت و حضور آن حضرت‌علیه السلام هردو می‌شود، چنان‌که بر کسی که دلش به نور او روشن است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آنچه در فضیلت خواندن سوره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جمعه وارد شده است، چنان‌که در تفسیر برهان از عیّاشی و صدوق به سند هایش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بنی‌اسرائیل را هر شب جمعه بخواند نمیرد تا این‌که قائم‌علیه السلام را دریابد و از اصحابش خواهد بود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 محتوای آنچه در فضیلت خواندن دعای عهد که در بحار روایت شده از کتاب الإختیار سیّد ابن الباقی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هر نماز واجب این دعا را بخواند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م، 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 آبائه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بیداری یا خواب خواهد دید … </w:t>
      </w:r>
      <w:r>
        <w:rPr>
          <w:rStyle w:val="FootnoteAnchor"/>
          <w:rtl w:val="true"/>
        </w:rPr>
        <w:footnoteReference w:id="657"/>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دعا را در اول بخش ششم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فحوای آنچه در مکارم</w:t>
      </w:r>
    </w:p>
    <w:p>
      <w:pPr>
        <w:pStyle w:val="BookText"/>
        <w:rPr/>
      </w:pPr>
      <w:r>
        <w:rPr>
          <w:rFonts w:ascii="IRNazanin" w:hAnsi="IRNazanin" w:eastAsia="IRNazanin"/>
          <w:color w:val="111111"/>
          <w:sz w:val="28"/>
          <w:sz w:val="28"/>
          <w:szCs w:val="28"/>
          <w:rtl w:val="true"/>
          <w:lang w:bidi="fa-IR"/>
        </w:rPr>
        <w:t>الاخلاق روایت آمده در فضیلت خواندن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رَسُولَکَ الصَّادقَ المصَدَّقَ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نماز واجب، و مواظبت بر این دعا که به دیدار حضرت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خواهد شد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این را نیز در بخش ششم کتاب آوردیم، توجیه استدلال این‌که اخبار یاد شده به طور ضمنی دلالت دارند بر این‌که درخواست تشرف به لقای آن حضرت‌علیه السلام نزد خداوند متعال امری پسندیده و محبوب است، و امامان‌علیهم السلام به آن فرا خوانده‌اند تا جایی که دست‌یابی به دیدار آن جناب برای کسی که بعضی از عبادات را به جای آورد ثواب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علّامه طباطبایی سیّد مهدی نجفی مشهور به بحر العلوم در اموری که غسل کردن برای آن‌ها مستحب است در الدرَّةُ النَّجفیّه خود چنین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وَرُؤیَةِ الإمامِ فِی المَنامِ</w:t>
      </w:r>
    </w:p>
    <w:p>
      <w:pPr>
        <w:pStyle w:val="BookText"/>
        <w:rPr/>
      </w:pPr>
      <w:r>
        <w:rPr>
          <w:rFonts w:ascii="Amiri" w:hAnsi="Amiri" w:eastAsia="Amiri" w:cs="Amiri"/>
          <w:color w:val="111111"/>
          <w:sz w:val="28"/>
          <w:sz w:val="28"/>
          <w:szCs w:val="28"/>
          <w:rtl w:val="true"/>
          <w:lang w:bidi="ar-SA"/>
        </w:rPr>
        <w:t>لِدَرْکِ ما یُقْصَدُ مِنْ مَرَامِ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امام در خواب، برای آنچه از مقاصد خواسته می‌شود، که اگر درخواست دیدن امام‌علیه السلام امر مستحب مطلوبی نبود غسل کردن برای آن کار مستحب راجحی نبود، چون مخفی نیست که استحباب غسل به خاطر رجحان داشتن چیزی است که برایش غسل می‌شود، و این با توجه به سایر موارد آن ظاهر و معلوم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طلب کردن لقای آن جناب از روی محبّت و اشتیاق</w:t>
      </w:r>
    </w:p>
    <w:p>
      <w:pPr>
        <w:pStyle w:val="BookText"/>
        <w:rPr/>
      </w:pPr>
      <w:r>
        <w:rPr>
          <w:rFonts w:ascii="IRNazanin" w:hAnsi="IRNazanin" w:eastAsia="IRNazanin"/>
          <w:color w:val="111111"/>
          <w:sz w:val="28"/>
          <w:sz w:val="28"/>
          <w:szCs w:val="28"/>
          <w:rtl w:val="true"/>
          <w:lang w:bidi="fa-IR"/>
        </w:rPr>
        <w:t>نسبت به او و محبوب شدن نزد اوست، و بدون تردید اظهار دوستی و محبّت به آن حضرت از بهترین و مهم‌ترین عبادات می‌باشد، زیرا که این از آثار و نشانه‌های ولایت است، پس هر قدر که محبت شدیدتر و تمام‌تر باشد اشتیاق به دیدار محبوب بیشتر و عظیم‌تر می‌شود، و در همین بخش از کتاب مطالبی که بر این مقصود دلالت دارد و مایه تذکر خردمندان است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 جنّة المأوی اثر عالم محدث نوری‌رحمه الله به نقل از کتاب الإختصاص شیخ مفید از ابوالمغرا</w:t>
      </w:r>
      <w:r>
        <w:rPr>
          <w:rStyle w:val="FootnoteAnchor"/>
          <w:rtl w:val="true"/>
        </w:rPr>
        <w:footnoteReference w:id="659"/>
      </w:r>
      <w:r>
        <w:rPr>
          <w:rFonts w:ascii="IRNazanin" w:hAnsi="IRNazanin" w:eastAsia="IRNazanin"/>
          <w:color w:val="111111"/>
          <w:sz w:val="28"/>
          <w:sz w:val="28"/>
          <w:szCs w:val="28"/>
          <w:rtl w:val="true"/>
          <w:lang w:bidi="fa-IR"/>
        </w:rPr>
        <w:t>از امام موسی بن جعفرعلیهما السلام روایت آمده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کانَتْ لَهُ الی اللَّه حاجَةٌ وَارادَ أنْ یرانا و أنْ یَعْرِفَ مَوضِعَهُ فَلْیَغْتَسِلْ ثَلاثَ لَیالٍ یُناجی بنا فَإنَّهُ یَرانا وَیُغْفَرُ لَهُ بِنَا وَلا یخفی عَلَیهِ موضِعُهُ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به سوی خداوند حاجتی دارد و می‌خواهد ما را ببیند و منزلگاه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پس سه شب غسل کند در حالی که به وسیله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نماید که همانا ما را خواهد دید و آمرزیده خواهد شد و جایگاهش بر او پوشیده نمی‌ماند</w:t>
      </w:r>
      <w:r>
        <w:rPr>
          <w:rFonts w:eastAsia="IRNazanin" w:cs="IRNazanin"/>
          <w:color w:val="111111"/>
          <w:sz w:val="28"/>
          <w:szCs w:val="28"/>
          <w:rtl w:val="true"/>
          <w:lang w:bidi="fa-IR"/>
        </w:rPr>
        <w:t>.</w:t>
      </w:r>
      <w:r>
        <w:rPr>
          <w:rStyle w:val="FootnoteAnchor"/>
          <w:rtl w:val="true"/>
        </w:rPr>
        <w:footnoteReference w:id="660"/>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پس از ذکر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یناجی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خدای تعالی به وسیله ما مناجات و راز گویی کند، و به درگاه او به ما توسل بَرد که خداوند ما را به او بنمایاند، و منزلت خودش را نزد</w:t>
      </w:r>
    </w:p>
    <w:p>
      <w:pPr>
        <w:pStyle w:val="BookText"/>
        <w:rPr/>
      </w:pPr>
      <w:r>
        <w:rPr>
          <w:rFonts w:ascii="IRNazanin" w:hAnsi="IRNazanin" w:eastAsia="IRNazanin"/>
          <w:color w:val="111111"/>
          <w:sz w:val="28"/>
          <w:sz w:val="28"/>
          <w:szCs w:val="28"/>
          <w:rtl w:val="true"/>
          <w:lang w:bidi="fa-IR"/>
        </w:rPr>
        <w:t>ما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دیدار ما اهتمام ورزد، و در فکر ما و محبّت ما باشد، که ایشان علیهم السلام را خواهد دید، یا به معنی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قوی می‌رود که منظور از فرمایش امام‌علیه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یناجی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شخص مؤمن با امام زمانش راز دل گوید و حال و وضع خویش را برایش یاد و اندوه و شکایتش را بازگو نماید، و حوائج و آرزوهایش را عرضه کند، و از آن جناب استدعا دارد که نسبت به حوائج و خواسته‌هایش عنایت و اهتمام ورزد، همچنان که با پروردگار و خدای خویش چنین مناجات می‌کند، زیرا که امام او سخنش را می‌شنود و او را می‌بیند، چون امام است آنکه خدای تعالی او را فریادرس هر که به او پناه برد و او را بخواهد و پناهگاه هر کس که به او التجا کند و او را بخواند و یاری کننده هر کس از او مدد بخواهد و مناجات کند قرار داده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یناجی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یناجینا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نظیرش در حدیثی است که در امر آینده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یُنَادی بِهِم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دعای روز عاشورا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و اِیَّاکُمْ مِنَ الطَّالبینَ بِثَارِهِ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طالبی 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خداوند ما و شما را از خونخواهان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حسین‌علیه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دهد</w:t>
      </w:r>
      <w:r>
        <w:rPr>
          <w:rFonts w:eastAsia="Amiri" w:cs="Amiri" w:ascii="Amiri" w:hAnsi="Amiri"/>
          <w:color w:val="111111"/>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و نظیر این تعبیر بسیار است چنان‌که بر اهل فن پوشیده نیست و شاهد بر آنچه یاد کردیم سیّد اجلّ علی بن طاووس در کتاب کشف المحَجّه به نقل از کتاب الرَّسائل محمد بن یعقوب کلینی‌رحمه الله از کسی که نامش را برده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الحسن‌علیه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w:t>
      </w:r>
    </w:p>
    <w:p>
      <w:pPr>
        <w:pStyle w:val="BookText"/>
        <w:rPr/>
      </w:pPr>
      <w:r>
        <w:rPr>
          <w:rFonts w:ascii="IRNazanin" w:hAnsi="IRNazanin" w:eastAsia="IRNazanin"/>
          <w:color w:val="111111"/>
          <w:sz w:val="28"/>
          <w:sz w:val="28"/>
          <w:szCs w:val="28"/>
          <w:rtl w:val="true"/>
          <w:lang w:bidi="fa-IR"/>
        </w:rPr>
        <w:t>مایل است حاجات خصوصی و اسراری را با امام خویش در میان گذارد همان‌گونه که دوست دارد با پروردگارش باز گوید، پس آن حضرت‌علیه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حاجتی داشتی پس لب‌هایت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گفتن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بده که همانا جواب به تو خواهد رسید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 بنابر آنچه یاد آوردیم باء در فرموده 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یناجی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است برای تقویت و تأیید سخن، و یا از جهت ملابسه و إلصاق مجازی، در آن تدبر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صالحین از علما و غیر علما است، که شیوه آن‌ها بوده و هست این‌که تشرف به دیدار آن حضرت‌علیه السلام را از قدیم الأیّام درخواست می‌کرده‌اند، به طوری که جمعی از آنان چهل شب جمعه در مسجد کوفه و یا چهل شب چهارشنبه در مسجد سهله مانده و تضرّع و زاری و عبادت می‌نموده‌اند تا به این رستگاری بزرگ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رستگاری به لقای آن جناب برای بسیاری از صلحا اتفاق افتاده، و ماجرا هایشان در کتاب‌هایی از قبیل بحار</w:t>
      </w:r>
      <w:r>
        <w:rPr>
          <w:rStyle w:val="FootnoteAnchor"/>
          <w:rtl w:val="true"/>
        </w:rPr>
        <w:footnoteReference w:id="663"/>
      </w:r>
      <w:r>
        <w:rPr>
          <w:rFonts w:ascii="IRNazanin" w:hAnsi="IRNazanin" w:eastAsia="IRNazanin"/>
          <w:color w:val="111111"/>
          <w:sz w:val="28"/>
          <w:sz w:val="28"/>
          <w:szCs w:val="28"/>
          <w:rtl w:val="true"/>
          <w:lang w:bidi="fa-IR"/>
        </w:rPr>
        <w:t>النجم الثاقب و دار السلام عراقی و غیر آن‌ها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افراد مورد اطمینان وقایعی را شنیده‌ام که در آن کتاب‌ها یاد نشده، اکنون خصوصیات و چگونگی های آن وقایع در ذهنم نیست تا آن‌ها را در اینجا بیاورم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 تشرف یافتن به دیدار آن بزرگوار در زمان غیبت امری است که ممکن است برای بسیاری از عوام و خواص مردم اتفاق افتاده، و به همین پاسخ داده می‌شود به بعضی از اهل شبهه از عامّه و غیر آن‌ها که بر فرقه امامیّه</w:t>
      </w:r>
    </w:p>
    <w:p>
      <w:pPr>
        <w:pStyle w:val="BookText"/>
        <w:rPr/>
      </w:pPr>
      <w:r>
        <w:rPr>
          <w:rFonts w:ascii="IRNazanin" w:hAnsi="IRNazanin" w:eastAsia="IRNazanin"/>
          <w:color w:val="111111"/>
          <w:sz w:val="28"/>
          <w:sz w:val="28"/>
          <w:szCs w:val="28"/>
          <w:rtl w:val="true"/>
          <w:lang w:bidi="fa-IR"/>
        </w:rPr>
        <w:t>اعتراض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امام غایب از نظر چه فایده‌ای هست؟ و نیز در جواب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وجود امام‌علیه السلام در آنچه با مشاهده و ظهورش استفاده می‌شود منحصر نیست، بلکه فواید وجود مبارک او بسیار است هرچند که غایب باشد، و آن فواید به همه خلایق می‌رسد، از همین روی در چندین روایت آن حضرت‌علیه السلام به خورشید در وقتی که زیر ابر باشد تشبیه شده، مؤلّف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العَلَمُ الهادِی بإشراق نورِهِ</w:t>
      </w:r>
    </w:p>
    <w:p>
      <w:pPr>
        <w:pStyle w:val="BookText"/>
        <w:rPr/>
      </w:pPr>
      <w:r>
        <w:rPr>
          <w:rFonts w:ascii="Amiri" w:hAnsi="Amiri" w:eastAsia="Amiri" w:cs="Amiri"/>
          <w:color w:val="111111"/>
          <w:sz w:val="28"/>
          <w:sz w:val="28"/>
          <w:szCs w:val="28"/>
          <w:rtl w:val="true"/>
          <w:lang w:bidi="ar-SA"/>
        </w:rPr>
        <w:t>وَإنْ غابَ عن عینی کوقت ظُهورِهِ</w:t>
      </w:r>
    </w:p>
    <w:p>
      <w:pPr>
        <w:pStyle w:val="BookText"/>
        <w:rPr/>
      </w:pPr>
      <w:r>
        <w:rPr>
          <w:rFonts w:ascii="Amiri" w:hAnsi="Amiri" w:eastAsia="Amiri" w:cs="Amiri"/>
          <w:color w:val="111111"/>
          <w:sz w:val="28"/>
          <w:sz w:val="28"/>
          <w:szCs w:val="28"/>
          <w:rtl w:val="true"/>
          <w:lang w:bidi="ar-SA"/>
        </w:rPr>
        <w:t>ألَمْ تَرَ اَنَّ الشمسَ یُنْشَرُ ضَوْءُها</w:t>
      </w:r>
    </w:p>
    <w:p>
      <w:pPr>
        <w:pStyle w:val="BookText"/>
        <w:rPr/>
      </w:pPr>
      <w:r>
        <w:rPr>
          <w:rFonts w:ascii="Amiri" w:hAnsi="Amiri" w:eastAsia="Amiri" w:cs="Amiri"/>
          <w:color w:val="111111"/>
          <w:sz w:val="28"/>
          <w:sz w:val="28"/>
          <w:szCs w:val="28"/>
          <w:rtl w:val="true"/>
          <w:lang w:bidi="ar-SA"/>
        </w:rPr>
        <w:t>إذَا کانَ تحتَ الغَیم حِینَ عبورِهِ</w:t>
      </w:r>
    </w:p>
    <w:p>
      <w:pPr>
        <w:pStyle w:val="BookText"/>
        <w:rPr/>
      </w:pPr>
      <w:r>
        <w:rPr>
          <w:rFonts w:ascii="IRNazanin" w:hAnsi="IRNazanin" w:eastAsia="IRNazanin"/>
          <w:color w:val="111111"/>
          <w:sz w:val="28"/>
          <w:sz w:val="28"/>
          <w:szCs w:val="28"/>
          <w:rtl w:val="true"/>
          <w:lang w:bidi="fa-IR"/>
        </w:rPr>
        <w:t>اوست آن آیتی که با إشراق نورش هدایتگر است، هرچند که همچون وقت ظهورش از چشمانم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چگونه شعاع خورشید همه جا پراکنده می‌شود، در آن موقع که هنگام عبور زیر ابر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کتاب وجوه بسیاری را در تشبیه مولایمان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غیبتش به خورشید هنگامی که پشت ابر باشد خواهیم آورد که خدای تعالی به برکت اولیای خویش به ما الهام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علمای ما در کتاب‌های خود تصریح کرده‌اند به این‌که تشرّف یافتن به دیدار حضرت حجّت‌علیه السلام در زمان غیبت ممتنع نیست، و به این‌که این توفیق برای بسیاری از مؤمنین حاصل گردیده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الغیبة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فرق است بین این‌که امام‌علیه السلام وجود داشته باشد، ولی غائب باشد؛ و کسی به نزد او نرسد و بشری از وی نفعی نبرد، و بین این‌که اصلاً وجود نداشته باشد،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آیا روا نیست که در نیستی بماند تا هنگامی که خدای می‌داند که رعیّت نسبت به او تمکین کنند و از او بپذیرند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جایز می‌دانید که او را مستور و غائب گرداند تا وقتی که اطاعت و تمکین مردم را نسبت به او بداند که در آن موقع او را آشکار سازد؟ در جواب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جایز و ممکن می‌دانیم که عدّه کثیری از اولیا و دوستانش و معتقدان به امامتش به خدمتش برسند، و از فیض وجودش نفع برند، و کسانی هم که از دوستان و شیعیان آن جناب به خدمتش نمی‌رسند، همان نفع را می‌برند که در تکلیف هست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رضی الدین علی بن طاووس‌رحمه الله در کتاب کشف المحجّة خطاب به پسرش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راه به سوی امام تو علیه السلام برای هر کس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احسان نسبت به او می‌خواهد باز است</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علمایی که به این معنی تصریح کرده‌اند علّامه مجلسی و بحر العلوم و محقق کاظمی و شیخ طوسی و علمای برجسته دیگری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آنچه از برکت اولیای خدای برایتان آوردیم معلوم شد که دیدن آن حضرت‌علیه السلام در بیداری و خواب در زمان غیبت کبری امکان دارد،</w:t>
      </w:r>
      <w:bookmarkStart w:id="602" w:name="pg548_6929"/>
    </w:p>
    <w:p>
      <w:pPr>
        <w:pStyle w:val="BookText"/>
        <w:rPr/>
      </w:pPr>
      <w:bookmarkEnd w:id="602"/>
      <w:r>
        <w:rPr>
          <w:rFonts w:ascii="IRNazanin" w:hAnsi="IRNazanin" w:eastAsia="IRNazanin"/>
          <w:color w:val="111111"/>
          <w:sz w:val="28"/>
          <w:sz w:val="28"/>
          <w:szCs w:val="28"/>
          <w:rtl w:val="true"/>
          <w:lang w:bidi="fa-IR"/>
        </w:rPr>
        <w:t>و درخواست کردن این امر از خدای قادر منّان مستحب است، که اوست توفیق دهنده</w:t>
      </w:r>
      <w:r>
        <w:rPr>
          <w:rFonts w:eastAsia="IRNazanin" w:cs="IRNazanin"/>
          <w:color w:val="111111"/>
          <w:sz w:val="28"/>
          <w:szCs w:val="28"/>
          <w:rtl w:val="true"/>
          <w:lang w:bidi="fa-IR"/>
        </w:rPr>
        <w:t>.</w:t>
      </w:r>
    </w:p>
    <w:p>
      <w:pPr>
        <w:pStyle w:val="Heading3"/>
        <w:numPr>
          <w:ilvl w:val="2"/>
          <w:numId w:val="1"/>
        </w:numPr>
        <w:rPr/>
      </w:pPr>
      <w:bookmarkStart w:id="603" w:name="__RefHeading___Toc4705057_211673320"/>
      <w:bookmarkStart w:id="604" w:name="_Toc227"/>
      <w:bookmarkEnd w:id="603"/>
      <w:r>
        <w:rPr>
          <w:rtl w:val="true"/>
        </w:rPr>
        <w:t>هفتاد و سوم</w:t>
      </w:r>
      <w:r>
        <w:rPr>
          <w:rtl w:val="true"/>
        </w:rPr>
        <w:t xml:space="preserve">: </w:t>
      </w:r>
      <w:r>
        <w:rPr>
          <w:rtl w:val="true"/>
        </w:rPr>
        <w:t>اقتدا و تأسّی جستن به اخلاق و اعمال آن حضرت‌علیه السلام</w:t>
      </w:r>
      <w:bookmarkEnd w:id="604"/>
    </w:p>
    <w:p>
      <w:pPr>
        <w:pStyle w:val="Heading4"/>
        <w:numPr>
          <w:ilvl w:val="3"/>
          <w:numId w:val="1"/>
        </w:numPr>
        <w:rPr/>
      </w:pPr>
      <w:bookmarkStart w:id="605" w:name="__RefHeading___Toc4705059_211673320"/>
      <w:bookmarkStart w:id="606" w:name="_Toc228"/>
      <w:bookmarkEnd w:id="605"/>
      <w:r>
        <w:rPr>
          <w:rtl w:val="true"/>
        </w:rPr>
        <w:t>هفتاد و سوم</w:t>
      </w:r>
      <w:r>
        <w:rPr>
          <w:rtl w:val="true"/>
        </w:rPr>
        <w:t xml:space="preserve">: </w:t>
      </w:r>
      <w:r>
        <w:rPr>
          <w:rtl w:val="true"/>
        </w:rPr>
        <w:t>اقتدا و تأسّی جستن به اخلاق و اعمال آن حضرت‌علیه السلام</w:t>
      </w:r>
      <w:bookmarkEnd w:id="606"/>
    </w:p>
    <w:p>
      <w:pPr>
        <w:pStyle w:val="BookText"/>
        <w:rPr/>
      </w:pPr>
      <w:r>
        <w:rPr>
          <w:rFonts w:ascii="IRNazanin" w:hAnsi="IRNazanin" w:eastAsia="IRNazanin"/>
          <w:color w:val="111111"/>
          <w:sz w:val="28"/>
          <w:sz w:val="28"/>
          <w:szCs w:val="28"/>
          <w:rtl w:val="true"/>
          <w:lang w:bidi="fa-IR"/>
        </w:rPr>
        <w:t>پیروی کردن از آن جناب و الگو قرار دادن او در اخلاق و اعمال در آنچه مؤمن به حسب حال خود می‌تواند انجام دهد، معنی تشیّع و حقیقت مأموم بودن همین است، و کمال ایمان و تمامیّت موالات امام و همراهی با او در روز قیامت و مجاورت با حضرتش در بهشت با این کار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نامه امیرالمؤمنین‌علیه السلام به عثمان بن حنیف فرماندار بصره از سوی آن حضرت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هر مأمومی را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رهروی را راهبری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به او إقتدا می‌کند و از نور علمش برخوردار می‌گردد …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 در روضه کافی از حضرت زین العابدین‌علیه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قُرَشی و عَرَبی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به تواضع، و هیچ کرامتی نیست جز به تقوی، و عملی نیست مگر به نیّت، و عبادتی نیست جز به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فهمیدن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باشید که مبغوض‌ترین مردم نزد خداوند کسی است که به سنّت و مذهب امامی بوده باشد و به اعمالش إقتدا نکند</w:t>
      </w:r>
      <w:r>
        <w:rPr>
          <w:rFonts w:eastAsia="IRNazanin" w:cs="IRNazanin"/>
          <w:color w:val="111111"/>
          <w:sz w:val="28"/>
          <w:szCs w:val="28"/>
          <w:rtl w:val="true"/>
          <w:lang w:bidi="fa-IR"/>
        </w:rPr>
        <w:t>.</w:t>
      </w:r>
      <w:r>
        <w:rPr>
          <w:rStyle w:val="FootnoteAnchor"/>
          <w:rtl w:val="true"/>
        </w:rPr>
        <w:footnoteReference w:id="666"/>
      </w:r>
    </w:p>
    <w:p>
      <w:pPr>
        <w:pStyle w:val="Heading4"/>
        <w:numPr>
          <w:ilvl w:val="3"/>
          <w:numId w:val="1"/>
        </w:numPr>
        <w:rPr/>
      </w:pPr>
      <w:bookmarkStart w:id="607" w:name="__RefHeading___Toc4705061_211673320"/>
      <w:bookmarkStart w:id="608" w:name="_Toc229"/>
      <w:bookmarkEnd w:id="607"/>
      <w:r>
        <w:rPr>
          <w:rtl w:val="true"/>
        </w:rPr>
        <w:t>توضیح</w:t>
      </w:r>
      <w:bookmarkEnd w:id="60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بسا که بنده ای را دوست بدارد ولی عمل او را خوش نداشته باشد، و بسا که بنده ای را مبغوض دارد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عملش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با عقل و اعتبار نیز موافق است، زیرا که محبوبیت و مبغوضیت نزد خداوند به سبب امر و نهی الهی است، بر حسب آنچه خداوند از بنده می‌خواهد که در اعتقاد و عملش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که بنده ای از لحاظ اعتقاد نزد خداوند محبوب باشد چونکه مؤمن است، ولی از لحاظ عمل مبغوض باشد چون مخالف امر و نهی خداوندی است، عکس این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دانستی گوییم؛ ظاهر منظور امام‌علیه السلام در فرمایش فوق آن است که مبغوض‌ترین مردم نزد خداوند از لحاظ عمل کسی است که بر طریقه و مذهب امام‌علیه السلام باشد، یعنی امامت و ولایتش را معتقد باشد، و در عین حال در اعمال و اخلاق خود با او مخالفت ورزد، و سِرّ مطلب آن است که هرگاه مؤمن در کارها و اخلاقش بر خلاف امامش رفتار نماید ننگ و عار امام‌علیه السلام و مایه طعنه و عیب جویی دشمنان بر او خواهد بود، و این گناه بزرگی است، و چنانچه در اعمال و اخلاق خود به او إقتدا نماید سبب عظمت یافتن ولی اللَّه در نظر آن‌ها و رغبت کردن مخالفین به شیوه امامان، و راهیابی مردم با اعمال ایشان به سوی امامشان می‌گردد، و بدین ترتیب مقصود از نصب امام در میان مردم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لَنا زَیْناً وَلَا تکونُوا عَلیْنا شَیْناً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زینت باشید و مایه ننگ ما نشوید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با غیر زبان‌هایتان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مذهب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در اصول کافی به سند صحیح عالی</w:t>
      </w:r>
      <w:r>
        <w:rPr>
          <w:rStyle w:val="FootnoteAnchor"/>
          <w:rtl w:val="true"/>
        </w:rPr>
        <w:footnoteReference w:id="669"/>
      </w:r>
      <w:r>
        <w:rPr>
          <w:rFonts w:ascii="IRNazanin" w:hAnsi="IRNazanin" w:eastAsia="IRNazanin"/>
          <w:color w:val="111111"/>
          <w:sz w:val="28"/>
          <w:sz w:val="28"/>
          <w:szCs w:val="28"/>
          <w:rtl w:val="true"/>
          <w:lang w:bidi="fa-IR"/>
        </w:rPr>
        <w:t>از حضرت ابی عبداللَّه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مؤمن نمی‌شماریم تا این‌که نسبت به تمام امر ما پیروی علاقمند باشد، توجه کنید که البته از جمله پیروی و خواستن امر ما وَرَع و پرهیزکاری است، پس خود را به آن زینت دهید که خدای تعالی بر شما رحمت آرد و به وسیله وَرَع دشمنانمان را در رنج و فشار قرار دهید که خداوند شما را عزّت دهد و باقی بدارد</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روضه کافی به سند خود از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گذشتیم که مابین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منبر بودند، به حضرت ابوجعفرعلیه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موالیان تو هستند، 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کجایند؟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مابین قبر و منبر 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آنان ببر، پس به آنان نزدیک شد و برایشان سلام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بوی شما و جان هایتان را دوست می‌دارم، با این حال به وسیله وَرَع و جدّیت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p>
    <w:p>
      <w:pPr>
        <w:pStyle w:val="BookText"/>
        <w:rPr/>
      </w:pPr>
      <w:r>
        <w:rPr>
          <w:rFonts w:ascii="IRNazanin" w:hAnsi="IRNazanin" w:eastAsia="IRNazanin"/>
          <w:color w:val="111111"/>
          <w:sz w:val="28"/>
          <w:sz w:val="28"/>
          <w:szCs w:val="28"/>
          <w:rtl w:val="true"/>
          <w:lang w:bidi="fa-IR"/>
        </w:rPr>
        <w:t xml:space="preserve">کنید که آنچه نزد خداوند هست به دست نمی‌آید مگر با وَرَع و تلاش، و چون بنده ای را امام خود دانستید به او اقتدا نمایید، همانا به خدا سوگند شماها بر دین من و دین پدرانم ابراهیم و اسماعیل هستید، و چنانچه آنان بر دین اینان بوده‌اند پس شما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 وسیله وَرَع و تلاش یاری نمایید</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مجلسی‌رحمه الله در شرح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 جهت از میان پدران خود ابراهیم و اسماعیل را نام برد تا بیان کند که تمام پیغمبران در دین با ما مشارکت دارند، و چون این تخصیص یا موهم حَصْر است و یا موهِم این‌که آنان از پدران گرامی‌اش محمد و خاندان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برترند مطلب را تدارک کرد به این‌که پیغمبر و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دین حق هستند و سایر انبیاعلیهم السلام در دین ایشان و از پیروان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ابراهیم و اسماعیل و دیگر پیغمبران گذشته علیهم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پدران نزدیکش می‌باشد از پیغمبرصلی الله علیه وآله و ائمه طاهرین‌علیهم السلام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نام بردن از خصوص إبراهیم و اسماعیل علیهما السلام ناظر باشد به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أَوْحَیْنا إِلَیْکَ أَنِ اتَّبِعْ مِلَّةَ إِبْراهِیمَ حَنِیفاً</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آن‌گاه بر تو وحی کردیم از آیین پاک ابراهیم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إِبْراهِیمَ هُوَ سَمّاکُمُ الْمُسْلِمِینَ مِنْ قَبْلُ</w:t>
      </w:r>
      <w:r>
        <w:rPr>
          <w:rFonts w:eastAsia="IRNazanin" w:cs="IRNazanin"/>
          <w:color w:val="111111"/>
          <w:sz w:val="28"/>
          <w:szCs w:val="28"/>
          <w:rtl w:val="true"/>
          <w:lang w:bidi="fa-IR"/>
        </w:rPr>
        <w:t xml:space="preserve">»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آیین اسلام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پدر</w:t>
      </w:r>
    </w:p>
    <w:p>
      <w:pPr>
        <w:pStyle w:val="BookText"/>
        <w:rPr/>
      </w:pPr>
      <w:r>
        <w:rPr>
          <w:rFonts w:ascii="Amiri" w:hAnsi="Amiri" w:eastAsia="Amiri" w:cs="Amiri"/>
          <w:color w:val="111111"/>
          <w:sz w:val="28"/>
          <w:sz w:val="28"/>
          <w:szCs w:val="28"/>
          <w:rtl w:val="true"/>
          <w:lang w:bidi="ar-SA"/>
        </w:rPr>
        <w:t>شما ابراهیم است، او قبل از این، شما را مسلمان نامید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إِنَّنِی هَدانِی رَبِّی إِلی صِراطٍ مُسْتَقِیمٍ دِیناً قِیَماً مِلَّةَ إِبْراهِیمَ حَنِیفاً وَما کانَ مِنَ الْمُشْرِکِینَ</w:t>
      </w:r>
      <w:r>
        <w:rPr>
          <w:rFonts w:eastAsia="Amiri" w:cs="Amiri" w:ascii="Amiri" w:hAnsi="Amiri"/>
          <w:color w:val="111111"/>
          <w:sz w:val="28"/>
          <w:szCs w:val="28"/>
          <w:rtl w:val="true"/>
          <w:lang w:bidi="ar-SA"/>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مرا خدا به راه راست هدایت کرده است به دین استوار و آیین پاک ابراهیم که وجودش از لوث شرک و عقاید باطل مشرکین منزّه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توجه دادن به این‌که شیوه پاک بر حقّی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پیغمبرش‌صلی الله علیه وآله را به آن امر فرموده همان شیوه و طریقه شیعه است، هرچند که شماره افرادشان اندک و در نظر مردم کم اهمیت باشند، و این شریعت ابراهیم و حقیقت توحید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آنچه یاد کردیم روایتی است که نیز ثقة الاسلام کلینی‌رحمه الله در روضه کافی از حضرت ابوجعفر امام باقرعلیه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این امت به دین ابراهیم‌علیه السلام عمل نمی‌کند مگر ما و شیعیان ما، و هیچ کس از این امّت هدایت نشده مگر به سبب ما، و هیچ کس از این امت گمراه نگردیده جز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از آن حضرت‌علیه السلام تسلّی دل‌های شیعیان و تشویق و پاک‌سازی آنان و امضا و تحکیم شیوه و روش ایشان است، لذا سخنش را با سوگند و حرف تحقیق و جمله اسمیّه تأکید کرد، 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هؤلاء علی دینِ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عامّه کوردل و تعریض به آنان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رؤسای آن‌ها سردمداران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لعنتشان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که زمان تقیّه و جای تقیّه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حضرت از اول تا آخر سخن آن است که شیعیان از جهت آنچه در مخالفین شان از کثرت و عزّت ظاهری و متنعّم بودن به نعمت‌های دنیوی، و غوطه‌ور بودن در خواسته‌های نفسانی از پول و زیور و ریاست می‌بینند، و خودشان را بر عکس آنان در حالات سخت مشاهده می‌کنند اندوهگین نشوند، و برای مال و منال به رقابت با آن‌ها نپردازند، و به دنیا رغبت نکنند و به آنچه خدای تعالی از دین حق برایشان نعمت داده که پیغمبرش‌صلی الله علیه وآله و امامان شان را به آن امر فرموده است خرسند باشند،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یَغُرَّنَّکَ تَقَلُّبُ الَّذِینَ کَفَرُوا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قَلِیلٌ ثُمَّ مَأْواهُمْ جَهَنَّمُ وَبِئْسَ المِهادُ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الَّذِینَ اتَّقَوْا رَبَّهُمْ لَهُمْ جَنّاتٌ تَجْرِی مِنْ تَحْتِهَا الأَنْهارُ خالِدِینَ فِیها نُزُلاً مِنْ عِنْدِاللَّه وَما عِنْدَاللَّه خَیْرٌ لِلْأَبْرارِ</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گشت و گذار کفر ورزان در شهرها تو را نفریبد، که این بهره‌ای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جایگاه شان جهنّم است که بد آشیانی است، ولی آنان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پرهیز کردند بهشت‌هایی است که در آن‌ها جوی‌ها روان است در آن‌ها جاودان باشند این عنایتی از خداوند است و آنچه نزد خداوند است برای نیکان از هر چیز بهتر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مشرکین باشد، یعنی این‌که عامّه کوردل هر چند که به ظاهر مسلمان موحد هستند ولی در باطن آیین مشرکین را دارند؛ زیرا که آنان طاغوت‌ها و رؤسای فاسد خود را در امامتی که خداوند برای اهلش قرار داده شریک دانستند، همچنان که مشرکین بت‌های شان را در</w:t>
      </w:r>
    </w:p>
    <w:p>
      <w:pPr>
        <w:pStyle w:val="BookText"/>
        <w:rPr/>
      </w:pPr>
      <w:r>
        <w:rPr>
          <w:rFonts w:ascii="Amiri" w:hAnsi="Amiri" w:eastAsia="Amiri" w:cs="Amiri"/>
          <w:color w:val="111111"/>
          <w:sz w:val="28"/>
          <w:sz w:val="28"/>
          <w:szCs w:val="28"/>
          <w:rtl w:val="true"/>
          <w:lang w:bidi="ar-SA"/>
        </w:rPr>
        <w:t>عبادتی که خدای تعالی برای خود قرار داده شریک کردند، خداوند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تُشْرِکُوا بِهِ شیئاً</w:t>
      </w:r>
      <w:r>
        <w:rPr>
          <w:rFonts w:eastAsia="Amiri" w:cs="Amiri" w:ascii="Amiri" w:hAnsi="Amiri"/>
          <w:color w:val="111111"/>
          <w:sz w:val="28"/>
          <w:szCs w:val="28"/>
          <w:rtl w:val="true"/>
          <w:lang w:bidi="ar-SA"/>
        </w:rPr>
        <w:t xml:space="preserve">» </w:t>
      </w:r>
      <w:r>
        <w:rPr>
          <w:rStyle w:val="FootnoteAnchor"/>
          <w:rtl w:val="true"/>
        </w:rPr>
        <w:footnoteReference w:id="677"/>
      </w:r>
      <w:r>
        <w:rPr>
          <w:rFonts w:ascii="IRNazanin" w:hAnsi="IRNazanin" w:eastAsia="IRNazanin"/>
          <w:color w:val="111111"/>
          <w:sz w:val="28"/>
          <w:sz w:val="28"/>
          <w:szCs w:val="28"/>
          <w:rtl w:val="true"/>
          <w:lang w:bidi="fa-IR"/>
        </w:rPr>
        <w:t>و خدای را بپرستید و هیچ به او شرک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کسی که برای ولیّ خدای تعالی شریکی بداند در واقع مشرک می‌باشد زیرا که او در امر خداوند شرکت نموده است، و تعبیر کردن از مخالفین به مشرکین در اخبار در حدّ تواتر 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حارَبَکُمْ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آن‌که با شما جنگید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غدیر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بیعت کردن با علی‌علیه السلام شریکی قرار داد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مرآة الانوار به نقل از معانی الأخبار ضمن حدیثی از پیغمبر اکرم‌صلی الله علیه وآله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کس بر علی‌علیه السلام امامی برگزیند پیغمبری بر من برگزیده، و هر کس بر من پیغمبری برگزیند بر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اختیار کرده است</w:t>
      </w:r>
      <w:r>
        <w:rPr>
          <w:rFonts w:eastAsia="IRNazanin" w:cs="IRNazanin"/>
          <w:color w:val="111111"/>
          <w:sz w:val="28"/>
          <w:szCs w:val="28"/>
          <w:rtl w:val="true"/>
          <w:lang w:bidi="fa-IR"/>
        </w:rPr>
        <w:t>.</w:t>
      </w:r>
      <w:r>
        <w:rPr>
          <w:rStyle w:val="FootnoteAnchor"/>
          <w:rtl w:val="true"/>
        </w:rPr>
        <w:footnoteReference w:id="678"/>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در این باره جدّاً زیاد است حاصل این‌که منظور امام‌علیه السلام این بوده که مؤمنین را تشویق کند و برای آن‌ها بیان سازد که بر دین اسلام و توحیدی هستند که خداوند برای بندگانش برگزیده،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عِنْدِاللَّهِ الإسلامُ</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همانا دین پسندیده نزد خداوند آیین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یَبْتَغِ غَیْرَ الإسْلَامِ دِیناً فَلَنْ یُقْبَلَ مِنْهُ وَهُوَ فِی الآخِرَةِ مِنَ</w:t>
      </w:r>
    </w:p>
    <w:p>
      <w:pPr>
        <w:pStyle w:val="BookText"/>
        <w:rPr/>
      </w:pPr>
      <w:r>
        <w:rPr>
          <w:rFonts w:ascii="Amiri" w:hAnsi="Amiri" w:eastAsia="Amiri" w:cs="Amiri"/>
          <w:color w:val="111111"/>
          <w:sz w:val="28"/>
          <w:sz w:val="28"/>
          <w:szCs w:val="28"/>
          <w:rtl w:val="true"/>
          <w:lang w:bidi="ar-SA"/>
        </w:rPr>
        <w:t>الخاسِرِینَ</w:t>
      </w:r>
      <w:r>
        <w:rPr>
          <w:rFonts w:eastAsia="Amiri" w:cs="Amiri" w:ascii="Amiri" w:hAnsi="Amiri"/>
          <w:color w:val="111111"/>
          <w:sz w:val="28"/>
          <w:szCs w:val="28"/>
          <w:rtl w:val="true"/>
          <w:lang w:bidi="ar-SA"/>
        </w:rPr>
        <w:t xml:space="preserve">» </w:t>
      </w:r>
      <w:r>
        <w:rPr>
          <w:rStyle w:val="FootnoteAnchor"/>
          <w:rtl w:val="true"/>
        </w:rPr>
        <w:footnoteReference w:id="680"/>
      </w:r>
      <w:r>
        <w:rPr>
          <w:rFonts w:ascii="IRNazanin" w:hAnsi="IRNazanin" w:eastAsia="IRNazanin"/>
          <w:color w:val="111111"/>
          <w:sz w:val="28"/>
          <w:sz w:val="28"/>
          <w:szCs w:val="28"/>
          <w:rtl w:val="true"/>
          <w:lang w:bidi="fa-IR"/>
        </w:rPr>
        <w:t>و هر کس غیر از اسلام دینی اختیار کند از او پذیرفته نیست و او در آخرت از زیانکاران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وَوَصَّی بِها إِبْراهِیمُ بَنِیهِ وَیَعْقُوبُ یا بَنِیَّ إِنَّ اللَّه اصْطَفی لَکُمُ الدِّینَ فَلا تَمُوتُنَّ إِلاَّ وَأَنْتُمْ مُسْلِمُونَ</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و ابراهیم و یعقوب فرزندان خویش را به این آیین سفارش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به فرزندانش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همانا خداوند این دین را برایتان برگزیده پس جز به آیین اسلام نمیرید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امام‌علیه السلام تأکید فرموده که مخالفان، برای اولیای خدای تعالی شریک هایی قرار دادند که آن شریکها بر آیین مشرکین بودند، مشرکانی که خدایانی دیگر برای خود ساخته و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خواننده عزیز هرگاه در این کلام دقت کنید و آیات شریفه و تفسیر و تأویلها و شرح هایی که از امامان‌علیهم السلام درباره آن‌ها روایت آمده را بررسی نمایید صحّت معنایی که برای فرموده امام‌علیه السلام در اینجا بیان کردم را در خواهید یافت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بدان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فرموده آن حضرت‌علیه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مشدَّده است که برای تأکید سخن آورده شده، مانند فرموده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کادُوا لَیَفْتِنُونَکَ</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و همانا نزدیک بود تو را به فتنه اندازند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کادَ لَیُضِلُّنا عَنْ آلهَتِنا</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نزدیک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پرسش خدایان مان به کلّی گمراه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لَکَبیرَةً</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 بسی گران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وَإنْ‌وَجَدْنا أکْثَرَهُمْ لَفاسِقینَ</w:t>
      </w:r>
      <w:r>
        <w:rPr>
          <w:rFonts w:eastAsia="Amiri" w:cs="Amiri" w:ascii="Amiri" w:hAnsi="Amiri"/>
          <w:color w:val="111111"/>
          <w:sz w:val="28"/>
          <w:szCs w:val="28"/>
          <w:rtl w:val="true"/>
          <w:lang w:bidi="ar-SA"/>
        </w:rPr>
        <w:t xml:space="preserve">» </w:t>
      </w:r>
      <w:r>
        <w:rPr>
          <w:rStyle w:val="FootnoteAnchor"/>
          <w:rtl w:val="true"/>
        </w:rPr>
        <w:footnoteReference w:id="685"/>
      </w:r>
      <w:r>
        <w:rPr>
          <w:rFonts w:ascii="IRNazanin" w:hAnsi="IRNazanin" w:eastAsia="IRNazanin"/>
          <w:color w:val="111111"/>
          <w:sz w:val="28"/>
          <w:sz w:val="28"/>
          <w:szCs w:val="28"/>
          <w:rtl w:val="true"/>
          <w:lang w:bidi="fa-IR"/>
        </w:rPr>
        <w:t>و البته بیشترشان را فاسق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آنچه مجلسی‌رحمه الله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می‌باشد، و بر این فرض نیز با آنچه ما گفتیم منافاتی ندارد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امام‌علیه السلام بعد از آن‌که آن‌ها را تشویق و ترغیب کرد، آنان را امر فرمود که به امامشان اقتدا کنند،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این کار با ورع و تلاش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از دو جهت کمک به امامشان، و از دو جهت کمک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کمک به امامشان است جهتش این است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نمودن دیگری بر کاری است که آن را می‌خواهد، و بدون تردید مقصود و منظور امام‌علیه السلام ترویج دین خدا و حصول طاعت خداوند از هر یک از مخلوق اوست، پس چنانچه مؤمن در اطاعت خداوند جدّیت و تلاش نمود و از معصیت و نافرمانی خداوند دوری گزید، امام خود را در مقصدش یاری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شده است، پس امام در إزای آن او را اعانت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جدّیت مؤمن در اطاعت، و وَرَع و پرهیزش از گناه مایه ترغیب شدن مردم در پیروی از شیوه او، و دانستن حقانیّت إمامش خواهد شد، زیرا که این شیوه دلیل بر آن است که امام‌علیه السلام او را چنین ادب آموخته است</w:t>
      </w:r>
      <w:r>
        <w:rPr>
          <w:rStyle w:val="FootnoteAnchor"/>
          <w:rtl w:val="true"/>
        </w:rPr>
        <w:footnoteReference w:id="686"/>
      </w:r>
      <w:r>
        <w:rPr>
          <w:rFonts w:ascii="IRNazanin" w:hAnsi="IRNazanin" w:eastAsia="IRNazanin"/>
          <w:color w:val="111111"/>
          <w:sz w:val="28"/>
          <w:sz w:val="28"/>
          <w:szCs w:val="28"/>
          <w:rtl w:val="true"/>
          <w:lang w:bidi="fa-IR"/>
        </w:rPr>
        <w:t>پس سبب پیروی و اقرار و اعتقاد به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اعراض از دشمنان و مخالفانش خواهد شد، و بدین وسیله امام خود را یاری می‌دهد، و با دشمنانش این چنین جنگ می‌کند، چنان‌که امام‌علیه السلام در حدیث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وَرَع، دشمنانمان را در رنج و فشار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اعانت و یاری خودشان است وجه اوّلش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در</w:t>
      </w:r>
    </w:p>
    <w:p>
      <w:pPr>
        <w:pStyle w:val="BookText"/>
        <w:rPr/>
      </w:pPr>
      <w:r>
        <w:rPr>
          <w:rFonts w:ascii="IRNazanin" w:hAnsi="IRNazanin" w:eastAsia="IRNazanin"/>
          <w:color w:val="111111"/>
          <w:sz w:val="28"/>
          <w:sz w:val="28"/>
          <w:szCs w:val="28"/>
          <w:rtl w:val="true"/>
          <w:lang w:bidi="fa-IR"/>
        </w:rPr>
        <w:t xml:space="preserve">اطاعت و پرهیز از معصیت سبب بقا و ثبات ایمان می‌شود، همچنان که افتادن در گناه و اصرار در بدی‌ها بسا که مایه زوال ایمان گردد،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أساؤُا السُّواَی أنْ کَذَّبُوا بآیاتِ اللَّهِ وَکانُوا بِها یَسْتَهْزِؤُن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و سرانجام آنان که به اعمال زشت و کردار بد پرداختند این شد که آیات خدا را تکذیب نموده و به استهزا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و تلاش در اطاعت و پرهیز از گناهان، و پیروی از امام‌علیه السلام سبب مجاورت با او در بهشت برین می‌شود، و این اعانت کردن مؤمنین نسبت به خودشان در رستگاری به مجاورت امام در منزلگاه سلامت و جایگاه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همچنان که مخالفت نمودن با او در اعمال موجب محروم ماندن از این ثواب و دور شدن از جوار ائمه اطیاب علیهم السلام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بر این است آنچه ثقة الاسلام کلینی در روضه کافی از محمد بن یحیی از احمد بن محمد از حسن بن علی از حمّاد لحّام از حضرت امام صادق‌علیه السلام روایت آورده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راستی که چنانچه تو در عمل برخلاف من رفتار کنی در منزلگاه فردای قیامت هم منزل من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نخواسته کسانی سرپرستی افراد دیگری که در اعمال با ایشان مخالفند را به عهده داشته باشند، و با آنان روز قیامت هم منزل شوند، نه به پروردگار کعبه سوگند</w:t>
      </w:r>
      <w:r>
        <w:rPr>
          <w:rFonts w:eastAsia="IRNazanin" w:cs="IRNazanin"/>
          <w:color w:val="111111"/>
          <w:sz w:val="28"/>
          <w:szCs w:val="28"/>
          <w:rtl w:val="true"/>
          <w:lang w:bidi="fa-IR"/>
        </w:rPr>
        <w:t>.</w:t>
      </w:r>
      <w:r>
        <w:rPr>
          <w:rStyle w:val="FootnoteAnchor"/>
          <w:rtl w:val="true"/>
        </w:rPr>
        <w:footnoteReference w:id="688"/>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 نیست که سخن خود را در اینجا به تحقیق مطلب برای تعیین رجال این حدیث پایان دهیم، و انگیزه ما بر این کار مخفی ماندن آن بر بعضی از</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برجسته است که در کتاب مرآة العقول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استعانت از خداوند متعال و استمداد از آل رسول‌صلی الله علیه وآله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نظر من از احادیث صحیح می‌باشد، و اگر توضیح مطلب را می‌خواهی و مایل هستی که پرده از روی حقیقت برداشته شود، پس بالِ آموزش بگشای، و دل برای پذیرش حقیقتِ جاری شده فراهم بنمای</w:t>
      </w:r>
      <w:r>
        <w:rPr>
          <w:rStyle w:val="FootnoteAnchor"/>
          <w:rtl w:val="true"/>
        </w:rPr>
        <w:footnoteReference w:id="689"/>
      </w:r>
      <w:r>
        <w:rPr>
          <w:rFonts w:ascii="IRNazanin" w:hAnsi="IRNazanin" w:eastAsia="IRNazanin"/>
          <w:color w:val="111111"/>
          <w:sz w:val="28"/>
          <w:sz w:val="28"/>
          <w:szCs w:val="28"/>
          <w:rtl w:val="true"/>
          <w:lang w:bidi="fa-IR"/>
        </w:rPr>
        <w:t>و بدان که محمد بن یحیی عطّار همان محمد بن یحیی ثقة جلیل القدر است، و یک قاعده کلی برایتان می‌گویم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محمد بن یحیی در اوّل سند کافی واقع شود، او همین شخص ثقه جلیل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احمد بن محمد که در طریق این حدیث واقع شده احمد بن محمد بن عیسی اشعری ثقه جلیل شیخ قمیین و شخصیّت موجّه و فقیه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بررسی اخبار و کتب رجال برای ما ظاهر گشته این است که او حسن بن علی بن فضّال می‌باشد، و او ثقه جلیل عابد پرهیزکار است، و برای او مناقب بسیار و عبادت‌های مهمی یاد کرده‌اند، و مقاماتش در کنار ستون هفتم مسجد کوفه معروف، و دورانش با کثرت عبادت و سجده‌های طولانی زبانزد می‌باشد، و هر چند که او در قسمتی از زندگانی‌اش روش فطحیّه را داشته ولی از آن عقیده برگشت و شیوه درست را پیش گرفت، و به آیین امامان بر حق علیهم</w:t>
      </w:r>
    </w:p>
    <w:p>
      <w:pPr>
        <w:pStyle w:val="BookText"/>
        <w:rPr/>
      </w:pPr>
      <w:r>
        <w:rPr>
          <w:rFonts w:ascii="IRNazanin" w:hAnsi="IRNazanin" w:eastAsia="IRNazanin"/>
          <w:color w:val="111111"/>
          <w:sz w:val="28"/>
          <w:sz w:val="28"/>
          <w:szCs w:val="28"/>
          <w:rtl w:val="true"/>
          <w:lang w:bidi="fa-IR"/>
        </w:rPr>
        <w:t>الصلاة و السلام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حمّاد 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حمّاد بن واقد کوفی لحّام است، وی از شیعیان بزرگوار و ثقه آگاه نسبت به امر امامان‌علیهم السلام است، و هر چند که من توثیق صریحی راجع به او در کتاب‌های رجالی که فعلاً در دسترس دارم نیافتم، ولی آنچه برایم ظاهر شده و در دل قوّت یافته این است که وی از ثقات جلیل القدر و راویان 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این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راویان قمّی بر روایت او، به خصوص احمد بن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جلالت قدر و دقّت او، زیرا که قمّی‌ها از کسی که از افراد ضعیف روایت می‌کرد دوری می‌جستند، بلکه گفته شده که از همین جهت عیسی یاد شده در فوق احمد بن محمد بن خالد برقی را از قم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ورع و دقّت و تقوایش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 و روایت کردن افراد جلیل القدر از کسی، از نشانه‌های وثوق و اطمینان می‌باشد، چنان‌که در جای خود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ابومحمد عسکری‌علیه السلام در پاسخ به سؤالی که راجع به کتاب‌های بنی فضّال از آن حضرت شده که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روایت کرده‌اند را بگیرید و آنچه نظر داده‌اند را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جعفر بن بشیر بجلی، ثقه جلیل القدر از او که در شرح حالش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روایت کرده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صدوق</w:t>
      </w:r>
      <w:r>
        <w:rPr>
          <w:rStyle w:val="FootnoteAnchor"/>
          <w:rtl w:val="true"/>
        </w:rPr>
        <w:footnoteReference w:id="690"/>
      </w:r>
      <w:r>
        <w:rPr>
          <w:rFonts w:ascii="IRNazanin" w:hAnsi="IRNazanin" w:eastAsia="IRNazanin"/>
          <w:color w:val="111111"/>
          <w:sz w:val="28"/>
          <w:sz w:val="28"/>
          <w:szCs w:val="28"/>
          <w:rtl w:val="true"/>
          <w:lang w:bidi="fa-IR"/>
        </w:rPr>
        <w:t>محمد بن یعقوب کلینی‌رحمه الله در اصول کافی در</w:t>
      </w:r>
      <w:bookmarkStart w:id="609" w:name="pg548_6953"/>
    </w:p>
    <w:p>
      <w:pPr>
        <w:pStyle w:val="BookText"/>
        <w:rPr/>
      </w:pPr>
      <w:bookmarkEnd w:id="609"/>
      <w:r>
        <w:rPr>
          <w:rFonts w:ascii="IRNazanin" w:hAnsi="IRNazanin" w:eastAsia="IRNazanin"/>
          <w:color w:val="111111"/>
          <w:sz w:val="28"/>
          <w:sz w:val="28"/>
          <w:szCs w:val="28"/>
          <w:rtl w:val="true"/>
          <w:lang w:bidi="fa-IR"/>
        </w:rPr>
        <w:t>باب تقیّه از محمد بن یحیی عطّار از احمد بن محمد بن عیسی از حسن بن علی بن فضّال از حمّاد بن واقد لحّام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صادق‌علیه السلام را در راهی پیش روی خود دیدم، پس روی از آن جناب گردانیدم، و مدّتی بعد از آن رفتم و بر آن حضرت وارد شدم، 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شما را می‌بینم و روی از شما بر می‌گردانم تا مبادا شما را به زحمت و مشقَّت اندازم، آن حضرت‌علیه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رحمت آرد، ولی دیروز مردی در فلان جا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باد ای اباعبداللَّه؛ او کار خوب و پسندیده‌ای نکرد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در این حدیث شریف دلالت بر این هست که حمّاد از شیعه امامیه است، و شناخت و بینش نسبت به موارد تقیّه داشته، و به حفظ امام‌علیه السلام و تحصیل رضایت او به هر گونه که مقتضی باشد اهتمام می‌ورزیده، و امام‌علیه السلام برای همین جهت در حقّ او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عقل و هوش و فهم وافر او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بیان کردیم حال و وضع حمّاد از لحاظ دینی و عقیده و مورد اطمینان بودن و جلالت قدر معلوم شد، و از آنچه مولانا مجلسی‌رحمه الله پنداشته است که حکم به مجهول بودنش نموده خارج است</w:t>
      </w:r>
      <w:r>
        <w:rPr>
          <w:rFonts w:eastAsia="IRNazanin" w:cs="IRNazanin"/>
          <w:color w:val="111111"/>
          <w:sz w:val="28"/>
          <w:szCs w:val="28"/>
          <w:rtl w:val="true"/>
          <w:lang w:bidi="fa-IR"/>
        </w:rPr>
        <w:t>.</w:t>
      </w:r>
    </w:p>
    <w:p>
      <w:pPr>
        <w:pStyle w:val="Heading3"/>
        <w:numPr>
          <w:ilvl w:val="2"/>
          <w:numId w:val="1"/>
        </w:numPr>
        <w:rPr/>
      </w:pPr>
      <w:bookmarkStart w:id="610" w:name="__RefHeading___Toc4705063_211673320"/>
      <w:bookmarkStart w:id="611" w:name="_Toc230"/>
      <w:bookmarkEnd w:id="610"/>
      <w:r>
        <w:rPr>
          <w:rtl w:val="true"/>
        </w:rPr>
        <w:t>هفتاد و چهارم</w:t>
      </w:r>
      <w:r>
        <w:rPr>
          <w:rtl w:val="true"/>
        </w:rPr>
        <w:t xml:space="preserve">: </w:t>
      </w:r>
      <w:r>
        <w:rPr>
          <w:rtl w:val="true"/>
        </w:rPr>
        <w:t>حفظ زبان از غیر یاد خداوند و مانند آن</w:t>
      </w:r>
      <w:bookmarkEnd w:id="611"/>
    </w:p>
    <w:p>
      <w:pPr>
        <w:pStyle w:val="Heading4"/>
        <w:numPr>
          <w:ilvl w:val="3"/>
          <w:numId w:val="1"/>
        </w:numPr>
        <w:rPr/>
      </w:pPr>
      <w:bookmarkStart w:id="612" w:name="__RefHeading___Toc4705065_211673320"/>
      <w:bookmarkStart w:id="613" w:name="_Toc231"/>
      <w:bookmarkEnd w:id="612"/>
      <w:r>
        <w:rPr>
          <w:rtl w:val="true"/>
        </w:rPr>
        <w:t>هفتاد و چهارم</w:t>
      </w:r>
      <w:r>
        <w:rPr>
          <w:rtl w:val="true"/>
        </w:rPr>
        <w:t xml:space="preserve">: </w:t>
      </w:r>
      <w:r>
        <w:rPr>
          <w:rtl w:val="true"/>
        </w:rPr>
        <w:t>حفظ زبان از غیر یاد خداوند و مانند آن</w:t>
      </w:r>
      <w:bookmarkEnd w:id="61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کار هرچند که در هر زمان خوب و پسندیده است ولی چون انسان</w:t>
      </w:r>
    </w:p>
    <w:p>
      <w:pPr>
        <w:pStyle w:val="BookText"/>
        <w:rPr/>
      </w:pPr>
      <w:r>
        <w:rPr>
          <w:rFonts w:ascii="IRNazanin" w:hAnsi="IRNazanin" w:eastAsia="IRNazanin"/>
          <w:color w:val="111111"/>
          <w:sz w:val="28"/>
          <w:sz w:val="28"/>
          <w:szCs w:val="28"/>
          <w:rtl w:val="true"/>
          <w:lang w:bidi="fa-IR"/>
        </w:rPr>
        <w:t>در زمان غیبت حضرت صاحب الزمان‌علیه السلام بیشتر در معرض خطر و زیان و فتنه و امتحان است، اهتمامش به این امر مؤکَّدتر و مهم‌تر از سایر زمان‌هاست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کمال الدین در خبر صحیحی از جابر از مولایمان حضرت ابوجعفر باقرعلیه السلام 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مردم فرا می‌رسد که امام آن‌ها از نظرشان غایب می‌شود، خوشا به حال آن کسانی که در آن زمان بر امر ما ثابت بمانند، کم‌ترین چیزی که از ثواب به آن‌ها می‌رسد این‌که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کنیزان من به سرّ من ایمان آوردید و غیب مرا باور داشتید، پس بشارت باد شما را به نیکی و ثواب از من که شما به حق بندگان و کنیزان من هستید، از شما می‌پذیرم و شما را عفو می‌کنم و گناهانتان را می‌آمرزم و به سبب شما باران به بندگانم می‌رسانم و بلا را از آن‌ها دفع می‌کنم، اگر شما نبودید عذاب خود را بر آن‌ها نازل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خداصلی الله علیه وآله بهترین کاری که مؤمن در آن زمان انجام دهد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و خانه نشینی</w:t>
      </w:r>
      <w:r>
        <w:rPr>
          <w:rFonts w:eastAsia="IRNazanin" w:cs="IRNazanin"/>
          <w:color w:val="111111"/>
          <w:sz w:val="28"/>
          <w:szCs w:val="28"/>
          <w:rtl w:val="true"/>
          <w:lang w:bidi="fa-IR"/>
        </w:rPr>
        <w:t>.</w:t>
      </w:r>
      <w:r>
        <w:rPr>
          <w:rStyle w:val="FootnoteAnchor"/>
          <w:rtl w:val="true"/>
        </w:rPr>
        <w:footnoteReference w:id="692"/>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مجالس شیخ صدوق به سند خود از امام صادق‌علیه السلام از پدرانش روایت آمده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خدای تعالی را بشناسد و تعظیمش کند دهانش را از سخن و شکمش را از غذا باز خواهد داشت، و رنج روزه و شب زنده داری را بر خود هموار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 پدران و مادران مان فدایت باد، اینان اولیای خدا هستند؟</w:t>
      </w:r>
      <w:bookmarkStart w:id="614" w:name="pg548_6957"/>
    </w:p>
    <w:p>
      <w:pPr>
        <w:pStyle w:val="BookText"/>
        <w:rPr/>
      </w:pPr>
      <w:bookmarkEnd w:id="61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اولیای خدا ساکت ماندند پس سکوت شان اندیشه بود، و چون سخن گفتند سخنشان ذکر بود، و چون نگریستند نگاهشان عبرت بود، و زبان گشودند پس نطق شان حکمت بود، و راه رفتند پس راه رفتنشان در میان مردم برکت بود، چنانچه اجل هایی که خداوند بر آنان محتوم داشته نبود ارواح آن‌ها از بیم عذاب و شوق ثواب در کالبدهای شان قرار نمی‌گرفت</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4705067_211673320"/>
      <w:bookmarkStart w:id="616" w:name="_Toc232"/>
      <w:bookmarkEnd w:id="615"/>
      <w:r>
        <w:rPr>
          <w:rtl w:val="true"/>
        </w:rPr>
        <w:t>توضیح</w:t>
      </w:r>
      <w:bookmarkEnd w:id="616"/>
    </w:p>
    <w:p>
      <w:pPr>
        <w:pStyle w:val="BookText"/>
        <w:rPr/>
      </w:pPr>
      <w:r>
        <w:rPr>
          <w:rFonts w:ascii="IRNazanin" w:hAnsi="IRNazanin" w:eastAsia="IRNazanin"/>
          <w:color w:val="111111"/>
          <w:sz w:val="28"/>
          <w:sz w:val="28"/>
          <w:szCs w:val="28"/>
          <w:rtl w:val="true"/>
          <w:lang w:bidi="fa-IR"/>
        </w:rPr>
        <w:t>غالباً سکوت در حفظ زبان از سخن گفتن در جایی که انسان در معرض سخن گفتن است به کار می‌رود، و صمت اعم از آن است، و نطق غالباً در مقام مخاطبه به کار می‌رود، و تکلّم اعم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در خبر صحیحی از امام ابوجعفر باقرعلیه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شیعیان ما لال ها هستند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و در همان کتاب به سند موثَّقی از امام کاظم‌علیه السلام آمده که شخصی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بنمای،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کن که عزیز شوی، و زمام امورت را به دست مردم مده که خوار و زبون گردی</w:t>
      </w:r>
      <w:r>
        <w:rPr>
          <w:rFonts w:eastAsia="IRNazanin" w:cs="IRNazanin"/>
          <w:color w:val="111111"/>
          <w:sz w:val="28"/>
          <w:szCs w:val="28"/>
          <w:rtl w:val="true"/>
          <w:lang w:bidi="fa-IR"/>
        </w:rPr>
        <w:t>.</w:t>
      </w:r>
      <w:r>
        <w:rPr>
          <w:rStyle w:val="FootnoteAnchor"/>
          <w:rtl w:val="true"/>
        </w:rPr>
        <w:footnoteReference w:id="695"/>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به سند صحیحی از امام رضاعلیه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فقه حِلْم و علم و خاموشی است، همانا خاموشی یکی از درهای حکمت است، همانا خاموشی محبّت می‌آورد، به درستی که آن راهنمای هر خیری است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در خبر صحیحی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شخصی که به محضر آن جناب مشرَّف شده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راهنمایی کنم به چیزی که خداوند به سبب آن تو را به بهشت بَرَد؟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به تو داده دیگران را دستگیری کن،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به آنچه می‌خواهم ببخشم نیازمند باشم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مظلوم را یاری کن،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که می‌خواهم یاری‌اش کنم ناتوان‌تر بودم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کاری برای نادان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راهنمایی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خودم از کسی که می‌خواهم راهنمایی اش کنم نادان تر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زبانت را بربند جز از خیر، آیا شادمان نیستی که یکی از این صفات در تو باشد که تو را به بهشت بکشاند؟</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پیوسته نیکوکار نوشته می‌شود مادام که ساکت باشد، و هنگامی که سخن بگوید نیکوکار یا بدکار نوشته شود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نیز در فقیه مانند این حدیث را از امیرالمؤمنین‌علیه السلام آورده است</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حدیث و حدیث پیش از آن‌ها و حدیثی که از مجالس شیخ صدوق روایت آوردیم دلالت دارند بر این‌که سکوت و خاموشی به خودی خود عبادت مستحبّی است، هر چند بر امر راجحی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تفکر و تقیّه</w:t>
      </w:r>
    </w:p>
    <w:p>
      <w:pPr>
        <w:pStyle w:val="BookText"/>
        <w:rPr/>
      </w:pPr>
      <w:r>
        <w:rPr>
          <w:rFonts w:ascii="IRNazanin" w:hAnsi="IRNazanin" w:eastAsia="IRNazanin"/>
          <w:color w:val="111111"/>
          <w:sz w:val="28"/>
          <w:sz w:val="28"/>
          <w:szCs w:val="28"/>
          <w:rtl w:val="true"/>
          <w:lang w:bidi="fa-IR"/>
        </w:rPr>
        <w:t xml:space="preserve">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نباشد، و روایات چندی بر این مطلب دلالت دارند که ان شاء اللَّه تعالی آن‌ها 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مجلسی‌رحمه الله در دلالت حدیث اخیر تأمّل کرده، و در شرح فرموده 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نیکوکار نوشته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به خاطر ایمانش و یا برای سکوتش، زیرا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صالحه و کارهای نیک است، چنان‌که ناظران در این خبر یادآور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نزد من اظهر است، هرچند که بیشتر افراد به آن توجه ننموده‌اند چونکه آن حضرت‌علیه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سخن بگوید نیکوکار یا بدکار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بنابر احتمال دوم حَصْر از بین می‌رود، چون ممکن است سخن مباحی بگوید که نه نیکوکار شود و نه بدکار، مگر بدکار را مجازاً عمومیّت دهیم که به طور مطلق غیر نیکوکار را شامل گردد، و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اختیار کردید ایراد می‌گردد که هنگام گفتن سخن حرام ثواب ایمان برایش حاصل است، پس هم نیکوکار است و هم بدکار بنابراین مردّد بودن بین نیکوکار و بدکار درست نیست؟</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نیکوکار؛ نیکوکاری است که هیچ بدی نکند، چنان‌که ظاهر همین است، پس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نیکوکار و بدکار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می‌باشد، اضافه بر این‌که باقی بودن ثواب استمرار ایمان با وجود ارتکاب معصیت را ممنوع می‌دانیم، و 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ثواب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فرموده معصومین‌علیهم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کننده در حالی که مؤمن است زنا نکند</w:t>
      </w:r>
      <w:r>
        <w:rPr>
          <w:rFonts w:eastAsia="IRNazanin" w:cs="IRNazanin"/>
          <w:color w:val="111111"/>
          <w:sz w:val="28"/>
          <w:szCs w:val="28"/>
          <w:rtl w:val="true"/>
          <w:lang w:bidi="fa-IR"/>
        </w:rPr>
        <w:t>»</w:t>
      </w:r>
      <w:bookmarkStart w:id="617" w:name="pg548_6963"/>
    </w:p>
    <w:p>
      <w:pPr>
        <w:pStyle w:val="BookText"/>
        <w:rPr/>
      </w:pPr>
      <w:bookmarkEnd w:id="617"/>
      <w:r>
        <w:rPr>
          <w:rFonts w:ascii="IRNazanin" w:hAnsi="IRNazanin" w:eastAsia="IRNazanin"/>
          <w:color w:val="111111"/>
          <w:sz w:val="28"/>
          <w:sz w:val="28"/>
          <w:szCs w:val="28"/>
          <w:rtl w:val="true"/>
          <w:lang w:bidi="fa-IR"/>
        </w:rPr>
        <w:t>و امثال آن که بعضی از این احادیث گذشت، و این بیان می‌تواند یکی از محمل های این اخبار باشد و یکی از علل آنچه روایت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عالِم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حال خواب هم در حکم عبادت است، به خاطر استمرار ثواب عمل و ایمان او و چیزی که آن را در آن حال باطل کند از او صادر نمی‌شود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 این سخن از چند جهت محل نظر و اشکال است</w:t>
      </w:r>
      <w:r>
        <w:rPr>
          <w:rFonts w:eastAsia="IRNazanin" w:cs="IRNazanin"/>
          <w:color w:val="111111"/>
          <w:sz w:val="28"/>
          <w:szCs w:val="28"/>
          <w:rtl w:val="true"/>
          <w:lang w:bidi="fa-IR"/>
        </w:rPr>
        <w:t>:</w:t>
      </w:r>
    </w:p>
    <w:p>
      <w:pPr>
        <w:pStyle w:val="Heading4"/>
        <w:numPr>
          <w:ilvl w:val="3"/>
          <w:numId w:val="1"/>
        </w:numPr>
        <w:rPr/>
      </w:pPr>
      <w:bookmarkStart w:id="618" w:name="__RefHeading___Toc4705069_211673320"/>
      <w:bookmarkStart w:id="619" w:name="_Toc233"/>
      <w:bookmarkEnd w:id="618"/>
      <w:r>
        <w:rPr>
          <w:rtl w:val="true"/>
        </w:rPr>
        <w:t>اول</w:t>
      </w:r>
      <w:bookmarkEnd w:id="619"/>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ایشان اظهر دانسته‌اند ظاهر نیست، و مقیَّد نمودن ثواب به این‌که برای ایمان اوست دلیل و شاهدی بر آن نیست، بلکه ظاهر آن است که ناظران در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صاحب نظران هستند همچنان که خود به آن اعتراف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فهمیده‌اند، و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احتمال دوم حَصْر از بین می‌رود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 چون کسی که سخن مباحی بگوید نیز نسبت به خودش بد کرده، زیرا که سرمایه خود را ضایع نموده و آن را بدون عوض از بین برده است، چون می‌تواند همین مقدار از عمرش را هم که در سخن مباح گفتن صرف می‌کند، در ذکر یا دعا یا خواندن قرآن و مانند این‌ها مصرف نماید، و به سبب آن خیر بسیاری به دست آورد، و در اینجا اصلاً مجازی نیست، چون مخفی نیست این‌که هر کسی یا نسبت به خودش نیکوکار است و یا بدکار، اوّلی کسی است که منفعتی به سوی خود جلب نماید، و دوّمی کسی است که سودی را از خودش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بدکار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عقوبت و صدمه‌ای نیز به سوی خودش بکشاند، و دیگری کسی که تنها با از دست دادن منفعت به خودش بد می‌کند، و هر کدام از این دو به خودشان بد می‌کنند، زیرا شخص بیکاره که عمرش را ضایع می‌کند و آن را بدون منفعت دنیوی یا اخروی تلف می‌سازد از لحاظ عقل و عُرف به خودش بد کرده است، و هیچ یک از عقلا در این باره تردید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آنچه یاد آوردیم جهت عمومیّت و حصر در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وَعَمِلُوا الصّالِحاتِ … </w:t>
      </w:r>
      <w:r>
        <w:rPr>
          <w:rFonts w:eastAsia="IRNazanin" w:cs="IRNazanin"/>
          <w:color w:val="111111"/>
          <w:sz w:val="28"/>
          <w:szCs w:val="28"/>
          <w:rtl w:val="true"/>
          <w:lang w:bidi="fa-IR"/>
        </w:rPr>
        <w:t xml:space="preserve">»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چون ظهور دارد در این‌که هر فرد از افراد انسان که عمر خود را در کارهای نیک مصرف نکند از زیانکاران است، به سبب این‌که سرمایه‌اش را ضایع نموده، هر چند لحظه‌ای از لحظه‌های عمرش باشد، پس در آنچه گفتیم تدبّر کن که ان شاء اللَّه تعالی فواید بسیاری دارد، و چه خوش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الدَّهْرُ ساوَمَنِی عُمْرِی فقلتُ لَهُ</w:t>
      </w:r>
    </w:p>
    <w:p>
      <w:pPr>
        <w:pStyle w:val="BookText"/>
        <w:rPr/>
      </w:pPr>
      <w:r>
        <w:rPr>
          <w:rFonts w:ascii="Amiri" w:hAnsi="Amiri" w:eastAsia="Amiri" w:cs="Amiri"/>
          <w:color w:val="111111"/>
          <w:sz w:val="28"/>
          <w:sz w:val="28"/>
          <w:szCs w:val="28"/>
          <w:rtl w:val="true"/>
          <w:lang w:bidi="ar-SA"/>
        </w:rPr>
        <w:t>مابِعْتُ عُمْرِیَ بالدُّنیا و ما فیها</w:t>
      </w:r>
    </w:p>
    <w:p>
      <w:pPr>
        <w:pStyle w:val="BookText"/>
        <w:rPr/>
      </w:pPr>
      <w:r>
        <w:rPr>
          <w:rFonts w:ascii="Amiri" w:hAnsi="Amiri" w:eastAsia="Amiri" w:cs="Amiri"/>
          <w:color w:val="111111"/>
          <w:sz w:val="28"/>
          <w:sz w:val="28"/>
          <w:szCs w:val="28"/>
          <w:rtl w:val="true"/>
          <w:lang w:bidi="ar-SA"/>
        </w:rPr>
        <w:t>ثمَّ اشتَراهُ بتَدْریجٍ بِلَا ثَمَنٍ</w:t>
      </w:r>
    </w:p>
    <w:p>
      <w:pPr>
        <w:pStyle w:val="BookText"/>
        <w:rPr/>
      </w:pPr>
      <w:r>
        <w:rPr>
          <w:rFonts w:ascii="Amiri" w:hAnsi="Amiri" w:eastAsia="Amiri" w:cs="Amiri"/>
          <w:color w:val="111111"/>
          <w:sz w:val="28"/>
          <w:sz w:val="28"/>
          <w:szCs w:val="28"/>
          <w:rtl w:val="true"/>
          <w:lang w:bidi="ar-SA"/>
        </w:rPr>
        <w:t>تَبَّت یَدَا صَفْقَةٍ قَدْ خابَ شارِیها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زمانه در پی خریدن عمر من برآمد، به او گفتم عمر خود را به دنیا و آنچه در آن هست نمی‌فروشم سپس به تدریج و کم کم آن را بدون بها خریداری نمود، بریده باد دستان معامله‌ای که فروشنده اش زیان برده است</w:t>
      </w:r>
      <w:r>
        <w:rPr>
          <w:rFonts w:eastAsia="IRNazanin" w:cs="IRNazanin"/>
          <w:color w:val="111111"/>
          <w:sz w:val="28"/>
          <w:szCs w:val="28"/>
          <w:rtl w:val="true"/>
          <w:lang w:bidi="fa-IR"/>
        </w:rPr>
        <w:t>.</w:t>
      </w:r>
      <w:bookmarkStart w:id="620" w:name="pg548_6966"/>
    </w:p>
    <w:p>
      <w:pPr>
        <w:pStyle w:val="BookText"/>
        <w:rPr/>
      </w:pPr>
      <w:bookmarkEnd w:id="6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این معنی را به نظم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عزیز من چون طلب کرد روزگار</w:t>
      </w:r>
    </w:p>
    <w:p>
      <w:pPr>
        <w:pStyle w:val="BookText"/>
        <w:rPr/>
      </w:pPr>
      <w:r>
        <w:rPr>
          <w:rFonts w:ascii="IRNazanin" w:hAnsi="IRNazanin" w:eastAsia="IRNazanin"/>
          <w:color w:val="111111"/>
          <w:sz w:val="28"/>
          <w:sz w:val="28"/>
          <w:szCs w:val="28"/>
          <w:rtl w:val="true"/>
          <w:lang w:bidi="fa-IR"/>
        </w:rPr>
        <w:t>گفتم فروش نیست در این لطف کردگار</w:t>
      </w:r>
    </w:p>
    <w:p>
      <w:pPr>
        <w:pStyle w:val="BookText"/>
        <w:rPr/>
      </w:pPr>
      <w:r>
        <w:rPr>
          <w:rFonts w:ascii="IRNazanin" w:hAnsi="IRNazanin" w:eastAsia="IRNazanin"/>
          <w:color w:val="111111"/>
          <w:sz w:val="28"/>
          <w:sz w:val="28"/>
          <w:szCs w:val="28"/>
          <w:rtl w:val="true"/>
          <w:lang w:bidi="fa-IR"/>
        </w:rPr>
        <w:t>کم کم ربود عمر و بهایی به من نداد</w:t>
      </w:r>
    </w:p>
    <w:p>
      <w:pPr>
        <w:pStyle w:val="BookText"/>
        <w:rPr/>
      </w:pPr>
      <w:r>
        <w:rPr>
          <w:rFonts w:ascii="IRNazanin" w:hAnsi="IRNazanin" w:eastAsia="IRNazanin"/>
          <w:color w:val="111111"/>
          <w:sz w:val="28"/>
          <w:sz w:val="28"/>
          <w:szCs w:val="28"/>
          <w:rtl w:val="true"/>
          <w:lang w:bidi="fa-IR"/>
        </w:rPr>
        <w:t>سرمایه رفت و حسرت و اندوه برقرار</w:t>
      </w:r>
      <w:r>
        <w:rPr>
          <w:rFonts w:eastAsia="IRNazanin" w:cs="IRNazanin"/>
          <w:color w:val="111111"/>
          <w:sz w:val="28"/>
          <w:szCs w:val="28"/>
          <w:rtl w:val="true"/>
          <w:lang w:bidi="fa-IR"/>
        </w:rPr>
        <w:t>]</w:t>
      </w:r>
    </w:p>
    <w:p>
      <w:pPr>
        <w:pStyle w:val="Heading4"/>
        <w:numPr>
          <w:ilvl w:val="3"/>
          <w:numId w:val="1"/>
        </w:numPr>
        <w:rPr/>
      </w:pPr>
      <w:bookmarkStart w:id="621" w:name="__RefHeading___Toc4705071_211673320"/>
      <w:bookmarkStart w:id="622" w:name="_Toc234"/>
      <w:bookmarkEnd w:id="621"/>
      <w:r>
        <w:rPr>
          <w:rtl w:val="true"/>
        </w:rPr>
        <w:t>دوم</w:t>
      </w:r>
      <w:bookmarkEnd w:id="622"/>
    </w:p>
    <w:p>
      <w:pPr>
        <w:pStyle w:val="BookText"/>
        <w:rPr/>
      </w:pPr>
      <w:r>
        <w:rPr>
          <w:rFonts w:ascii="IRNazanin" w:hAnsi="IRNazanin" w:eastAsia="IRNazanin"/>
          <w:color w:val="111111"/>
          <w:sz w:val="28"/>
          <w:sz w:val="28"/>
          <w:szCs w:val="28"/>
          <w:rtl w:val="true"/>
          <w:lang w:bidi="fa-IR"/>
        </w:rPr>
        <w:t>این‌که در مقام جواب اشکالی که بر خود وارد نموده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منظور از نیکوکار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برایش نمی‌شناسم، و ظاهر از روایت آن است که سکوت کننده یا متکلم به حسب عملش نیکوکار یا بدکار باشد، که اگر ساکت باشد این عملش احسان به خودش می‌باشد، و اگر سخن نیکی بگوید، این عملش نیز احسان و نیکی به خودش می‌باشد، و اگر سخن مباحی بر زبان براند با این کار به خودش بد کرده، چون ثواب سکوت را از دست داده است، و چنانچه سخن حرامی بگوید با این عمل از دو جهت به خودش بدی کرده، یکی از دست دادن منفعت سکوت،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یافتن به سبب سخن گفتن به حرام</w:t>
      </w:r>
      <w:r>
        <w:rPr>
          <w:rFonts w:eastAsia="IRNazanin" w:cs="IRNazanin"/>
          <w:color w:val="111111"/>
          <w:sz w:val="28"/>
          <w:szCs w:val="28"/>
          <w:rtl w:val="true"/>
          <w:lang w:bidi="fa-IR"/>
        </w:rPr>
        <w:t>.</w:t>
      </w:r>
    </w:p>
    <w:p>
      <w:pPr>
        <w:pStyle w:val="Heading4"/>
        <w:numPr>
          <w:ilvl w:val="3"/>
          <w:numId w:val="1"/>
        </w:numPr>
        <w:rPr/>
      </w:pPr>
      <w:bookmarkStart w:id="623" w:name="__RefHeading___Toc4705073_211673320"/>
      <w:bookmarkStart w:id="624" w:name="_Toc235"/>
      <w:bookmarkEnd w:id="623"/>
      <w:r>
        <w:rPr>
          <w:rtl w:val="true"/>
        </w:rPr>
        <w:t>سوم</w:t>
      </w:r>
      <w:bookmarkEnd w:id="624"/>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بر این‌که باقی بودن ثواب استمرار ایمان با وجود ارتکاب معصیت را ممنوع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روشنی است، زیرا که با عدل الهی سازگار نیست، چون بدون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دلایل محکمی که در جای خود بیان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اعتقاد و اقرار و از این دو ترکیب می‌یابد</w:t>
      </w:r>
      <w:r>
        <w:rPr>
          <w:rFonts w:eastAsia="IRNazanin" w:cs="IRNazanin"/>
          <w:color w:val="111111"/>
          <w:sz w:val="28"/>
          <w:szCs w:val="28"/>
          <w:rtl w:val="true"/>
          <w:lang w:bidi="fa-IR"/>
        </w:rPr>
        <w:t>.</w:t>
      </w:r>
      <w:bookmarkStart w:id="625" w:name="pg548_6968"/>
    </w:p>
    <w:p>
      <w:pPr>
        <w:pStyle w:val="BookText"/>
        <w:rPr/>
      </w:pPr>
      <w:bookmarkEnd w:id="625"/>
      <w:r>
        <w:rPr>
          <w:rFonts w:ascii="IRNazanin" w:hAnsi="IRNazanin" w:eastAsia="IRNazanin"/>
          <w:color w:val="111111"/>
          <w:sz w:val="28"/>
          <w:sz w:val="28"/>
          <w:szCs w:val="28"/>
          <w:rtl w:val="true"/>
          <w:lang w:bidi="fa-IR"/>
        </w:rPr>
        <w:t>و امّا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یافتن اصل ایمان مدخلیّتی ندارند، هرچند که در کمال یافتن آن دخالت دارند، پس چنانچه فرض شود که مؤمنِ زناکار در حال زنا کردن بمیرد، قطعاً در آتش جهنم تا ابد نخواهد ماند، هر چند که به خاطر 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شفاعت به او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می‌گردد، و در نظر فرقه امامیّه شبهه‌ای در این نیست که ایمان سبب داخل شدن به بهشت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سخن این فاضل آن است که چنین شخصی تا ابد در جهنم بیفتد، و من نمی‌دانم این سخن چگونه از این فاضل دانشمند صدور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بسا که اسب اصیل هم لغزشی یابد، و شمشیر تیز چیزی را نَبُرد و معصوم کسی است که خدای تعالی او را مصون بدارد</w:t>
      </w:r>
      <w:r>
        <w:rPr>
          <w:rFonts w:eastAsia="IRNazanin" w:cs="IRNazanin"/>
          <w:color w:val="111111"/>
          <w:sz w:val="28"/>
          <w:szCs w:val="28"/>
          <w:rtl w:val="true"/>
          <w:lang w:bidi="fa-IR"/>
        </w:rPr>
        <w:t>.</w:t>
      </w:r>
    </w:p>
    <w:p>
      <w:pPr>
        <w:pStyle w:val="Heading4"/>
        <w:numPr>
          <w:ilvl w:val="3"/>
          <w:numId w:val="1"/>
        </w:numPr>
        <w:rPr/>
      </w:pPr>
      <w:bookmarkStart w:id="626" w:name="__RefHeading___Toc4705075_211673320"/>
      <w:bookmarkStart w:id="627" w:name="_Toc236"/>
      <w:bookmarkEnd w:id="626"/>
      <w:r>
        <w:rPr>
          <w:rtl w:val="true"/>
        </w:rPr>
        <w:t>چهارم</w:t>
      </w:r>
      <w:bookmarkEnd w:id="627"/>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ثواب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فرموده معصومین‌علیهم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کننده در حالی که مؤمن است زنا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سخن نادرست و ادعای بدون دلیل است، و حق این است که ایمان به حسب کمال مراتب و درجات متفاوت و مختلفی دارد، چنان‌که از روایات بسیاری این معنی استفاده می‌شود، و مؤمن کامل کسی است که عملش گفتارش را تصدیق کند، و بدون شک گناهکار در حال معصیت عملش برخلاف اعتقاد و گفتارش می‌باشد، و از این جهت نقصان و کمبودی در ایمانش داخل می‌شود، ولی اصل ایمان محقَّق و در او موجود است، زیرا که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اقرار است، و تا وقتی که اعتقاد و اقرار آن شخص باقی است ثواب ایمان نیز ثابت است، و به آنچه یاد کردیم بسیاری از روایات و دعاهایی</w:t>
      </w:r>
      <w:bookmarkStart w:id="628" w:name="pg548_6970"/>
    </w:p>
    <w:p>
      <w:pPr>
        <w:pStyle w:val="BookText"/>
        <w:rPr/>
      </w:pPr>
      <w:bookmarkEnd w:id="628"/>
      <w:r>
        <w:rPr>
          <w:rFonts w:ascii="IRNazanin" w:hAnsi="IRNazanin" w:eastAsia="IRNazanin"/>
          <w:color w:val="111111"/>
          <w:sz w:val="28"/>
          <w:sz w:val="28"/>
          <w:szCs w:val="28"/>
          <w:rtl w:val="true"/>
          <w:lang w:bidi="fa-IR"/>
        </w:rPr>
        <w:t>که از امامان‌علیهم السلام روایت شده‌اند راهنما است، از جمله فرموده امام‌علیه السلام در یکی از دعاها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عَصَیتُکَ فِی أشْیاءَ أمَرْتَنِی بِها وَأشْیاءَ نَهَیْتَنِی عَنْها فَإنّی قَدْ أطَعْتُکَ فِی أحَبِّ الأَشْیاءِ إلَیکَ وَهُوَ الإیمانُ بِکَ مَنّاً مِنْکَ بِهِ عَلَیَّ لَا مَنّاً بِهِ مِنِّی عَلَیْکَ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چنانچه من نسبت به بعضی از کارها که امر فرموده‌ای انجام دهم، و بعضی از کارها که نهی کرده‌ای تا انجام 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معصیت و نافرمانی نموده‌ام، پس همانا من در محبوب‌ترین چیزها نزد تو که ایمان به تو است اطاعتت نموده‌ام در حالی که آن ایمان را هم تو بر من منّت نهادی نه این‌که من بر تو منّتی داشته باشم …</w:t>
      </w:r>
    </w:p>
    <w:p>
      <w:pPr>
        <w:pStyle w:val="Heading4"/>
        <w:numPr>
          <w:ilvl w:val="3"/>
          <w:numId w:val="1"/>
        </w:numPr>
        <w:rPr/>
      </w:pPr>
      <w:bookmarkStart w:id="629" w:name="__RefHeading___Toc4705077_211673320"/>
      <w:bookmarkStart w:id="630" w:name="_Toc237"/>
      <w:bookmarkEnd w:id="629"/>
      <w:r>
        <w:rPr>
          <w:rtl w:val="true"/>
        </w:rPr>
        <w:t>پنجم</w:t>
      </w:r>
      <w:bookmarkEnd w:id="630"/>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بیان می‌تواند یکی از محمل های این اخبار باشد و یکی از علل آنچه روایت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عالِم عبادت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نیز تأویل بدون دلیل است، بلکه اولی آن است که فرموده معصومین‌علیهم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عالِم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بر ظاهرشان باقی بگذاریم، و به تکلّف و تأویلی در این مورد نیاز نداریم، زیرا که تحصیل علوم شرعی که خداوند به آن‌ها فرا خوانده است ثواب‌های بسیار و فواید زیادی دارد،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خوابیدنش هم ثواب عبادت را می‌دهد، و حکمتش آن است که طالبِ علم خودش را در راه تحصیل رضای خداوند به زحمت افکنده، و راحتی را از جانش سلب نموده تا بندگان خدا را هدایت نماید، پس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پاداش داده به این‌که در عوض خوابش که راحت جان و آرامش بدنش در آن است ثواب عبادت را عنایت فرموده که عبارت است از به کار بردن بدن در</w:t>
      </w:r>
    </w:p>
    <w:p>
      <w:pPr>
        <w:pStyle w:val="BookText"/>
        <w:rPr/>
      </w:pPr>
      <w:r>
        <w:rPr>
          <w:rFonts w:ascii="IRNazanin" w:hAnsi="IRNazanin" w:eastAsia="IRNazanin"/>
          <w:color w:val="111111"/>
          <w:sz w:val="28"/>
          <w:sz w:val="28"/>
          <w:szCs w:val="28"/>
          <w:rtl w:val="true"/>
          <w:lang w:bidi="fa-IR"/>
        </w:rPr>
        <w:t>سختی اطاعت، پس با هر خواب تازه‌ای که برای عالِم پیش می‌آید ثواب دیگری برایش تجدید می‌گردد به پاداش این‌که جان خود را در تحصیل علم به رنج و خستگی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نظیر آن است که در ثواب زیارت قبر مولای شهیدمان حضرت ابی عبداللَّه الحسین علیه الصلاة و السلام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خدای تعالی را عبادت می‌کنند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است و ثواب برای اوست، و پس از مردن او خدای تعالی را عبادت می‌کنند، و ثواب برای اوست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آنچه یاد کردیم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سخنی که خدای تعالی به آن راضی است، یا گفتن آن ضرورت دارد از حرف‌هایی که مؤمن در زندگی کردن در این دنیای فانی و معاشرت با اهل آن ناچار است بر زبان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عبادت مستحبی است، هر چند با قطع نظر از آنچه در آن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اندیشیدن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گردد، و چندین روایت که در کتاب لئالی یاد گردیده بر آن دلالت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اکرم‌صلی الله علیه وآله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اوّلِ عبادت چیست؟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خاموشی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 که جز مؤمن به آن دست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خاموشی؛ و آن اوّلِ عبادت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صلی الله علیه وآله، هیچ عبادتی نزد من محبوب‌تر از خاموشی 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نشانه‌های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حلم و خاموشی است، همانا خاموشی یکی از درهای حکمت است، پس</w:t>
      </w:r>
    </w:p>
    <w:p>
      <w:pPr>
        <w:pStyle w:val="BookText"/>
        <w:rPr/>
      </w:pPr>
      <w:r>
        <w:rPr>
          <w:rFonts w:ascii="IRNazanin" w:hAnsi="IRNazanin" w:eastAsia="IRNazanin"/>
          <w:color w:val="111111"/>
          <w:sz w:val="28"/>
          <w:sz w:val="28"/>
          <w:szCs w:val="28"/>
          <w:rtl w:val="true"/>
          <w:lang w:bidi="fa-IR"/>
        </w:rPr>
        <w:t>زبانت را جز از خیر نگاهدار که تو را به بهشت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عیسی‌علیه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کاری راهنمایی کن که به وسیله آن به بهشت داخل شویم؟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و میانه‌روی و خاموشی یک بخش از بیست و شش بخش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به تو نیاموزم که در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و بر زبان سبُک باشد؟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پیغمبرصلی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و حسن خلق، و وا گذاردن آنچه به تو مربوط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دَه جُزء است، نُه جزء آن در خاموشی است، و یک جزء در فرار کردن از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اکرم‌صلی الله علیه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زبانش را نگهدارد خداوند زشتی هایش را بپوشاند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آمده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از اصحاب رسول خداصلی الله علیه وآله در غزوه احد در حالی کشته شد که بر اثر گرسنگی شدید سنگی بر شکم بسته بود، پس مادرش کنار بدنش حاضر شد، خاک‌ها را از صورتش پاک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بهشت تو را خوش باد، پس رسول خداصلی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 که بهشت برایش خوش است، شاید به چیزی که فایده نداشته سخن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 چنانچه قساوتی در دل، و محرومیّتی در روزی، و بیماری‌ای در بدنت یافتی، پس بدان که تو به چیزی سخن گفته‌ای که به تو مربوط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که خواجه ربیع مدّت بیست سال راجع به امور دنیا سخن نگفت و بیهودگی نکرد، تا این‌که</w:t>
      </w:r>
    </w:p>
    <w:p>
      <w:pPr>
        <w:pStyle w:val="BookText"/>
        <w:rPr/>
      </w:pPr>
      <w:r>
        <w:rPr>
          <w:rFonts w:ascii="IRNazanin" w:hAnsi="IRNazanin" w:eastAsia="IRNazanin"/>
          <w:color w:val="111111"/>
          <w:sz w:val="28"/>
          <w:sz w:val="28"/>
          <w:szCs w:val="28"/>
          <w:rtl w:val="true"/>
          <w:lang w:bidi="fa-IR"/>
        </w:rPr>
        <w:t>مولایمان حضرت حسین به علی‌علیهما السلام شهید شد، پس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سخن خواهد گفت، آن‌گاه به سراغش رفتند و شهادت آن حضرت را به او خبر دادند،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ما و شما را به کشته شدن حسین‌علیه السلام بزرگ گرداند، و به آسمان نگریست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آفریننده آسمان‌ها و زمین دانای غیب و آشکار، تو بین بندگانت در آنچه اختلاف کنند حکم می‌فرمایی، پس از آن به عبادتگاه خود رفت، و جز سخن حق بر زبان نراند تا این‌که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تحف العقول در سفارش‌های امام صادق‌علیه السلام به عبداللَّه بن جندب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خاموشی که چه جاهل باشی و چه عالم، بردبار محسوب می‌شوی، زیرا که خاموشی نزد علما برای تو زینت است و نزد جاهلان پوشش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شعرا چه خوب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الصَّمتُ زَیْنٌ و السکوتُ سَلَامَةٌ</w:t>
      </w:r>
    </w:p>
    <w:p>
      <w:pPr>
        <w:pStyle w:val="BookText"/>
        <w:rPr/>
      </w:pPr>
      <w:r>
        <w:rPr>
          <w:rFonts w:ascii="Amiri" w:hAnsi="Amiri" w:eastAsia="Amiri" w:cs="Amiri"/>
          <w:color w:val="111111"/>
          <w:sz w:val="28"/>
          <w:sz w:val="28"/>
          <w:szCs w:val="28"/>
          <w:rtl w:val="true"/>
          <w:lang w:bidi="ar-SA"/>
        </w:rPr>
        <w:t>فَإذَا نَطَقْتَ فَلَا تَکُنْ مِکْثَاراً</w:t>
      </w:r>
    </w:p>
    <w:p>
      <w:pPr>
        <w:pStyle w:val="BookText"/>
        <w:rPr/>
      </w:pPr>
      <w:r>
        <w:rPr>
          <w:rFonts w:ascii="Amiri" w:hAnsi="Amiri" w:eastAsia="Amiri" w:cs="Amiri"/>
          <w:color w:val="111111"/>
          <w:sz w:val="28"/>
          <w:sz w:val="28"/>
          <w:szCs w:val="28"/>
          <w:rtl w:val="true"/>
          <w:lang w:bidi="ar-SA"/>
        </w:rPr>
        <w:t>ما إنْ نَدَمْتَ عَلَی سکوتِکَ مَرَّةً</w:t>
      </w:r>
    </w:p>
    <w:p>
      <w:pPr>
        <w:pStyle w:val="BookText"/>
        <w:rPr/>
      </w:pPr>
      <w:r>
        <w:rPr>
          <w:rFonts w:ascii="Amiri" w:hAnsi="Amiri" w:eastAsia="Amiri" w:cs="Amiri"/>
          <w:color w:val="111111"/>
          <w:sz w:val="28"/>
          <w:sz w:val="28"/>
          <w:szCs w:val="28"/>
          <w:rtl w:val="true"/>
          <w:lang w:bidi="ar-SA"/>
        </w:rPr>
        <w:t>وَلَقَدْ نَدَمْتَ عَلی الکلامِ مِراراً</w:t>
      </w:r>
    </w:p>
    <w:p>
      <w:pPr>
        <w:pStyle w:val="BookText"/>
        <w:rPr/>
      </w:pPr>
      <w:r>
        <w:rPr>
          <w:rFonts w:ascii="IRNazanin" w:hAnsi="IRNazanin" w:eastAsia="IRNazanin"/>
          <w:color w:val="111111"/>
          <w:sz w:val="28"/>
          <w:sz w:val="28"/>
          <w:szCs w:val="28"/>
          <w:rtl w:val="true"/>
          <w:lang w:bidi="fa-IR"/>
        </w:rPr>
        <w:t>خاموشی زینت است و سکوت مایه سلامتی است، پس چنانچه زبان گشودی پُر گوی مباش، یک بار هم نشد که بر ساکت ماندنت پشیمان گردی، و همانا بارها بر سخن گفتن پشیمان شده‌ای</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تحف العقول از امام صادق‌علیه السلام، در سفارش به ابوجعفر محمد بن النعمان چنین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پیش از شما بودند</w:t>
      </w:r>
    </w:p>
    <w:p>
      <w:pPr>
        <w:pStyle w:val="BookText"/>
        <w:rPr/>
      </w:pPr>
      <w:r>
        <w:rPr>
          <w:rFonts w:ascii="IRNazanin" w:hAnsi="IRNazanin" w:eastAsia="IRNazanin"/>
          <w:color w:val="111111"/>
          <w:sz w:val="28"/>
          <w:sz w:val="28"/>
          <w:szCs w:val="28"/>
          <w:rtl w:val="true"/>
          <w:lang w:bidi="fa-IR"/>
        </w:rPr>
        <w:t>خاموشی را می‌آموختند و شما گفتن می‌آموزید، هر کدام از آن‌ها چنانچه می‌خواست تعبّد کند ده سال پیش از آن خاموشی را می‌آموخت، پس اگر به خوبی از عهده بر می‌آمد و بر آن صبر می‌کرد تعبُّد می‌نمود، وگرنه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آنچه می‌خواهم شایستگی ندارم … </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 اخباری که از امامان معصوم‌علیهم السلام و کلمات حکمای نیکوکار در این زمینه روایت گردیده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آن‌ها روایتی است که شیخ کلینی‌رحمه الله در اصول کافی به سند خود از امام صادق‌علیه السلام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چنانچه پنداری سخن گفتن از نقره است به راستی که سکوت از طلا است</w:t>
      </w:r>
      <w:r>
        <w:rPr>
          <w:rFonts w:eastAsia="IRNazanin" w:cs="IRNazanin"/>
          <w:color w:val="111111"/>
          <w:sz w:val="28"/>
          <w:szCs w:val="28"/>
          <w:rtl w:val="true"/>
          <w:lang w:bidi="fa-IR"/>
        </w:rPr>
        <w:t>».</w:t>
      </w:r>
      <w:r>
        <w:rPr>
          <w:rStyle w:val="FootnoteAnchor"/>
          <w:rtl w:val="true"/>
        </w:rPr>
        <w:footnoteReference w:id="703"/>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بر این‌که سکوت به خودی خود از سخن گفتن به خودی خود بهتر است، یعنی چنانچه طبیعت سکوت را با صرف نظر از جهاتی که بر آن عارض می‌شود در نظر آوریم، و طبیعت سخن گفتن را با قطع نظر از جهاتی که بر آن عارض می‌گردد فرض بگیریم؛ سکوت بهتر و نیکوتر است، و جهتش نزد اهلش ظاهر است، زیرا که راحتی بدن و دل در آن است، و حفظ کردن عمر از مصرف شدن در آنچه ربطی به او ندارد می‌باشد، فواید دیگری نیز دارد که برای کسی که تدبّر کند روشن می‌شود و بنابراین قضیه‌ای طبیعی است، و بین این معنی و بین آنچه دلالت دارد بر رُجحان سخن گفتن در موارد خاص، و وجوب آن در موارد دیگر، تعارضی</w:t>
      </w:r>
    </w:p>
    <w:p>
      <w:pPr>
        <w:pStyle w:val="BookText"/>
        <w:rPr/>
      </w:pPr>
      <w:r>
        <w:rPr>
          <w:rFonts w:ascii="IRNazanin" w:hAnsi="IRNazanin" w:eastAsia="IRNazanin"/>
          <w:color w:val="111111"/>
          <w:sz w:val="28"/>
          <w:sz w:val="28"/>
          <w:szCs w:val="28"/>
          <w:rtl w:val="true"/>
          <w:lang w:bidi="fa-IR"/>
        </w:rPr>
        <w:t xml:space="preserve">نیست، همچنانکه گاهی سکوت واجب؛ و گاهی حرام؛ و گاهی مکروه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اخباری که بر استحباب آن به خودی خود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نمی‌شود، و اختلاف حکم سکوت و سخن گفتن در هر جایی که به سبب جهتی است که بر هر یک از آن‌ها عرض می‌گردد، و حکم ذاتی طبیعی آن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از علّامه مجلسی است که پس از ذکر حدیث یاد شده در کتاب مرآة العقول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می‌کند بر این‌که سکوت از سخن گفتن بهتر است، و گویا این بنابر غالب موارد است وگرنه ظاهر است که سخن گفتن در بسیاری از موارد از سکوت بهتر است، بلکه سخن گفتن هنگام اظهار اصول و فروع دین و امر به معروف و نهی از منکر واجب است، و سکوت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مواعظ و نصایح و ارشاد مردم به مصالح شان و ترویج علوم دینی، و وساطت کردن برای مؤمنین، و برآوردن حوائج آن‌ها، و امثال این امور سخن گفتن مستحب است، پس آن اخبار به غیر این موارد اختصاص دارد، و یا به احوال عموم خلق مربوط می‌شود، زیرا که غالب سخنانشان در چیزهایی است که سودی به حالشان ندارد، و یا این‌که در آن احادیث به امور مباح اکتفا شده است</w:t>
      </w:r>
      <w:r>
        <w:rPr>
          <w:rFonts w:eastAsia="IRNazanin" w:cs="IRNazanin"/>
          <w:color w:val="111111"/>
          <w:sz w:val="28"/>
          <w:szCs w:val="28"/>
          <w:rtl w:val="true"/>
          <w:lang w:bidi="fa-IR"/>
        </w:rPr>
        <w:t>».</w:t>
      </w:r>
      <w:r>
        <w:rPr>
          <w:rStyle w:val="FootnoteAnchor"/>
          <w:rtl w:val="true"/>
        </w:rPr>
        <w:footnoteReference w:id="704"/>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تأمّل در آنچه بیان داشتیم خواهید دانست که نیازی به این توجیهات نیست، و داعی ندارد که کلام فوق را از ظاهرش باز گردانیم،</w:t>
      </w:r>
      <w:bookmarkStart w:id="631" w:name="pg548_6982"/>
    </w:p>
    <w:p>
      <w:pPr>
        <w:pStyle w:val="BookText"/>
        <w:rPr/>
      </w:pPr>
      <w:bookmarkEnd w:id="631"/>
      <w:r>
        <w:rPr>
          <w:rFonts w:ascii="IRNazanin" w:hAnsi="IRNazanin" w:eastAsia="IRNazanin"/>
          <w:color w:val="111111"/>
          <w:sz w:val="28"/>
          <w:sz w:val="28"/>
          <w:szCs w:val="28"/>
          <w:rtl w:val="true"/>
          <w:lang w:bidi="fa-IR"/>
        </w:rPr>
        <w:t xml:space="preserve">و برایتان واضح می‌شود که اشکالات گفته‌های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مقامش را برتر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می‌باشد، و گویا به خاطر کارهای زیادش حقّ نظر کردن و دقّت نمودن در حدیث را کاملاً ادا نکرده است</w:t>
      </w:r>
      <w:r>
        <w:rPr>
          <w:rFonts w:eastAsia="IRNazanin" w:cs="IRNazanin"/>
          <w:color w:val="111111"/>
          <w:sz w:val="28"/>
          <w:szCs w:val="28"/>
          <w:rtl w:val="true"/>
          <w:lang w:bidi="fa-IR"/>
        </w:rPr>
        <w:t>.</w:t>
      </w:r>
    </w:p>
    <w:p>
      <w:pPr>
        <w:pStyle w:val="Heading4"/>
        <w:numPr>
          <w:ilvl w:val="3"/>
          <w:numId w:val="1"/>
        </w:numPr>
        <w:rPr/>
      </w:pPr>
      <w:bookmarkStart w:id="632" w:name="__RefHeading___Toc4705079_211673320"/>
      <w:bookmarkStart w:id="633" w:name="_Toc238"/>
      <w:bookmarkEnd w:id="632"/>
      <w:r>
        <w:rPr>
          <w:rtl w:val="true"/>
        </w:rPr>
        <w:t>توجّه و توجیه</w:t>
      </w:r>
      <w:bookmarkEnd w:id="633"/>
    </w:p>
    <w:p>
      <w:pPr>
        <w:pStyle w:val="BookText"/>
        <w:rPr/>
      </w:pPr>
      <w:r>
        <w:rPr>
          <w:rFonts w:ascii="IRNazanin" w:hAnsi="IRNazanin" w:eastAsia="IRNazanin"/>
          <w:color w:val="111111"/>
          <w:sz w:val="28"/>
          <w:sz w:val="28"/>
          <w:szCs w:val="28"/>
          <w:rtl w:val="true"/>
          <w:lang w:bidi="fa-IR"/>
        </w:rPr>
        <w:t>دانستی که مقتضای اخباری که از امامان‌علیهم السلام روایت آمده و به حکم عقل خالص از اوهام تأیید گردیده آن است که سکوت به خودی خود از سخن گفتن برتر است، ولی گاهی مورد انطباق آن عارض می‌شود، به سبب اینکه امری بر آن وارد یا نهی به آن متوجّه می‌گردد، و سخن گفتن نیز همین حکم را دارد به حسب توجه یافتن امر یا نهی نسبت به آن در هر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بر علما پوشیده نیست، و منظور ما در اینجا بیان مسئله‌ای است که بسیار مورد ابتلای مردم واقع می‌شود و ندیده‌ام که کسی آن را به خوبی متعرض شده و کاملاً تحقیق کرده باشد، و آن هنگام شنیدن قرائت قرآن سکوت کردن و گوش دادن واجب است یا نه؟ پس می‌گوییم در این مسأله سه مبحث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مسأله در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آن، هنگامی که امام جمعه مشغول خطبه نماز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آن، هنگام شنیدن قرائت قرآن در سایر اوقات و احوال</w:t>
      </w:r>
      <w:r>
        <w:rPr>
          <w:rFonts w:eastAsia="IRNazanin" w:cs="IRNazanin"/>
          <w:color w:val="111111"/>
          <w:sz w:val="28"/>
          <w:szCs w:val="28"/>
          <w:rtl w:val="true"/>
          <w:lang w:bidi="fa-IR"/>
        </w:rPr>
        <w:t>.</w:t>
      </w:r>
    </w:p>
    <w:p>
      <w:pPr>
        <w:pStyle w:val="Heading4"/>
        <w:numPr>
          <w:ilvl w:val="3"/>
          <w:numId w:val="1"/>
        </w:numPr>
        <w:rPr/>
      </w:pPr>
      <w:bookmarkStart w:id="634" w:name="__RefHeading___Toc4705081_211673320"/>
      <w:bookmarkStart w:id="635" w:name="_Toc239"/>
      <w:bookmarkEnd w:id="634"/>
      <w:r>
        <w:rPr>
          <w:rtl w:val="true"/>
        </w:rPr>
        <w:t>مبحث اول</w:t>
      </w:r>
      <w:bookmarkEnd w:id="635"/>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مأمومی که به امام جماعت جامع الشرایطی اقتدا کرده در نمازهایی که باید بلند خوانده شوند هرگاه قرائت او به گوشش می‌رسد، واجب است قرائت او را گوش دهد و خاموش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آن را مستحب دانسته‌اند، و آنچه در روایات آمده؛ نهی از قرائت در آن حالت است</w:t>
      </w:r>
      <w:r>
        <w:rPr>
          <w:rFonts w:eastAsia="IRNazanin" w:cs="IRNazanin"/>
          <w:color w:val="111111"/>
          <w:sz w:val="28"/>
          <w:szCs w:val="28"/>
          <w:rtl w:val="true"/>
          <w:lang w:bidi="fa-IR"/>
        </w:rPr>
        <w:t>.</w:t>
      </w:r>
      <w:bookmarkStart w:id="636" w:name="pg548_6984"/>
    </w:p>
    <w:p>
      <w:pPr>
        <w:pStyle w:val="BookText"/>
        <w:rPr/>
      </w:pPr>
      <w:bookmarkEnd w:id="636"/>
      <w:r>
        <w:rPr>
          <w:rFonts w:ascii="IRNazanin" w:hAnsi="IRNazanin" w:eastAsia="IRNazanin"/>
          <w:color w:val="111111"/>
          <w:sz w:val="28"/>
          <w:sz w:val="28"/>
          <w:szCs w:val="28"/>
          <w:rtl w:val="true"/>
          <w:lang w:bidi="fa-IR"/>
        </w:rPr>
        <w:t>و امّا این‌که ساکت ماندن حتّی از تسبیح و ذکر گفتن هم واجب باشد، دلیلی بر آن نیافتم، بلکه دلیل برخلاف آن در اخبار موجود است، و تفصیل سخن را در فقه تحقیق کرده‌ایم</w:t>
      </w:r>
      <w:r>
        <w:rPr>
          <w:rFonts w:eastAsia="IRNazanin" w:cs="IRNazanin"/>
          <w:color w:val="111111"/>
          <w:sz w:val="28"/>
          <w:szCs w:val="28"/>
          <w:rtl w:val="true"/>
          <w:lang w:bidi="fa-IR"/>
        </w:rPr>
        <w:t>.</w:t>
      </w:r>
    </w:p>
    <w:p>
      <w:pPr>
        <w:pStyle w:val="Heading4"/>
        <w:numPr>
          <w:ilvl w:val="3"/>
          <w:numId w:val="1"/>
        </w:numPr>
        <w:rPr/>
      </w:pPr>
      <w:bookmarkStart w:id="637" w:name="__RefHeading___Toc4705083_211673320"/>
      <w:bookmarkStart w:id="638" w:name="_Toc240"/>
      <w:bookmarkEnd w:id="637"/>
      <w:r>
        <w:rPr>
          <w:rtl w:val="true"/>
        </w:rPr>
        <w:t>مبحث دوم</w:t>
      </w:r>
      <w:bookmarkEnd w:id="638"/>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حاضرین در محل برپایی نماز جمعه واجب است خاموش بمانند و گوش فرا دهند، 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نمازگزاران واجب است، 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تعداد کسانی که نماز جمعه به آن‌ها منعقد می‌گردد، 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از مأمومین که صدای خطبه به گوششان می‌رسد استماع و سکوت واجب است، و بعضی هم مستحبّ دانسته‌اند و کسانی که آن را واجب شمرده‌اند، اختلاف دارند و بعضی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هر دو خطبه را از اوّل خطبه تا به آخر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ماندن و گوش دادن به حداقل واجب از دو خطبه واجب است، و بعضی خاموش ماندن و گوش دادن به مواعظ دو خطبه را واجب شمرده‌اند، و قول به استحباب و پیش گرفتن راه احتیاط روشن و راست است، و تفصیل سخن در اینجا از مقصود ما خارج است</w:t>
      </w:r>
      <w:r>
        <w:rPr>
          <w:rFonts w:eastAsia="IRNazanin" w:cs="IRNazanin"/>
          <w:color w:val="111111"/>
          <w:sz w:val="28"/>
          <w:szCs w:val="28"/>
          <w:rtl w:val="true"/>
          <w:lang w:bidi="fa-IR"/>
        </w:rPr>
        <w:t>.</w:t>
      </w:r>
    </w:p>
    <w:p>
      <w:pPr>
        <w:pStyle w:val="Heading4"/>
        <w:numPr>
          <w:ilvl w:val="3"/>
          <w:numId w:val="1"/>
        </w:numPr>
        <w:rPr/>
      </w:pPr>
      <w:bookmarkStart w:id="639" w:name="__RefHeading___Toc4705085_211673320"/>
      <w:bookmarkStart w:id="640" w:name="_Toc241"/>
      <w:bookmarkEnd w:id="639"/>
      <w:r>
        <w:rPr>
          <w:rtl w:val="true"/>
        </w:rPr>
        <w:t>مبحث سوم</w:t>
      </w:r>
      <w:bookmarkEnd w:id="64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وجوب یا استحباب خاموش ماندن هنگام به گوش رسیدن قرائت قرآن در مطلق اوقات و احوال، که مقصود اصلی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همین مبحث است زیرا که در کتب علمای اعلام حقّ آن کاملاً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فقهای عامّه قول به وجوب خاموش ماندن و گوش دادن هنگام شنیدن قرآن به طور مطلق حکایت شده، ولی علمای امامیه قدس سره به</w:t>
      </w:r>
    </w:p>
    <w:p>
      <w:pPr>
        <w:pStyle w:val="BookText"/>
        <w:rPr/>
      </w:pPr>
      <w:r>
        <w:rPr>
          <w:rFonts w:ascii="IRNazanin" w:hAnsi="IRNazanin" w:eastAsia="IRNazanin"/>
          <w:color w:val="111111"/>
          <w:sz w:val="28"/>
          <w:sz w:val="28"/>
          <w:szCs w:val="28"/>
          <w:rtl w:val="true"/>
          <w:lang w:bidi="fa-IR"/>
        </w:rPr>
        <w:t>نفی وجوب و اثبات استحباب قائل شده‌اند، و عده‌ای از آنان بر این مطلب حکایت اجماع کرده‌اند، و همین قول حق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مولانا المجلسی رحمه الله در این مسأله توقّف نموده، چنان‌که در کتاب صلاة بحار پس از ذکر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قُرِیَ القُرْآنُ فاسْتَمِعُوا لَهُ وَأَنْصِتُوا لَعَلَّکُمْ تُرْحَمُونَ</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و هرگاه قرآن خوانده شود به آن گوش دهید و خاموش بمانید شاید که مورد لطف و رحمت خداوند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این آیه بر وجوب گوش کردن و سکوت هنگام قرائت هر خواننده قرآن دلالت دارد، در نماز باشد یا غیر آن، بنابر این‌که امر مطلق باشد یا اوامر قرآن را برای وجوب بدانیم، و مشهور وجوب سکوت هنگام قرائت امام جماعت، و استحباب در غیر آن می‌باشد، با این‌که ظاهر بسیاری از اخبار معتبر وجوب آن به طور مطلق است، مگر خبر صحیح زراره از حضرت ابوجعفر باقرعلیه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خَلْفَ إمامٍ فَلَا تَقْرأَنَّ شَیئاً فِی الأَوْلَیینِ وَأَنْصِتْ لِقِرائَتِهِ وَلَا تَقْرأَنَّ شَیئاً فِی الأخیرتینِ فَإنَّ اللَّهَ عَزَّوجَلَّ یَقُولُ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قُرِئَ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الفَریضَةِ خَلْفَ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فاسْتَمِعوا لَهُ وَأنْصِتُوا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وَالأُخریانِ تَبَعٌ</w:t>
      </w:r>
      <w:r>
        <w:rPr>
          <w:rStyle w:val="FootnoteAnchor"/>
          <w:rtl w:val="true"/>
        </w:rPr>
        <w:footnoteReference w:id="706"/>
      </w:r>
      <w:r>
        <w:rPr>
          <w:rFonts w:ascii="Amiri" w:hAnsi="Amiri" w:eastAsia="Amiri" w:cs="Amiri"/>
          <w:color w:val="111111"/>
          <w:sz w:val="28"/>
          <w:sz w:val="28"/>
          <w:szCs w:val="28"/>
          <w:rtl w:val="true"/>
          <w:lang w:bidi="ar-SA"/>
        </w:rPr>
        <w:t>للأُولَیَینِ</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و هرگاه به امام جماعتی اقتدا کردی پس در دو رکعت اوّل چیزی مخوان و برای شنیدن قرائت او خاموش بمان، و در دو رکعت اخیر قرائت بکن،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قرآن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واجب پشت سر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گوش دهید و خاموش بمانید شاید که مورد لطف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اخیر همچون دو رکعت اوّلی می‌باشند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می‌توان این حدیث را حمل کرد که آیه در این مورد نازل شده، و با عموم آن منافاتی ندارد، ولی نقل اجماع کرده‌اند بر این‌که گوش فرا دادن در غیر قرائت امام جماعت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نظر تأیید گردد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هر قرائتی طاقت‌فرساست، و دیگر این‌که امر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خواندن پشت سر امام جماعتی که نباید به او اقتدا کرد باید قرائت را خواند و می‌توان از اشکال طاقت‌فرسا بودن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این حکم لازم می‌آید که جماعت خواندن ترک شود که در این زمان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نمازهای مستحبی را در خانه‌های شان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قرائت پشت سر کسی که نباید به او اقتدا کرد برای ضرورت است، و سبب نمی‌شود که خاموشی در غیر آن واجب نباشد، اضافه بر این‌که درباره آن نیز روایت شده</w:t>
      </w:r>
    </w:p>
    <w:p>
      <w:pPr>
        <w:pStyle w:val="BookText"/>
        <w:rPr/>
      </w:pPr>
      <w:r>
        <w:rPr>
          <w:rFonts w:ascii="IRNazanin" w:hAnsi="IRNazanin" w:eastAsia="IRNazanin"/>
          <w:color w:val="111111"/>
          <w:sz w:val="28"/>
          <w:sz w:val="28"/>
          <w:szCs w:val="28"/>
          <w:rtl w:val="true"/>
          <w:lang w:bidi="fa-IR"/>
        </w:rPr>
        <w:t>که باید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کلام این‌که مسأله خالی از اشکال نیست، و احتیاط آن است که تا حدّ ممکن خاموش ماندن رعایت گردد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پایان گفتار مجلسی که خداوند در بهشت مقامش را برتر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 دانست که چه اشکالاتی بر سخن او متوجه می‌گردد، بنابر آنچه به نظر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ما برای منتفی دانستن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بلکه اصول متعددی است که با اجماعی که در سخن جمعی از علمای برجسته نقل شده تأیید می‌گردد، و منظور از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از وجوب خاموش ماندن و گوش کردن به قرائت، و اصلِ مباح بودن سخن گفتن، و استصحابِ عدم وجوب که پیش از شنیدن قرائت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این‌که حکم به وجوب استماع قرائت بر عموم مکلَّفین طاقت‌فرساست، که به نصّ قرآن کریم احکام طاقت‌فرسا در دین نیست، و این مطلب بین شیعه امامیّه در مسأله‌ای که مورد ابتدایی عموم عرب و عجم در هر صبح و شام و هر روز و شب است معلوم و ظاهر می‌باشد، و چنانچه واجب بود علما آن را در رساله‌های عملیّه خود یاد می‌کردند، و بر هر کس که هنگامی که شخص دیگری قرآن می‌خواند سخن بگوید اعتراض می‌کردند، همچنان که نسبت به کسانی که منکرات را مرتکب می‌شوند انکار می‌نمایند، و اگر چنین بود شیوع و شهرت می‌یافت، و به گوش همه می‌رسید و همه سرزمین‌ها را پر می‌کرد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استحباب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محقَّق و مسلَّم، و اجماع منقول</w:t>
      </w:r>
    </w:p>
    <w:p>
      <w:pPr>
        <w:pStyle w:val="BookText"/>
        <w:rPr/>
      </w:pPr>
      <w:r>
        <w:rPr>
          <w:rFonts w:ascii="IRNazanin" w:hAnsi="IRNazanin" w:eastAsia="IRNazanin"/>
          <w:color w:val="111111"/>
          <w:sz w:val="28"/>
          <w:sz w:val="28"/>
          <w:szCs w:val="28"/>
          <w:rtl w:val="true"/>
          <w:lang w:bidi="fa-IR"/>
        </w:rPr>
        <w:t xml:space="preserve">می‌باشد، بلکه از کتاب تنقیح اجماع بر استحباب خاموش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مأموم در نمازهایی که باید بلند خوانده شوند پشت سر امام جماعت جامع الشرایط حکایت شده است، و این منافات ندارد با آن‌که جمعی از علمای ما قائل شده‌اند که در آن صورت قرائت کردن پشت سر امام جماعت حرام است، زیرا که قرائت کردن از سخن گفتن اخصّ است، و بنابراین تسبیح گفتن در آن حال جایز و یا مستحب است، برخلاف قرائت، پس اعتراضی بر صاحب تنقیح به این‌که بررسی اقوال؛ گواه خلاف مدعای اوست، وارد نیست، زیرا که جستجو کردن در اقوال فقها شاهد وجود کسانی است که به حرمتِ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 هنگام قرائت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کسی به حرمت تسبیح تصریح کرده باشد نیافتیم، و معترض هم آن را حکایت نکرده است، دقت کنید، و تحقیق مطلب در فقه انجام می‌شود، و همین به عنوان دلیل استحباب کافی است، اضافه بر این‌که سکوت و گوش فرا دادن تعظیم قرآن است، و تعظیم قرآن در حقیقت تعظیم خالق منّان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روایتی است که عالم بزرگوار نوری در کتاب مستدرک الوسائل از کتاب العلاء از محمد بن مسلم از حضرت ابوجعفر امام باقرعلیه السلام آورده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ماندن و گوش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نماز و غیر آن مستحب است</w:t>
      </w:r>
      <w:r>
        <w:rPr>
          <w:rFonts w:eastAsia="IRNazanin" w:cs="IRNazanin"/>
          <w:color w:val="111111"/>
          <w:sz w:val="28"/>
          <w:szCs w:val="28"/>
          <w:rtl w:val="true"/>
          <w:lang w:bidi="fa-IR"/>
        </w:rPr>
        <w:t>.</w:t>
      </w:r>
      <w:r>
        <w:rPr>
          <w:rStyle w:val="FootnoteAnchor"/>
          <w:rtl w:val="true"/>
        </w:rPr>
        <w:footnoteReference w:id="709"/>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امام عسکری‌علیه السلام از امیرالمؤمنین‌علیه السلام آمده که در فضیلت</w:t>
      </w:r>
    </w:p>
    <w:p>
      <w:pPr>
        <w:pStyle w:val="BookText"/>
        <w:rPr/>
      </w:pPr>
      <w:r>
        <w:rPr>
          <w:rFonts w:ascii="IRNazanin" w:hAnsi="IRNazanin" w:eastAsia="IRNazanin"/>
          <w:color w:val="111111"/>
          <w:sz w:val="28"/>
          <w:sz w:val="28"/>
          <w:szCs w:val="28"/>
          <w:rtl w:val="true"/>
          <w:lang w:bidi="fa-IR"/>
        </w:rPr>
        <w:t>سوره فاتحه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فاتحة الکتاب عظیم‌ترین و برترین چیزهایی است که در گنجینه‌های عرش می‌باشد، و خداوند آن را به حضرت محمدصلی الله علیه وآله اختصاص داده و به آن شرافتش بخشیده است، و هیچ کدام از پیغمبرانش را با وی در آن شریک نساخته به جز سلیمان را که از آن بِسْمِ اللَّهِ الرَّحمنِ الرَّحیم را به وی عطا فرموده است، نمی‌بینی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بلقیس حکایت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أُلْقِیَ اِلَیَّ کِتابٌ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سُلیمانَ وَإنَّهُ بِسْمِ اللَّهِ الرَّحمنِ الرَّحیم</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همانا نامه گرامی به من رسیده است که آن نامه از جانب سلیمان و عنوانش به نام خداوند بخشنده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هر کس آن را در حالی بخواند که به ولایت محمدصلی الله علیه وآله و خاندان پاکیزه اش معتقد، و نسبت به امرشان مطیع، و به ظاهر و باطنشان مؤمن باشد،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حرف از آن یک حسنه به او عطا خواهد فرمود که هر حسنه از دنیا و آنچه در آن است از انواع ثروت‌ها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گنجینه‌ها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خواننده آن گوش فرا دهد به مقدار یک سوم آنچه برای خواننده اش هست برایش خواهد بود، پس هر یک از شما از این خبری که برایتان عرضه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روی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برگیرد که برای شما غنیمت است مبادا وقتش بگذرد و حسرت در دل‌های تان باقی بماند</w:t>
      </w:r>
      <w:r>
        <w:rPr>
          <w:rFonts w:eastAsia="IRNazanin" w:cs="IRNazanin"/>
          <w:color w:val="111111"/>
          <w:sz w:val="28"/>
          <w:szCs w:val="28"/>
          <w:rtl w:val="true"/>
          <w:lang w:bidi="fa-IR"/>
        </w:rPr>
        <w:t>.</w:t>
      </w:r>
      <w:r>
        <w:rPr>
          <w:rStyle w:val="FootnoteAnchor"/>
          <w:rtl w:val="true"/>
        </w:rPr>
        <w:footnoteReference w:id="711"/>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فرموده آن حضرت‌علیه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قرائت و گوش دادن به قرائت سوره حمد ظاهر می‌باشد، چون اگر واجب بود</w:t>
      </w:r>
    </w:p>
    <w:p>
      <w:pPr>
        <w:pStyle w:val="BookText"/>
        <w:rPr/>
      </w:pPr>
      <w:r>
        <w:rPr>
          <w:rFonts w:ascii="IRNazanin" w:hAnsi="IRNazanin" w:eastAsia="IRNazanin"/>
          <w:color w:val="111111"/>
          <w:sz w:val="28"/>
          <w:sz w:val="28"/>
          <w:szCs w:val="28"/>
          <w:rtl w:val="true"/>
          <w:lang w:bidi="fa-IR"/>
        </w:rPr>
        <w:t>جایی برای امر کردن به بسیار خواندن نبود، چون واضح است که واجب را در هر حال باید انجام داد، و قطعاً بین این سوره و سوره‌های دیگر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فاضل مقداد، در پی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قُرِئَ القُرْآنُ فاسْتَمِعُوا لَهُ وَأَنْصِتُوا لَعَلَّکُمْ تُرْحَمُونَ</w:t>
      </w:r>
      <w:r>
        <w:rPr>
          <w:rFonts w:eastAsia="IRNazanin" w:cs="IRNazanin"/>
          <w:color w:val="111111"/>
          <w:sz w:val="28"/>
          <w:szCs w:val="28"/>
          <w:rtl w:val="true"/>
          <w:lang w:bidi="fa-IR"/>
        </w:rPr>
        <w:t xml:space="preserve">»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استحباب گوش دادن است در نماز و غیر آن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وافی و برهان به نقل از تهذیب شیخ طوسی در خبر صحیحی از معاویة بن وهب از حضرت امام صادق‌علیه السلام آمده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امامت جمعی ایستاده که شما او را نمی‌پسندید در نمازی که باید بلند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 چه وظیفه‌ای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شنیدی کتاب خدا تلاوت می‌شود پس به آن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جماعت، مرا مشرک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خدای را معصیت می‌کند پس تو خدای را اطاعت کن، بار دیگر سؤال کردم، ولی آن حضرت از رخصت دادن به من امتناع ورزید،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خانه‌ام نمازم را می‌خوانم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او حاضر می‌شوم؟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علی‌علیه السلام در نماز صبح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پشت سر آن حضرت بود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أُوحِیَ إِلَیْکَ وَإِلَی الَّذِینَ مِنْ قَبْلِکَ لَئِنْ أَشْرَکْتَ لَیَحْبَطَنَّ عَمَلُکَ وَلَتَکُونَنَّ مِنَ الخاسِرِینَ</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و به راستی که بر تو و به رسولان پیش از تو چنین وحی شده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ورزی عملت را محو و نابود</w:t>
      </w:r>
    </w:p>
    <w:p>
      <w:pPr>
        <w:pStyle w:val="BookText"/>
        <w:rPr/>
      </w:pPr>
      <w:r>
        <w:rPr>
          <w:rFonts w:ascii="IRNazanin" w:hAnsi="IRNazanin" w:eastAsia="IRNazanin"/>
          <w:color w:val="111111"/>
          <w:sz w:val="28"/>
          <w:sz w:val="28"/>
          <w:szCs w:val="28"/>
          <w:rtl w:val="true"/>
          <w:lang w:bidi="fa-IR"/>
        </w:rPr>
        <w:t>می‌گرداند و سخت از زیانکاران خواهی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امیرالمؤمنین‌علیه السلام به منظور تعظیم قرآن خاموش ماند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خواندن فراغت یافت، سپس آن حضرت‌علیه السلام به قرائت نماز بازگشت،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تکرار کرد، پس علی‌علیه السلام نیز بار دیگر خاموش ماند، و بعد قرائت نماز را ادامه داد، باز هم ابن الکوّا آیه را قرائت کرد، و علی‌علیه السلام خاموش ماند،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وَلا یَسْتَخِفَّنَّکَ الَّذِینَ لا یُوقِنُونَ</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پس صبر پیشه کن که وعده خداوند حق و حتمی است و مراقب باش که مردمان بی یقین مقام حلم تو را به خفّت و سبُکی نکشانند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سوره را تمام کرد سپس به رکوع رفت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صحیح پنج حکم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خاموش ماندن برای قرائت قرآن به طور مطلق، هر چند که شنونده در حال نماز باشد، و هر چند که قرائت کننده امام جماعت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مقدار از سکوت با موالاتی که در نماز در بین آیات معتبر است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قرائت قرآن به طور مطلق در حال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اعلام کردن دیگری و خطاب و تفهیم او با قرائت قرآن</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نداشتن این مقدار از قرائت با موالاتی که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یاد کردیم استحباب خاموش ماندن و گوش فرا دادن به قرائت قرآن در</w:t>
      </w:r>
    </w:p>
    <w:p>
      <w:pPr>
        <w:pStyle w:val="BookText"/>
        <w:rPr/>
      </w:pPr>
      <w:r>
        <w:rPr>
          <w:rFonts w:ascii="IRNazanin" w:hAnsi="IRNazanin" w:eastAsia="IRNazanin"/>
          <w:color w:val="111111"/>
          <w:sz w:val="28"/>
          <w:sz w:val="28"/>
          <w:szCs w:val="28"/>
          <w:rtl w:val="true"/>
          <w:lang w:bidi="fa-IR"/>
        </w:rPr>
        <w:t>هر حال و زمان و مکان، ظاهر گشت، بدون فرق بین خطبه جمعه و نماز جماعت و خطبه‌های دو عید فطر و قربان</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در این حدیث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 سؤال کردم، ولی آن حضرت از رخصت دادن به من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قرائت واجب در نماز است، و این حکم بدان خاطر بوده که مبادا به وی صدمه‌ای برسد، چنان‌که بر کسی که در اخبار این باب تتبّع نماید پوشیده نیست، اضافه بر این‌که ما یادآور شدیم که نهی از قرائت بر حرمت سخن گفتن به ذکر و تسبیح دلالت ندارد، چونکه خاص بر عام دلالت ندارد، چنان‌که بر اهل خِرَد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روایاتی که به وجوب خاموش ماندن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استحباب مؤکّد حمل می‌شوند تا بین آن‌ها و بین اخباری که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جمع گردد، نظیر اخباری که بر وجوب غسل جمعه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آن‌ها را بر تقیّه حمل می‌کنیم زیرا که وجوب خاموش ماندن مذهب عامّه است، و راه راست برخلاف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اخباری که بر آن‌ها دست یافته‌ام و به آن‌ها اشارت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مجلسی در بحار از خطّ بعضی از فضلا و او از جامع بزنطی از جمیل از زُراره حکایت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ابی‌عبداللَّه امام صادق‌علیه السلام درباره کسی که قرآن می‌خواند پرسیدم که آیا بر کسی که آن را می‌شنود خاموش ماندن و گوش دادن به آن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هرگاه نزد تو</w:t>
      </w:r>
    </w:p>
    <w:p>
      <w:pPr>
        <w:pStyle w:val="BookText"/>
        <w:rPr/>
      </w:pPr>
      <w:r>
        <w:rPr>
          <w:rFonts w:ascii="IRNazanin" w:hAnsi="IRNazanin" w:eastAsia="IRNazanin"/>
          <w:color w:val="111111"/>
          <w:sz w:val="28"/>
          <w:sz w:val="28"/>
          <w:szCs w:val="28"/>
          <w:rtl w:val="true"/>
          <w:lang w:bidi="fa-IR"/>
        </w:rPr>
        <w:t>قرآن خوانده شود پس بر تو گوش دادن و خاموش ماندن واجب است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آنچه مجلسی</w:t>
      </w:r>
      <w:r>
        <w:rPr>
          <w:rStyle w:val="FootnoteAnchor"/>
          <w:rtl w:val="true"/>
        </w:rPr>
        <w:footnoteReference w:id="717"/>
      </w:r>
      <w:r>
        <w:rPr>
          <w:rFonts w:ascii="IRNazanin" w:hAnsi="IRNazanin" w:eastAsia="IRNazanin"/>
          <w:color w:val="111111"/>
          <w:sz w:val="28"/>
          <w:sz w:val="28"/>
          <w:szCs w:val="28"/>
          <w:rtl w:val="true"/>
          <w:lang w:bidi="fa-IR"/>
        </w:rPr>
        <w:t>نیز از تفسیر عیّاشی از زراره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ابی عبداللَّه امام صادق‌علیه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ماندن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نماز و غیر آن واجب است، و چنانچه نزد تو قرآن خوانده شود بر تو واجب است خاموش بمانی و گوش فرا دهی</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مثل همین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یعقوب از حضرت ابی‌عبداللَّه امام صادق‌علیه السلام آمده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قرآن می‌خواند آیا بر کسی که آن را شنید واجب است بر آن خاموش بماند و گوش دهد؟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هرگاه نزد تو قرآن خوانده شود بر تو واجب است خاموش بمانی و گوش فرا دهی</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روایاتی هستند که بر وجوب دلالت دارند، که یا بر تقیّه حمل می‌گردند، و یا بر تأکید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یاد کردیم برایت ظاهر شد که در آنچه مولانا المجلسی رحمه الله ذکر کرده از چند جهت جای بحث و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بسیاری از اخبار معتبر وجوب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بسیار کو؟ و حال آن‌که در بحار خود جز آنچه را حکایت کردیم یاد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بودن این اخبار با آنچه دانستی، و اینجا جای جمع بین آن‌ها است، و جمع عرفی مورد قبول همان حمل کردن بر استحباب می‌باشد، و بدون تردید جمع کردن بین دلایل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از این جمع چشم بپوشیم جمع کردن به این‌که اخبار دلالت کننده بر وجوب را بر تقیّه حمل نماییم، همچنان که در روایات علاجیّه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اخبار متعارض را بیان و علاج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جای خود یاد شده‌اند، و این را جمع از جهت صدور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از این هم چشم بپوشیم، و فرض کنیم که جای ترجیح است، بدون تردید باید اخبار استحباب را ترجیح دهیم، چون به وسیله اجماع و شهرت و 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تقویت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آیه شریفه با قطع نظر از روایت صحیحی که یاد کردیم نیز بر وجوب سکوت هنگام شنیدن قرائت قرآن دلالت ندارد، هر چند که امر را برای وجوب؛ و خطاب‌های شفاهی را نسبت به سایر مکلَّفینی که در وقت خطاب نبوده‌اند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و یا برحسب ادلّه اشتراک در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بدانیم، چون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معلوم نیست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 در تفسیر خود از واحدی حکایت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إنصات نزد عرب ترکِ بلند خواندن می‌باشد، هر چند که آهسته پیش خود بخواند اگر کسی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مُجمل خواهد بود، یعنی بین سکوت محض و آهسته خواندن مردَّد می‌باشد؛ و شاهدی بر این نیست که سکوت همان</w:t>
      </w:r>
    </w:p>
    <w:p>
      <w:pPr>
        <w:pStyle w:val="BookText"/>
        <w:rPr/>
      </w:pPr>
      <w:r>
        <w:rPr>
          <w:rFonts w:ascii="IRNazanin" w:hAnsi="IRNazanin" w:eastAsia="IRNazanin"/>
          <w:color w:val="111111"/>
          <w:sz w:val="28"/>
          <w:sz w:val="28"/>
          <w:szCs w:val="28"/>
          <w:rtl w:val="true"/>
          <w:lang w:bidi="fa-IR"/>
        </w:rPr>
        <w:t xml:space="preserve">معنی حقیقی باشد تا در صورت شک مقتضای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کردن هر لفظ بر معنی حقیقی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 لفظ را بر آن حمل کنیم؛ در نتیجه به اصل برائت از وجوب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ادّعا شود که از لفظ إنصات؛ معنی سکوت در ذهن تبادُر می‌کند، ادعایی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می‌توان وجوب سکوت در قرائت را بر مأمومی که به امام جماعت جامع الشرایطی در نمازی که باید بلند خواند اقتدا نموده نیز ممنوع دانست، و اجماعی که از تنقیح حکایت شده هم آن را تأیید می‌کند، بلکه چند روایت بر عدم وجوب دلالت دارند،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ابو المغرا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ابوعبداللَّه صادق‌علیه السلام شرفیاب بودم پس حفص کلبی از آن جناب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امام جماعتی اقتدا کرده باشم، که قرائت را بلند می‌خواند آیا دعا کنم و استعاذه بنمایم؟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دعا کن</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آن را بر پیش از شروع امام در قرائت، و یا در صورتی که مأموم قرائتش را نشنود حمل کنیم درست نیست، زیرا که خبر معارضی نیست که موجب توجیه و حمل کردن این روایت صحیح برخلاف ظاهرش باشد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صحیحی است که از زراره آمده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صادق‌علیهما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پشت سر امام جماعتی بودی که می‌توانی به او اقتدا کنی پس انصات کن، و پیش خودت تسبیح بگوی</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دارد</w:t>
      </w:r>
    </w:p>
    <w:p>
      <w:pPr>
        <w:pStyle w:val="BookText"/>
        <w:rPr/>
      </w:pP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 خبر صحیحی که در کلام مجلسی‌رحمه الله یاد گردیده، بلند نخواندن است، وگرنه امر نمی‌فرمود که پیش خودت تسبیح بگوی، و این‌که آن را تنها بر ذِکْر و یادآوری در دل حمل نماییم، اضافه بر این‌که بعید است نه داعی بر آن هست و نه شاهدی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ابوخدیجه سالم بن مکرم از حضرت ابی عبداللَّه امام صادق‌علیه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جماعت عدّه‌ای بودی بر تو باد که در دو رکعت اوّل نماز قرائت کنی، و کسانی که پشت سرت هستند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وَلَاإلهَ إلَّا اللَّهُ وَاللَّهُ أکْبَرُ در حالی که ایستاده باشند …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اخباری که از قرائت کردن پشت سر امام جماعت نهی می‌کنند، دلالت ندارند که به طور مطلق تکلّم کردن حتّی ذکر و تسبیح و دعا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این مطالب معلوم می‌شود که سکوت بر نمازگزاران در حال خطبه امام جمعه واجب نیست، زیرا که عمده دلیل کسانی که آن را واجب می‌دانند آن است که دو خطبه در بعضی از روایات به منزله دو رکعت از نماز به شمار آمده، و هرگاه وجوب آن در نماز ثابت نشود در خطبه‌ها هم ثابت نیست، اضافه بر اشکالات دیگری که بر قائلین به آن لازم می‌آید که اینجا جای ذکر آن‌ها نیست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حاصل تمامی آنچه یاد کردیم این‌که سکوت هنگام شنیدن قرائت قرآن در هیچ حالی از احوال واجب نیست، مگر در صورتی که ترک سکوت</w:t>
      </w:r>
    </w:p>
    <w:p>
      <w:pPr>
        <w:pStyle w:val="BookText"/>
        <w:rPr/>
      </w:pPr>
      <w:r>
        <w:rPr>
          <w:rFonts w:ascii="IRNazanin" w:hAnsi="IRNazanin" w:eastAsia="IRNazanin"/>
          <w:color w:val="111111"/>
          <w:sz w:val="28"/>
          <w:sz w:val="28"/>
          <w:szCs w:val="28"/>
          <w:rtl w:val="true"/>
          <w:lang w:bidi="fa-IR"/>
        </w:rPr>
        <w:t xml:space="preserve">توهین به قرآن باشد، و چنانچه این کار از کسی به قصد توهین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گشت، موجب کفر خواهد بود،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ما در اینجا بیان حکم سخن گفتن به خودی خود و با قطع نظر از جهات و عوارض خارجی است که بر آن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یاد کردیم معلوم شد که در دلالت اخباری که آن را واجب می‌دانند می‌توان مناقشه نمود از جهت تأمّل در معنی إنصات، چنانچه قرینه نباشد بر این‌که منظور از انصات سکوت است، چنان‌که قرینه در کلام دلالت کرد بر این‌که منظور از آن سکوت است در خبر صحیح معاویة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امیرالمؤمنین‌علیه السلام را حکایت می‌کرد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می‌توان از اشکال طاقت‌فرسا بودن جواب داد به این‌که در صورتی این حکم لازم می‌آید که جماعت خواندن ترک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 به این‌که قرائت قرآن به خواندن نماز منحصر نیست، و بین مساجد و خانه‌ها در تکلیفِ مکلَّف هنگام شنیدن قرائت قرآن تفاوتی نمی‌باشد، و إقامه جماعت در نمازهای روزانه نزد شیعیان سنّت است نه واجب، و وادار کردن قرآن خوانان در نمازهای مستحبی و غیر آن‌ها به آهسته خواندن علاوه بر این‌که کاری طاقت‌فرساست؛ هیچ کس آن را قائل نشده، و واجب نمودن سکوت هنگام شنیدن قرائت در هر حال بدون شک طاقت فرسا می‌شود، و به آنچه بیان داشتیم حقیقت مطلب در این مورد معلوم گشت و این‌که حق استحباب سکوت هنگام شنیدن قرائت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گوش فرا دادن نیز مستحب مؤکّد است و تقریر دلیل آن مانند مسأله سابق است هم از</w:t>
      </w:r>
    </w:p>
    <w:p>
      <w:pPr>
        <w:pStyle w:val="BookText"/>
        <w:rPr/>
      </w:pPr>
      <w:r>
        <w:rPr>
          <w:rFonts w:ascii="IRNazanin" w:hAnsi="IRNazanin" w:eastAsia="IRNazanin"/>
          <w:color w:val="111111"/>
          <w:sz w:val="28"/>
          <w:sz w:val="28"/>
          <w:szCs w:val="28"/>
          <w:rtl w:val="true"/>
          <w:lang w:bidi="fa-IR"/>
        </w:rPr>
        <w:t>لحاظ اصل عملی و هم از جهت روایت، به آن مراجعه و در آن تأمّل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سکوت امر شده که شنیدن حاصل آید، پس استماع ملازم سکوت می‌باشد یا به طور دائم و یا غالباً چنین است، پس حکم به وجوب گوش فرا دادن و استحباب سکوت جداً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گذشته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إنصات در آیه شریفه به معنی سکوت است، امر به آن برای استحباب خواهد بود، و همین طور امر به استماع و گوش فرا دادن، به قرینه علت آوردن امام‌علیه السلام در خبر صحیح زراره که در من لایحضره الفقیه روایت شده و مجلسی‌رحمه الله در سخنان سابق خود آن را حکایت کرده است، که آن حضرت پس از نهی از قرائت پشت سر امام جماعت در دو رکعت اوّل، و امر به إنصات و نهی از قرائت در دو رکعت اخیر نیز، آن را به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فاسْتَمِعُوا لَهُ وَأنْصِتُوا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تعلیل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رکعت اخیر همچون در رکعت اوّلی می‌باشند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تعلیل روشن می‌شود که حکم از لحاظ قرائت در دو رکعت اوّل و دو رکعت دوم نماز یکسان و متحد است، و چون بیان گردید که قرائت در دو رکعت اخیر نماز جایز است، هر چند که برگزیدن تسبیح افضل می‌باشد، ظاهر شد که قرائت در دو رکعت اوّل پشت سر امام جماعت جایز است، چونکه از آن کلام متحد بودن آن‌ها در حکم ظاهر می‌گردد، پس نهی از قرائت در دو رکعت اوّل برای کراهت می‌باشد، بنابراین به ناچار امر به إنصات برای استحباب خواهد بود، و مؤیّد این معنی حدیثی است که از کتاب کنز العرفان</w:t>
      </w:r>
      <w:bookmarkStart w:id="641" w:name="pg548_7014"/>
    </w:p>
    <w:p>
      <w:pPr>
        <w:pStyle w:val="BookText"/>
        <w:rPr/>
      </w:pPr>
      <w:bookmarkEnd w:id="641"/>
      <w:r>
        <w:rPr>
          <w:rFonts w:ascii="IRNazanin" w:hAnsi="IRNazanin" w:eastAsia="IRNazanin"/>
          <w:color w:val="111111"/>
          <w:sz w:val="28"/>
          <w:sz w:val="28"/>
          <w:szCs w:val="28"/>
          <w:rtl w:val="true"/>
          <w:lang w:bidi="fa-IR"/>
        </w:rPr>
        <w:t>حکایت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نهی کننده از قرائت مأموم پشت سر امام جماعت بر کراهت حمل می‌شوند، چنان‌که محقّق حلی به آن قائل شده و جماعتی نظر او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این قول اشکال کرد به این‌که حمل کردن نهی بر کراهت به قرینه استدلال به آیه هر چند که امکان دارد، ولی دست برداشتن از ظواهر سایر روایات نهی کننده جایز نیست، زیرا که در آن‌ها قرینه‌ای نیست، و از بین رفتن ظهور در یک روایت سبب از بین رفتن آن در روایات دیگر نمی‌شود، در این باره تأمّل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سخن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سخن را به درازا کشاندیم هر چند که از مطلب اصلی ما خارج بود چون همان‌طور که بین عوام و خواص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یجرُّ الکلام؛ حرف، حرف را می‌آورد</w:t>
      </w:r>
      <w:r>
        <w:rPr>
          <w:rFonts w:eastAsia="IRNazanin" w:cs="IRNazanin"/>
          <w:color w:val="111111"/>
          <w:sz w:val="28"/>
          <w:szCs w:val="28"/>
          <w:rtl w:val="true"/>
          <w:lang w:bidi="fa-IR"/>
        </w:rPr>
        <w:t>.</w:t>
      </w:r>
    </w:p>
    <w:p>
      <w:pPr>
        <w:pStyle w:val="Heading4"/>
        <w:numPr>
          <w:ilvl w:val="3"/>
          <w:numId w:val="1"/>
        </w:numPr>
        <w:rPr/>
      </w:pPr>
      <w:bookmarkStart w:id="642" w:name="__RefHeading___Toc4705087_211673320"/>
      <w:bookmarkStart w:id="643" w:name="_Toc242"/>
      <w:bookmarkEnd w:id="642"/>
      <w:r>
        <w:rPr>
          <w:rtl w:val="true"/>
        </w:rPr>
        <w:t>مسأله دیگر</w:t>
      </w:r>
      <w:bookmarkEnd w:id="643"/>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مناسب اصل مقصد و عنوان است، این‌که فرشتگان گرامی که کارها و گفته‌های مکلفین را می‌نویسند، آیا تمامی آنچه به زبان می‌رانند را می‌نویسند حتّی سخنان مباح را؟ یا الفاظی را می‌نویسند که اثری بر آن‌ها مترتب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الفاظی که به اصالت یا به سببی از اسباب واجب و حرام و مکروه و مستحب هستند و الفاظ مباحی که اثر شرعی بر آن‌ها مترتب نیست را نمی‌نویسند؟ مسأله اختلافی است، عده‌ای فرض اوّل و عده‌ای دیگر فرض دوم را قائل شده‌اند، و هر کدام به اموری استناد جسته‌اند که یاد آن‌ها مایه طولانی شدن مطلب است و تشنگی را فرو نمی‌نشاند، و آنچه به نظر مصنّف مورد اعتماد است همان است که از خاندان وحی و تنزیل روایت</w:t>
      </w:r>
      <w:bookmarkStart w:id="644" w:name="pg548_7015"/>
    </w:p>
    <w:p>
      <w:pPr>
        <w:pStyle w:val="BookText"/>
        <w:rPr/>
      </w:pPr>
      <w:bookmarkEnd w:id="644"/>
      <w:r>
        <w:rPr>
          <w:rFonts w:ascii="IRNazanin" w:hAnsi="IRNazanin" w:eastAsia="IRNazanin"/>
          <w:color w:val="111111"/>
          <w:sz w:val="28"/>
          <w:sz w:val="28"/>
          <w:szCs w:val="28"/>
          <w:rtl w:val="true"/>
          <w:lang w:bidi="fa-IR"/>
        </w:rPr>
        <w:t>گردیده، و آن روایتی است که در تفسیر برهان از کتاب حسین بن سعید به سند صحیحی از امام صادق‌علیه السلام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دو فرشته دارد که آنچه تلفظ می‌کند و بر زبان می‌راند را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به دو فرشته‌ای که مافوق آنان هستند بالا می‌برند، پس آن دو آنچه از خیر و شر هست ثبت می‌کنند و غیر آن‌ها را ساقط می‌نمایند</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کنون معارضی برای این خبر نیافته ام، و خداوند بهترین راهنماست</w:t>
      </w:r>
      <w:r>
        <w:rPr>
          <w:rFonts w:eastAsia="IRNazanin" w:cs="IRNazanin"/>
          <w:color w:val="111111"/>
          <w:sz w:val="28"/>
          <w:szCs w:val="28"/>
          <w:rtl w:val="true"/>
          <w:lang w:bidi="fa-IR"/>
        </w:rPr>
        <w:t>.</w:t>
      </w:r>
    </w:p>
    <w:p>
      <w:pPr>
        <w:pStyle w:val="Heading3"/>
        <w:numPr>
          <w:ilvl w:val="2"/>
          <w:numId w:val="1"/>
        </w:numPr>
        <w:rPr/>
      </w:pPr>
      <w:bookmarkStart w:id="645" w:name="__RefHeading___Toc4705089_211673320"/>
      <w:bookmarkStart w:id="646" w:name="_Toc243"/>
      <w:bookmarkEnd w:id="645"/>
      <w:r>
        <w:rPr>
          <w:rtl w:val="true"/>
        </w:rPr>
        <w:t>هفتاد و پنجم</w:t>
      </w:r>
      <w:r>
        <w:rPr>
          <w:rtl w:val="true"/>
        </w:rPr>
        <w:t xml:space="preserve">: </w:t>
      </w:r>
      <w:r>
        <w:rPr>
          <w:rtl w:val="true"/>
        </w:rPr>
        <w:t xml:space="preserve">نماز آن حضرت </w:t>
      </w:r>
      <w:r>
        <w:rPr>
          <w:rtl w:val="true"/>
        </w:rPr>
        <w:t xml:space="preserve">- </w:t>
      </w:r>
      <w:r>
        <w:rPr>
          <w:rtl w:val="true"/>
        </w:rPr>
        <w:t xml:space="preserve">عجل اللَّه فرجه </w:t>
      </w:r>
      <w:r>
        <w:rPr>
          <w:rtl w:val="true"/>
        </w:rPr>
        <w:t>-</w:t>
      </w:r>
      <w:bookmarkEnd w:id="646"/>
    </w:p>
    <w:p>
      <w:pPr>
        <w:pStyle w:val="Heading4"/>
        <w:numPr>
          <w:ilvl w:val="3"/>
          <w:numId w:val="1"/>
        </w:numPr>
        <w:rPr/>
      </w:pPr>
      <w:bookmarkStart w:id="647" w:name="__RefHeading___Toc4705091_211673320"/>
      <w:bookmarkStart w:id="648" w:name="_Toc244"/>
      <w:bookmarkEnd w:id="647"/>
      <w:r>
        <w:rPr>
          <w:rtl w:val="true"/>
        </w:rPr>
        <w:t>هفتاد و پنجم</w:t>
      </w:r>
      <w:r>
        <w:rPr>
          <w:rtl w:val="true"/>
        </w:rPr>
        <w:t xml:space="preserve">: </w:t>
      </w:r>
      <w:r>
        <w:rPr>
          <w:rtl w:val="true"/>
        </w:rPr>
        <w:t xml:space="preserve">نماز آن حضرت </w:t>
      </w:r>
      <w:r>
        <w:rPr>
          <w:rtl w:val="true"/>
        </w:rPr>
        <w:t xml:space="preserve">- </w:t>
      </w:r>
      <w:r>
        <w:rPr>
          <w:rtl w:val="true"/>
        </w:rPr>
        <w:t xml:space="preserve">عجل اللَّه فرجه </w:t>
      </w:r>
      <w:r>
        <w:rPr>
          <w:rtl w:val="true"/>
        </w:rPr>
        <w:t>-</w:t>
      </w:r>
      <w:bookmarkEnd w:id="648"/>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در کتاب‌های متعدد و به طُرُق معتبری روایت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فصل بیست و نهم از کتاب جمال الأسبوع سید بن طاووس‌رحمه الله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حجّت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 در هر رکعت سوره حمد را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 سپس صد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بقیه سوره حمد را می‌خوانی، و بعد از آن سوره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 بار می‌خوانی، و پس از نماز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عَظُمَ البَلاء وَبَرِحَ الخَفاء وَانْکَشَفَ الغِطاءُ وَضاقَتِ الْارضُ بِما وَسِعَت السَّماءُ وَاِلَیْکَ یا رَبِّ المُشْتَکی وَعَلیْکَ المُعَوَّلُ فِی الشِّدةِ وَالرَخاءِ اَللَّهُمَّ صَلِّ عَلی مُحَمَّدٍ وَآلِ مُحَمَّدٍ اَلَّذینَ أمَرتَنا بِطاعَتِهِم وَعَجّل اَللَّهُمَّ فَرجَهُمْ بِقائِمِهم وَأَظْهِر اِعْزازَهُ یا مُحَمَّدُ یا عَلیُّ</w:t>
      </w:r>
    </w:p>
    <w:p>
      <w:pPr>
        <w:pStyle w:val="BookText"/>
        <w:rPr/>
      </w:pPr>
      <w:r>
        <w:rPr>
          <w:rFonts w:ascii="Amiri" w:hAnsi="Amiri" w:eastAsia="Amiri" w:cs="Amiri"/>
          <w:color w:val="111111"/>
          <w:sz w:val="28"/>
          <w:sz w:val="28"/>
          <w:szCs w:val="28"/>
          <w:rtl w:val="true"/>
          <w:lang w:bidi="ar-SA"/>
        </w:rPr>
        <w:t>یا عَلیُّ یا مُحَمَّد اِکْفیانی فَاِنَّکُما کافیایَ یا مُحَمَّدُ یا عَلیُّ یا عَلیُّ یا مُحَمَّد اُنْصُرانی فانَّکُما ناصِرای یا مُحَمَّدُ یا عَلیُّ یا عَلیُّ یا مُحَمَّد احْفَظانی فانَّکُما حافظایَ، یا مَوْلایَ یا صاحِبَ الزَّمانِ، یا مَوْلایَ یا صاحِبَ الزَّمانِ، یا مَوْلایَ یا صاحِبَ الزَّمانِ، الغَوثَ الغَوثَ الغَوثَ اَدْرِکنی اَدْرِکنی اَدْرِکنی اَلأمانَ اَلأمانَ اَلأمانَ</w:t>
      </w:r>
      <w:r>
        <w:rPr>
          <w:rStyle w:val="FootnoteAnchor"/>
          <w:rtl w:val="true"/>
        </w:rPr>
        <w:footnoteReference w:id="724"/>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 گرفتاری بزرگ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آزمایش‌هایی که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مخفی آشکار گشت، و پرده‌ها بالا رفت، و زمین به همان نسبت که آسمان وسعت دارد تنگ شد، و ای پروردگار شکوه به درگاه تو داریم، و در سختی‌ها و آسانی‌ها تکیه بر تو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آنان که اطاعتشان را به ما امر فرمودی و ای خدا فَرَج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قائمشان تعجیل فرمای، و دوران عزّت بخشیدنش را ظاهر ساز، ای محمد ای علی، ای علی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یاریم کنید که شما یاری کننده اید، ای محمد ای علی، ای علی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کنید که شما حفظ کننده اید، ای مولایم ای صاحب الزمان؛ ای مولایم ای صاحب الزمان؛ ای مولایم 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 پناه ده، پناه ده، مرا دریاب مرا دریاب مرا دریاب امان امان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دعا با تغییر اندکی در اواخر بخش هفتم که از خود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گذشت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مکارم الأخلاق تألیف حسن بن فضل طبرسی از ابوعبداللَّه حسین بن محمد بزوفری به طور مرفوع و النجم الثاقب به نقل از کنوز النَّجاح</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الحسن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مصنِّف 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الدربی آورده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ناحیه مقدّسه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به سوی خدای تعالی حاجتی باشد، شب جمعه بعد از نیمه شب غسل کند و به جای نماز خود برود و دو رکعت نماز بگزارد که در رکعت اوّل سوره حمد را بخواند و چون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را صد بار تکرار نماید، و در صدمین بار سوره حمد را تا به آخر برساند و سوره توحید را یک بار بخواند، سپس رکوع و سجود را انجام دهد و در هر یک از آن‌ها هفت بار تسبیح بگوید، رکعت دوم را نیز به همین ترتیب انجام دهد، و دعای زیر را پس از نماز بخواند، پس اگر این عمل را به جای آورد خداوند البته حاجتش را هرچه که باشد بر می‌آورد، مگر در صورتی که در مورد قطع رَحِم باشد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أطَعْتُکَ فالمَحْمَدَةُ لَکَ وَإنْ عَصَیْتُکَ فالحجَّةُ لَکَ مِنْکَ الرَّوحُ وَمِنْکَ الفَرَجُ سُبْحانَ مَنْ أنْعَمَ وَشَکَر سُبْحانَ مَنْ قَدَرَ وَغَفَر إلهی إنْ کنتُ قَدْ عصیتُکَ فَقَدْ أَطَعْتُکَ فِی أحَبِّ الأَشیآءِ الیکَ وَهُوَ الإیمانُ بِکَ لَمْ أتَّخِذْ لَکَ وَلَداً وَلَمْ أدْعُ لَکَ شَرِیکاً مَنّاً مِنْکَ بِهِ عَلیَّ لَا مَنًّا بِهِ مِنّی عَلیْکَ وَقَدْ عصیتُکَ یا إلهی عَلَی غَیْرِ وَجْهِ المُکابَرَةِ وَلَا الخُرُوجِ عَنْ عُبُودِیَّتِکَ وَلَا الجُحُودِ لِرُبُوبیَّتِکَ وَلکِنْ أطَعْتَ هَوَایَ وَأزَلَّنِیَ الشَّیطانُ فَلَکَ الحُجَّةُ عَلَیَّ وَالبَیانُ فَإنْ تُعَذِّبْنی فَبِذُنُوبی غیرُ ظالمٍ وَاِنْ تَغْفِرْلِی وَتَرْحَمنِی فَإنَّکَ جَوَادٌ کَرِیمٌ یا کَرِیمُ یا کَرِیمُ … آن‌قدر این کلمه را تکرار کند تا نَفَس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آمِناً مِنْ کُلِّ شَی‌ءٍ وَکُلُّ شَی‌ءٍ مِنکَ خائِفٌ أسْأَلُکَ بِأَمْنِکَ مِنْ کُلِّ شَی‌ءٍ وَخَوفِ کُلِّ شَی‌ءٍ مِنْکَ أنْ تَصَلِّیَ عَلَی مُحَمَّدٍ وَأنْ تُعْطِیَنِی أماناً لِنَفْسِی وَأهْلِی وَوُلْدِی وَسایرِ ما</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أنْعَمْتَ بِهِ عَلَیَّ حَتَّی لا أخافَ أحداً وَلَا أحْذَرَ مِنْ شَی‌ءٍ أبَداً إنَّکَ عَلَی کُلِّ شَی‌ءٍ قَدیرُ وَحَسْبُنا اللَّهُ وَنِعْمَ الوَکیلُ یا کافِیَ إبراهیمَ نَمرود وَیا کافِیَ موسی فرعون أسْألُکَ أنْ تَصَلِّیَ عَلَی مُحَمَّدٍ وَآلِ مُحَمَّدٍ وَأنْ تَکْفِیَنِی فَلانَ بنَ فلان؛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تو را اطاعت کنم پس حمد تو است، و چنانچه معصیتت کنم پس حجّت و دلیل تو است، راحتی و گشایش از سوی تو است، منزّه است آن‌که نعمت بخشیده و سپاس گزارده، منزّه است آن‌که قدرت داشته و آمرزیده است، خدایا چنانچه تو را معصیت نموده‌ام پس به راستی که در بهترین اشیا نزد تو که ایمان به تو است إطاعتت کرده‌ام، برای تو فرزندی نپنداشته و شریکی نخوانده ام، منّت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راست بر من، نه این‌که من به سبب آن منّتی بر تو داشته باشم، خدایا و تو را معصیت کردم بدون مکابره و بزرگ منشی، و بدون این‌که از بندگیت خودم را بیرون برده و یا ربوبیّت تو را انکار کرده باشم، و لیکن هوای نفس را اطاعت نمودم و شیطان مرا لغزانید، پس حجّت و بیان بر من تو راست، که اگر عذابم کنی به خاطر گناهان من است بی‌آن‌که بر من ظلم کرده باشی، و چنانچه مرا بیامرزی و بر من رحم آری پس تو جواد کریم هستی، ای کریم، ای کریم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این کلمه را تکرار کن تا نَفَست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از همه چیز ایمنی و همه اشیا از تو در بیم و حَذَر هستند، از تو مسألت می‌نمایم به ایمنیت از هر چیز و ترس همه چیز از تو این‌که بر محمد و آل محمد درود فرستی، و به من امانی برای خود و خانواده و فرزندانم و سایر چیزهایی که بر من نعمت داده‌ای عطا فرمایی، تا از هیچ کس بیمناک نباشم، و از هیچ چیز ابداً حذر نکنم، که همانا تو بر هر چیز توانایی و خداوند ما را بسنده و بهترین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کفایت کننده موسی از فرعون از تو می‌خواهم که بر محمد و آل محمد</w:t>
      </w:r>
    </w:p>
    <w:p>
      <w:pPr>
        <w:pStyle w:val="BookText"/>
        <w:rPr/>
      </w:pPr>
      <w:r>
        <w:rPr>
          <w:rFonts w:ascii="IRNazanin" w:hAnsi="IRNazanin" w:eastAsia="IRNazanin"/>
          <w:color w:val="111111"/>
          <w:sz w:val="28"/>
          <w:sz w:val="28"/>
          <w:szCs w:val="28"/>
          <w:rtl w:val="true"/>
          <w:lang w:bidi="fa-IR"/>
        </w:rPr>
        <w:t xml:space="preserve">درود فرستی، و مرا از فلانی پسر فلانی کفایت فرمایی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کسی را که از شرّ و ضررش بیمناک است بگوید، و از خدای تعالی بخواهد که ضرر او را دفع نماید که به اذن خدای تعالی ضررش دفع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کند و حاجت خویش را از خداوند بخواهد، و به درگاه خدای تعالی زاری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مکارم الاخلاق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شده که اگر هر مرد و زن مؤمنی این نماز را بخواند و با این دعا خالصانه دعا کند درهای آسمان برای اجابت به رویش گشوده خواهد شد، و همان وقت اجابت خواهد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همان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فضل خداوند بر ما و بر مردم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در کتاب النجم الثاقب مثل این را به نقل از کنوز النجاح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ضعیف کتاب محمدتقی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مکرّر کارهای مهمی برایم اتفاق افتاد که این نماز را با این کیفیّت به جای آوردم، خدای تعالی با لطف و کرم خویش و به برکت مولایمان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برآورده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در کتاب النجم الثاقب این نماز را به عنوان نماز مولایمان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سید فضل اللَّه راوندی حکایت کرده، و پس از فراغت از نماز صد مرتبه صلوات بر محمد و آل محمد را یاد کرده، و پس از آن دعایی و وقت معیّنی برایش ذکر ننموده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در کتاب جنّة المأوی به نقل از کتاب تاریخ قم تألیف شیخ</w:t>
      </w:r>
    </w:p>
    <w:p>
      <w:pPr>
        <w:pStyle w:val="BookText"/>
        <w:rPr/>
      </w:pPr>
      <w:r>
        <w:rPr>
          <w:rFonts w:ascii="IRNazanin" w:hAnsi="IRNazanin" w:eastAsia="IRNazanin"/>
          <w:color w:val="111111"/>
          <w:sz w:val="28"/>
          <w:sz w:val="28"/>
          <w:szCs w:val="28"/>
          <w:rtl w:val="true"/>
          <w:lang w:bidi="fa-IR"/>
        </w:rPr>
        <w:t>فاضل حسن بن محمد قمّی از کتاب مونس الحزین فی معرفة الحقِّ و الیقین تألیف شیخ ابوجعفر محمد بن بابویه رحمه الله در باب بنای مسجد جمکران آورده، و حکایتی طولانی برای آن ذکر نموده و در آنجا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به گونه خاصی امر فرموده،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بگزارد، و در هر رکعت سوره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چون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را صدبار تکرار کند، سپس سوره حمد را تا به آخر بخواند، و در رکوع و سجود هفت بار تسبیح بگوید، و چون نماز را تمام کرد تهلیل بگوید، و تسبیح حضرت فاطمه زهراعلیها السلام بگوید، و چون از آن فراغت یافت سجده کند و صد بار بر پیغمبرصلی الله علیه وآله صلوات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نقل از لفظ مبارک امام‌علیه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صَلَّاها فَکأنَّما صَلَّی فِی البَیْتِ العَتیقِ؛ هر کس این دو رکعت نماز را بگزارد چنان است که دو رکعت نماز در کعبه گزارده باشد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دانشمند محدّث نوری در حاشیه راجع به فرموده آن حضرت‌علیه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نماز را تمام کرد تهلیل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لَاإِلهَ إلَّا اللَّهُ وَحْدَهُ وَحْدَهُ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عبادت و اهتمام در قضای حاجت مقتضی آنند که بین چگونگی های یاد شده جمع گردد به این‌که پس از نیمه شب جمعه غسل کند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نماز را به جای آورد، و تسبیح بزرگ را هفت بار در رکوع و سجود تکرار نماید، و پس از نماز تهلیلی که رسول خداصلی الله علیه وآله می‌گفت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من و دعای پیغمبران پیش از من است را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 إلَّااللَّهُ وَحْدَهُ لَا شَریکَ لَهُ، لَهُ المُلْکُ وَلَهُ الحَمْدُ یُحیِی وَیُمیتُ وَهُوَ حَیٌّ لَا یَمُوتُ بِیَدِهِ الخَیْرُ وَهُوَ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تهلیلی را بگوید که رسول خداصلی الله علیه وآله روز فتح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لاَإِلهَ إلَّااللَّهُ وَحْدَهُ وَحْدَهُ، أنْجَزَ وَعْدَهُ وَنَصَرَ عَبْدَهُ وَهَزَمَ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 وَحْدَهُ، فَلَهُ المُلْکُ وَلَهُ الحَمْدُ یُحْیِی وَیُمیتُ وَهُوَ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تسبیح حضرت زهراعلیها السلام را بگوید که در تعقیب هر نماز واجب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تسبیح معروف آن حضرت که بعد از نمازش وارد شده را بگوید، و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ذِی العِزِّ الشَّامخِ المُنیفِ سُبْحانَ ذِی الجَلَالِ الباذخِ العَظیمِ سُبْحانَ ذِی المُلْکِ الفاخِرِ القَدِیم سُبْحانَ مَنْ لَبِسَ البَهْجَةَ وَالجَمالَ سُبْحانَ مَنْ تَرَدّی بالنُّورِ وَالوَقارِ سُبْحانَ مَنْ یَرَی أثَرَ الَّنمْلِ فِی الصَّفا سُبْحانَ مَنْ یَرَی وَقْعَ الطَّیرِ فِی الهَوَاءِ سُبحانَ مَنْ هُوَ هکذا وَلَا هکَذا غَیْرُه؛ منزَّه است صاحب عزّت بلند افراشته، منزَّه است صاحب جلال والا و باعظمت، منزَّه است صاحب مُلک فاخِرِ ازلی، منزَّه است آن‌که لباس حسن و جمال به قامت خویش آراسته،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ردای نور و وقار در بردارد،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پای مورچه را در سنگ سخت سیاه می‌بیند،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سیر مرغان را در هوا می‌بیند، منزَّه است آن‌که فقط او چنین است و جز او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بار بر پیغمبر و آل او صلوات</w:t>
      </w:r>
      <w:bookmarkStart w:id="649" w:name="pg548_7022"/>
    </w:p>
    <w:p>
      <w:pPr>
        <w:pStyle w:val="BookText"/>
        <w:rPr/>
      </w:pPr>
      <w:bookmarkEnd w:id="649"/>
      <w:r>
        <w:rPr>
          <w:rFonts w:ascii="IRNazanin" w:hAnsi="IRNazanin" w:eastAsia="IRNazanin"/>
          <w:color w:val="111111"/>
          <w:sz w:val="28"/>
          <w:sz w:val="28"/>
          <w:szCs w:val="28"/>
          <w:rtl w:val="true"/>
          <w:lang w:bidi="fa-IR"/>
        </w:rPr>
        <w:t>بفرستد، آن‌گاه دعایی که از مکارم الأخلاق روایت شد را بخواند، و بعد دعایی که سید بن طاووس یاد کرده را بخواند، که هرگاه به آنچه یاد کردیم عمل نمود همه احتمالات را به جای آورده، و اجابت دعاها و برآمدن حاجت‌ها ان شاء اللَّه تعالی زودتر انجام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که قنوت را در آن نماز طولانی کند، و کلماتِ فَرَج را در آن بخواند، چنان‌که مولایمان امیرالمؤمنین‌علیه السلام در خواب به بعضی از صالحین امر فرموده است، و آن کلمات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 إلَّااللَّهُ الحَلِیمُ الکَرِیمُ لاَإِلهَ إلَّااللَّهُ العَلِیُّ العَظِیمُ سُبْحانَ اللَّهِ رَبِّ السَّمَواتِ السَّبْعِ وَرَبِّ الأرضینَ السَّبْعِ وَما فِیهِنَّ وَما بَیْنَهُنَّ وَرَبِّ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جز آن خدای بردبار بزرگوار، نیست خدایی جز آن خدای بلند مرتبه بزرگ، منزّه است خداوند پروردگار آسمان‌های هفتگانه و پروردگار زمین‌های هفتگانه و آنچه در آن‌ها و آنچه میان آن‌هاست و پروردگارِ عرش باعظمت</w:t>
      </w:r>
      <w:r>
        <w:rPr>
          <w:rFonts w:eastAsia="IRNazanin" w:cs="IRNazanin"/>
          <w:color w:val="111111"/>
          <w:sz w:val="28"/>
          <w:szCs w:val="28"/>
          <w:rtl w:val="true"/>
          <w:lang w:bidi="fa-IR"/>
        </w:rPr>
        <w:t>.</w:t>
      </w:r>
    </w:p>
    <w:p>
      <w:pPr>
        <w:pStyle w:val="Heading4"/>
        <w:numPr>
          <w:ilvl w:val="3"/>
          <w:numId w:val="1"/>
        </w:numPr>
        <w:rPr/>
      </w:pPr>
      <w:bookmarkStart w:id="650" w:name="__RefHeading___Toc4705093_211673320"/>
      <w:bookmarkStart w:id="651" w:name="_Toc245"/>
      <w:bookmarkEnd w:id="650"/>
      <w:r>
        <w:rPr>
          <w:rtl w:val="true"/>
        </w:rPr>
        <w:t>توجه و تتمّه ای پرسود</w:t>
      </w:r>
      <w:bookmarkEnd w:id="65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طاووس‌رحمه الله در نمازهای حاجت شب جمعه نمازی را شبیه همین نماز یاد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حاجت در شب جمعه و شب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است، سوره فاتحة الکتاب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صدبار تکرار می‌کنی، و حمد را به آخر می‌رسانی، سپس سوره قل هو اللَّه احَد را صد بار می‌خوانی،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سلام دهد و هفتاد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سجده برود و دویست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 و هر حاجتی که دارد بخواهد</w:t>
      </w:r>
      <w:r>
        <w:rPr>
          <w:rFonts w:eastAsia="IRNazanin" w:cs="IRNazanin"/>
          <w:color w:val="111111"/>
          <w:sz w:val="28"/>
          <w:szCs w:val="28"/>
          <w:rtl w:val="true"/>
          <w:lang w:bidi="fa-IR"/>
        </w:rPr>
        <w:t>».</w:t>
      </w:r>
      <w:bookmarkStart w:id="652" w:name="pg548_7023"/>
    </w:p>
    <w:p>
      <w:pPr>
        <w:pStyle w:val="Heading3"/>
        <w:numPr>
          <w:ilvl w:val="2"/>
          <w:numId w:val="1"/>
        </w:numPr>
        <w:rPr/>
      </w:pPr>
      <w:bookmarkStart w:id="653" w:name="__RefHeading___Toc4705095_211673320"/>
      <w:bookmarkStart w:id="654" w:name="_Toc246"/>
      <w:bookmarkEnd w:id="652"/>
      <w:bookmarkEnd w:id="653"/>
      <w:r>
        <w:rPr>
          <w:rtl w:val="true"/>
        </w:rPr>
        <w:t>هفتاد و ششم</w:t>
      </w:r>
      <w:r>
        <w:rPr>
          <w:rtl w:val="true"/>
        </w:rPr>
        <w:t xml:space="preserve">: </w:t>
      </w:r>
      <w:r>
        <w:rPr>
          <w:rtl w:val="true"/>
        </w:rPr>
        <w:t>گریستن در مصیبت مولایمان شهید مظلوم</w:t>
      </w:r>
      <w:bookmarkEnd w:id="654"/>
    </w:p>
    <w:p>
      <w:pPr>
        <w:pStyle w:val="BookText"/>
        <w:rPr/>
      </w:pPr>
      <w:r>
        <w:rPr>
          <w:rFonts w:ascii="IRNazanin" w:hAnsi="IRNazanin" w:eastAsia="IRNazanin"/>
          <w:color w:val="111111"/>
          <w:sz w:val="28"/>
          <w:sz w:val="28"/>
          <w:szCs w:val="28"/>
          <w:rtl w:val="true"/>
          <w:lang w:bidi="fa-IR"/>
        </w:rPr>
        <w:t>حضرت ابی عبداللَّه الحسین‌علیه السلام</w:t>
      </w:r>
    </w:p>
    <w:p>
      <w:pPr>
        <w:pStyle w:val="BookText"/>
        <w:rPr/>
      </w:pPr>
      <w:r>
        <w:rPr>
          <w:rFonts w:ascii="IRNazanin" w:hAnsi="IRNazanin" w:eastAsia="IRNazanin"/>
          <w:color w:val="111111"/>
          <w:sz w:val="28"/>
          <w:sz w:val="28"/>
          <w:szCs w:val="28"/>
          <w:rtl w:val="true"/>
          <w:lang w:bidi="fa-IR"/>
        </w:rPr>
        <w:t>زیرا که این کار از اموری است که به وسیله آن حقّ امام‌علیه السلام ادا می‌گردد، و بدون تردید ادای حقّ آن حضرت از عظیم‌ترین و مهم‌ترین وسایل تقرب یافتن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ثقه اجل جعفر بن محمد بن قولویه قمی‌رحمه الله در کتاب کامل الزیارات به سند خود از امام صادق‌علیه السلام ضمن حدیثی طولانی در فضیلت گریستن بر امام حسین‌علیه السلام 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دیده و هیچ اشکی نزد خداوند محبوب‌تر از چشمی نیست که بر او بگرید و اشک بریزد، و هیچ گریه کننده‌ای بر او نگرید مگر این‌که فاطمه‌علیها السلام را صِلِه کرده و حقِّ ما را ادا نموده است، و هر بنده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دیدگان گریان محشور می‌شود مگر گریه کنندگان بر جدّم حسین‌علیه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آن‌که بر او گریسته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محشور می‌گردد که دیده‌اش روشن است و مژده به او می‌رسد و شادمانی بر چهره‌اش نمودار است، و خلایق در بیم و هراس هستند در حالی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کنندگان بر امام 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ایمن باشند، و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هنگامه عَرَصاتِ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می‌شوند ولی اینان زیر عرش و در سایه عرش با حسین‌علیه السلام هم سخن خواهند بود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سختی روزِ حساب ترسان نیستند،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پس امتناع می‌ورزند و سخن و مجلس آن حضرت را بر می‌گزینند،</w:t>
      </w:r>
    </w:p>
    <w:p>
      <w:pPr>
        <w:pStyle w:val="BookText"/>
        <w:rPr/>
      </w:pPr>
      <w:r>
        <w:rPr>
          <w:rFonts w:ascii="IRNazanin" w:hAnsi="IRNazanin" w:eastAsia="IRNazanin"/>
          <w:color w:val="111111"/>
          <w:sz w:val="28"/>
          <w:sz w:val="28"/>
          <w:szCs w:val="28"/>
          <w:rtl w:val="true"/>
          <w:lang w:bidi="fa-IR"/>
        </w:rPr>
        <w:t>و همانا حوریان به آنان پیغام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وِلْدانِ مخلَّدین اشتیاق شما را داریم، پس آن‌ها به سوی حورالعین سر بر نمی‌دارند، به جهت آنچه از خوشی و بزرگواری در مجلسشان می‌بینند … </w:t>
      </w:r>
      <w:r>
        <w:rPr>
          <w:rStyle w:val="FootnoteAnchor"/>
          <w:rtl w:val="true"/>
        </w:rPr>
        <w:footnoteReference w:id="727"/>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آنچه یاد کردیم فرمایش امام‌علیه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ما را ادا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گریستن بر امام حسین‌علیه السلام ادای حق صاحب الأمر و سایر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شاید سِرّ مطلب این باشد که تسلیت دادن مؤمنین نسبت به بازماندگانِ کسانی از ایشان که از دنیا گذشته‌اند گرامیداشت و تعظیم ایشان و دوستی کردن به آنان و یاری نمودن از جهت شرکت در مصیبت شان می‌باشد، و این‌ها قسمتی از حقوق مؤمنین نسبت به یکدیگر است، زیرا که هرگاه مؤمنی از جهان دنیا درگذرد برای او آدابی هست که شرع مقدس امر فرموده آن آداب رعایت گردد، و آن‌ها بر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گونه آن است که به سبب آن حقّ میّت ادا می‌شود، و آن عبارت از تشییع و کنار قبر او رفتن، و برایش طلب مغفرت کردن، و از طرف او صدقه دادن و بر او نماز خواندن و از او به خوبی یاد کردن و امثال این‌ها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گونه دیگر آن است که حقِّ بازماندگان او به وسیله آن رعایت می‌گردد، و این عبارت از دیدار آن‌ها و تعزیت ایشان و دعا کردن برای آنان و شرکت در حزن و مصیبت شان، و فرستادن غذا برای ایشان و امثال این‌ها از اموری که صله آنان و احسان به ایشان می‌باشد، و بدون تردید حقّ امام‌علیه السلام در این باره از همه مردم بزرگ‌تر است</w:t>
      </w:r>
      <w:r>
        <w:rPr>
          <w:rFonts w:eastAsia="IRNazanin" w:cs="IRNazanin"/>
          <w:color w:val="111111"/>
          <w:sz w:val="28"/>
          <w:szCs w:val="28"/>
          <w:rtl w:val="true"/>
          <w:lang w:bidi="fa-IR"/>
        </w:rPr>
        <w:t>.</w:t>
      </w:r>
      <w:bookmarkStart w:id="655" w:name="pg548_7025"/>
    </w:p>
    <w:p>
      <w:pPr>
        <w:pStyle w:val="BookText"/>
        <w:rPr/>
      </w:pPr>
      <w:bookmarkEnd w:id="655"/>
      <w:r>
        <w:rPr>
          <w:rFonts w:ascii="IRNazanin" w:hAnsi="IRNazanin" w:eastAsia="IRNazanin"/>
          <w:color w:val="111111"/>
          <w:sz w:val="28"/>
          <w:sz w:val="28"/>
          <w:szCs w:val="28"/>
          <w:rtl w:val="true"/>
          <w:lang w:bidi="fa-IR"/>
        </w:rPr>
        <w:t>پس هرگاه مؤمن در مصیبت مولای مظلوممان ابی عبداللَّه‌علیه السلام بگرید، حقّ امامی که بعد از آن حضرت باقی مانده را در آن فاجعه بزرگ ادا کرده، چون این کار موافقت نمودن با امام‌علیه السلام و یاری کردن او و تقرب یافتن به او و تسلّی دل اوست، نه این‌که حقّ امام را از هر جهت و در هر جای رعایت کرده باشد، زیرا که برای امام و همین طور سایر مؤمنین به حسب تفاوت مراتب و شئون شان حقوقی هست که می‌بایست در هر مورد و هنگام و هر شئ به طور مقتضی رعایت و ایفا گردند، و در روایاتی که از امامان‌علیهم السلام وارد شده این مطلب را توجه داده‌اند، که اگر بخواهیم عنان بحث را به آن سوی بکشانیم کتاب حجیم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توضیح معنی فرمایش 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ما را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گشت، و معنی نظایر این کلام در سایر موارد و عبارات نیز روشن شد، پس ان شاء اللَّه تعالی نسبت به این مطلب متذکر و با بینش باش</w:t>
      </w:r>
      <w:r>
        <w:rPr>
          <w:rFonts w:eastAsia="IRNazanin" w:cs="IRNazanin"/>
          <w:color w:val="111111"/>
          <w:sz w:val="28"/>
          <w:szCs w:val="28"/>
          <w:rtl w:val="true"/>
          <w:lang w:bidi="fa-IR"/>
        </w:rPr>
        <w:t>.</w:t>
      </w:r>
    </w:p>
    <w:p>
      <w:pPr>
        <w:pStyle w:val="Heading3"/>
        <w:numPr>
          <w:ilvl w:val="2"/>
          <w:numId w:val="1"/>
        </w:numPr>
        <w:rPr/>
      </w:pPr>
      <w:bookmarkStart w:id="656" w:name="__RefHeading___Toc4705097_211673320"/>
      <w:bookmarkStart w:id="657" w:name="_Toc247"/>
      <w:bookmarkEnd w:id="656"/>
      <w:r>
        <w:rPr>
          <w:rtl w:val="true"/>
        </w:rPr>
        <w:t>هفتاد و هفتم</w:t>
      </w:r>
      <w:r>
        <w:rPr>
          <w:rtl w:val="true"/>
        </w:rPr>
        <w:t xml:space="preserve">: </w:t>
      </w:r>
      <w:r>
        <w:rPr>
          <w:rtl w:val="true"/>
        </w:rPr>
        <w:t>زیارت قبر مولایمان امام حسین‌علیه السلام</w:t>
      </w:r>
      <w:bookmarkEnd w:id="657"/>
    </w:p>
    <w:p>
      <w:pPr>
        <w:pStyle w:val="BookText"/>
        <w:rPr/>
      </w:pPr>
      <w:r>
        <w:rPr>
          <w:rFonts w:ascii="IRNazanin" w:hAnsi="IRNazanin" w:eastAsia="IRNazanin"/>
          <w:color w:val="111111"/>
          <w:sz w:val="28"/>
          <w:sz w:val="28"/>
          <w:szCs w:val="28"/>
          <w:rtl w:val="true"/>
          <w:lang w:bidi="fa-IR"/>
        </w:rPr>
        <w:t>زیرا که این کار صله حضرت صاحب الزمان و نیکی نسبت به آن جناب و سایر امامان‌علیهم السلام می‌باشد، و با این عمل سرور و شادمانی در دل امام‌علیه السلام وارد می‌شود و امام‌علیه السلام مانند سایر پدران بزرگوارش هر صبح و شام برای زوّار قبر امام حسین‌علیه السلام دعا می‌کند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قولویه در کتاب کامل الزیارات به سند خود از ابان از امام صادق‌علیه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ابی عبداللَّه‌علیه السلام را زیارت کند، همانا رسول</w:t>
      </w:r>
    </w:p>
    <w:p>
      <w:pPr>
        <w:pStyle w:val="BookText"/>
        <w:rPr/>
      </w:pPr>
      <w:r>
        <w:rPr>
          <w:rFonts w:ascii="IRNazanin" w:hAnsi="IRNazanin" w:eastAsia="IRNazanin"/>
          <w:color w:val="111111"/>
          <w:sz w:val="28"/>
          <w:sz w:val="28"/>
          <w:szCs w:val="28"/>
          <w:rtl w:val="true"/>
          <w:lang w:bidi="fa-IR"/>
        </w:rPr>
        <w:t xml:space="preserve">خداصلی الله علیه وآله را صله نموده و پیوند ما را گرامی داشته، و غیبتش حرام؛ و گوشتش 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 می‌شود …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 در همان کتاب به سند خود از عبداللَّه بن سنان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عبداللَّه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پدرت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حج هر درهمی که شخص انفاق کند هزار برایش محسوب می‌گردد، پس برای کسی که در راهِ رفتن به زیارت پدرت حسین‌علیه السلام انفاق کند چقدر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سنان، به هر درهم برایش هزار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 هزار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و به همین میزان درجات او نیز بالا می‌رود، و رضای خدای تعالی برایش بهتر است، و دعای محمدصلی الله علیه وآله، و دعای امیرالمؤمنین و امامان‌علیهم السلام برایش بهتر است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 در همان کتاب به سند خود از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محبوب‌ترین اعمال نزد خدای تعالی زیارت قبر امام حسین‌علیه السلام است، و بهترین اعمال نزد خداوند شادمان کردن مؤمنان است، و نزدیک‌ترین حالت بنده نزد خداوند آن است که در حال سجده گریان باشد</w:t>
      </w:r>
      <w:r>
        <w:rPr>
          <w:rFonts w:eastAsia="IRNazanin" w:cs="IRNazanin"/>
          <w:color w:val="111111"/>
          <w:sz w:val="28"/>
          <w:szCs w:val="28"/>
          <w:rtl w:val="true"/>
          <w:lang w:bidi="fa-IR"/>
        </w:rPr>
        <w:t>.</w:t>
      </w:r>
      <w:r>
        <w:rPr>
          <w:rStyle w:val="FootnoteAnchor"/>
          <w:rtl w:val="true"/>
        </w:rPr>
        <w:footnoteReference w:id="730"/>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خود از معاویة بن وهب آورده که شنیده بود امام صادق‌علیه السلام دعا می‌کند و با پروردگارش مناجات می‌نماید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مغفرتت را بر من و برادرانم و زائران قبر پدرم حسین‌علیه السلام قرار ده، آنان که اموالشان را انفاق</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و بدن‌های شان را به رنج انداختند، به خاطر رغبت در نیکی به ما، و به امید ثواب تو با صِلِه ما، و شادمان کردن پیغمبر تو صلی الله علیه وآله، و به منظور اجابت امر ما و خشمگین کردن دشمنانمان، که با این کار رضای تو را خواستند،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ما رضوانت را به آنان پاداش ده، و شب و روز ایشان را در حفظ خویش بدار، و به بهترین پاداش‌ها خاندان و اولادشان که پس از آن‌ها باز می‌مانند را پاداش ده، 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و شرّ هرگونه سرکش عنود و هر مخلوق ناتوان و زورمند، و شرّ شیاطین انس و جن را از آن‌ها دور کن، و برترین چیزی که در غربت از وطن‌های شان از تو آرزو دارند، و از جهت این‌که ما را بر فرزندان و خاندان و خویشاوندان خود برگزیده‌اند، به آنان عطا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دشمنان ما سفر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 قبور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عیب کردند، ولی عیب‌جویی آن‌ها ایشان را از روی آوردن به سوی ما باز نداشت، به جهت این‌که با مخالفین ما مخالفت نمایند، پس بر آن صورت‌هایی که تابش خورشید آن‌ها را تغییر داده رحم آور، و بر آن گونه‌ها که بر مزار حضرت ابی عبداللَّه الحسین‌علیه السلام گردانده می‌شوند رحمت آور، و بر آن دیده هایی که اشک‌های شان به خاطر مِهر به ما جاری است رحمت آور، و بر آن دل‌ها که به خاطر ما محزون و سوزان گردیده رحمت آور، و بر آن فریادی که به خاطر ما بلند می‌شود رحمت آور،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بدن‌ها و آن جان‌ها را به تو می‌سپارم تا آن‌گاه که آن‌ها را بر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تشنگی بزرگ بیاوری …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 حدیث طولانی است، مقداری که محل حاجت بود از آن آوردیم، و آن دلیل است بر حصول شادمانی و سرور برای حضرت صاحب الأمر و سایر امامان‌علیهم السلام به سبب این عمل شریف، و این‌که آن صِلِه آنان و اجابت امرشان و دشمنی با دشمنانشان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به سند خود نیز از معاویة بن وهب آورده از امام صادق‌علیه السلام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زیارت قبر حسین‌علیه السلام را به خاطر ترس وا مگذار، زیرا که هر کس آن را ترک گوید آن‌قدر حسرت خواهد کشید که آرزو کند قبرش در کنارش می‌بود، آیا دوست نمی‌داری که خداوند شخص و سایه تو را در میان کسانی ببیند که رسول خداصلی الله علیه وآله و علی و فاطمه و امامان‌علیهم السلام درباره‌اش دعا می‌کنند</w:t>
      </w:r>
      <w:r>
        <w:rPr>
          <w:rFonts w:eastAsia="IRNazanin" w:cs="IRNazanin"/>
          <w:color w:val="111111"/>
          <w:sz w:val="28"/>
          <w:szCs w:val="28"/>
          <w:rtl w:val="true"/>
          <w:lang w:bidi="fa-IR"/>
        </w:rPr>
        <w:t>.</w:t>
      </w:r>
      <w:r>
        <w:rPr>
          <w:rStyle w:val="FootnoteAnchor"/>
          <w:rtl w:val="true"/>
        </w:rPr>
        <w:footnoteReference w:id="732"/>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خود از حلبی آورده که ضمن حدیثی طولانی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ابی عبداللَّه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چه می‌گویی درباره کسی که زیارت آن حضرت را ترک گوید در حالی که بتواند آن را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او رسول خداصلی الله علیه وآله و ما را عاق کرده، و امری را که مربوط به اوست سبک شمرده، و هر کس او را زیارت کند خداوند در پی حوائجش خواهد بود، و آنچه از امور دنیایش برایش اهمیت دارد را خداوند کفایت کند، و روزی را به سوی بنده خواهد کشانید، و آنچه انفاق نموده به او باز خواهد آورد، و گناهان پنجاه ساله‌اش را خواهد آمرزید، و در حالی به</w:t>
      </w:r>
      <w:bookmarkStart w:id="658" w:name="pg548_7029"/>
    </w:p>
    <w:p>
      <w:pPr>
        <w:pStyle w:val="BookText"/>
        <w:rPr/>
      </w:pPr>
      <w:bookmarkEnd w:id="658"/>
      <w:r>
        <w:rPr>
          <w:rFonts w:ascii="IRNazanin" w:hAnsi="IRNazanin" w:eastAsia="IRNazanin"/>
          <w:color w:val="111111"/>
          <w:sz w:val="28"/>
          <w:sz w:val="28"/>
          <w:szCs w:val="28"/>
          <w:rtl w:val="true"/>
          <w:lang w:bidi="fa-IR"/>
        </w:rPr>
        <w:t>خاندانش باز خواهد گشت که بر عهده او گناه و خطایی نماند مگر این‌که از پرونده اش محو شده باشد، پس چنانچه در سفرش از دنیا برود، فرشتگان فرود می‌آیند و او را غسل می‌دهند، و دری به سوی بهشت به رویش گشوده می‌شود، پس هرگاه محشور گردد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درهمی ده هزار درهم برایت هست، و خداوند به تو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و آن‌ها را برای تو نزد خود ذخیره نموده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و در حدیث عبداللَّه بن حماد بصری از امام صادق‌علیه السلام است که فضیلت زائر قبر امام حسین‌علیه السلام را بیان فرموده تا آنجا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آنچه برای او نزد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فرستادن بر او هر صبح و شام می‌باشد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صفوان جمّال از امام صادق‌علیه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 امام حسین‌علیه السلام بداند که چه شادمانی و خرسندی به رسول خداصلی الله علیه وآله و به امیرالمؤمنین و به فاطمه و امامان‌علیهم السلام و شهدای از ما اهل البیت می‌رسد، و از دعای ایشان چه چیزهایی به او بر می‌گردد، و چقدر از ثواب در دنیا و آخرت به او خواهد رسید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برایش نزد خداوند ذخیره است، هر آینه دوست خواهد داشت که باقیمانده عمرش در خانه‌اش دیده نشود …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4705099_211673320"/>
      <w:bookmarkStart w:id="660" w:name="_Toc248"/>
      <w:bookmarkEnd w:id="659"/>
      <w:r>
        <w:rPr>
          <w:rtl w:val="true"/>
        </w:rPr>
        <w:t>هفتاد و هشتم</w:t>
      </w:r>
      <w:r>
        <w:rPr>
          <w:rtl w:val="true"/>
        </w:rPr>
        <w:t xml:space="preserve">: </w:t>
      </w:r>
      <w:r>
        <w:rPr>
          <w:rtl w:val="true"/>
        </w:rPr>
        <w:t>بسیار لعنت کردن بر بنی امیّه در آشکار و پنهان</w:t>
      </w:r>
      <w:bookmarkEnd w:id="660"/>
    </w:p>
    <w:p>
      <w:pPr>
        <w:pStyle w:val="Heading4"/>
        <w:numPr>
          <w:ilvl w:val="3"/>
          <w:numId w:val="1"/>
        </w:numPr>
        <w:rPr/>
      </w:pPr>
      <w:bookmarkStart w:id="661" w:name="__RefHeading___Toc4705101_211673320"/>
      <w:bookmarkStart w:id="662" w:name="_Toc249"/>
      <w:bookmarkEnd w:id="661"/>
      <w:r>
        <w:rPr>
          <w:rtl w:val="true"/>
        </w:rPr>
        <w:t>هفتاد و هشتم</w:t>
      </w:r>
      <w:r>
        <w:rPr>
          <w:rtl w:val="true"/>
        </w:rPr>
        <w:t xml:space="preserve">: </w:t>
      </w:r>
      <w:r>
        <w:rPr>
          <w:rtl w:val="true"/>
        </w:rPr>
        <w:t>بسیار لعنت کردن بر بنی امیّه در آشکار و پنهان</w:t>
      </w:r>
      <w:bookmarkEnd w:id="662"/>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و منابر در صورتی که ترس و تقیّه در کار نباشد، و دلیل بر</w:t>
      </w:r>
    </w:p>
    <w:p>
      <w:pPr>
        <w:pStyle w:val="BookText"/>
        <w:rPr/>
      </w:pPr>
      <w:r>
        <w:rPr>
          <w:rFonts w:ascii="IRNazanin" w:hAnsi="IRNazanin" w:eastAsia="IRNazanin"/>
          <w:color w:val="111111"/>
          <w:sz w:val="28"/>
          <w:sz w:val="28"/>
          <w:szCs w:val="28"/>
          <w:rtl w:val="true"/>
          <w:lang w:bidi="fa-IR"/>
        </w:rPr>
        <w:t xml:space="preserve">این‌که این کار از اموری است که مایه تقرب به مولایمان علیه 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این‌که این از بهترین و محبوب‌ترین و مهم‌ترین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شیخ صدوق‌رحمه الله در کتاب خصال از امیرالمؤمنین‌علیه السلام در ذکر مناقب هفتاد گانه 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من شنیدم رسول خداصلی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تو را لعنت خواهند کرد، و فرشته‌ای به شمار هر لعنت آنان، هزار لعنت برایشان بر می‌گرداند، پس هرگاه قائم‌علیه السلام بپاخیزد چهل سال آن‌ها را لعنت خواهد کرد … </w:t>
      </w:r>
      <w:r>
        <w:rPr>
          <w:rStyle w:val="FootnoteAnchor"/>
          <w:rtl w:val="true"/>
        </w:rPr>
        <w:footnoteReference w:id="735"/>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نماند که منظور از چهل سال لعنت کردن، امر فرمودن آن حضرت‌علیه السلام شیعیان و پیروانش را به لعنت کردن بنی امیّه در همه بلاد و آبادی‌ها، در منابر و مجامع می‌باشد، و شیوع یافتن آن در میان مردم در آن مدت است، همان‌گونه که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تسلّط یافتن شان از روی عناد با امیرالمؤمنین‌علیه السلام این کار را کردند، پس کار حضرت قائم‌علیه السلام کیفر اعمال آن‌ها در این دنیا است، و اگر منظور این بود که خود آن حضرت به تنهایی بنی امیه را لعنت می‌کند، محدود به مدّت معیَّن نبود، و به زمان ظهور آن حضرت‌علیه السلام اختصاص نمی‌یافت، زیرا که آن بزرگوار در همه عمرش آنان را لعنت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این‌که این حدیث شریف بر فضیلت بسیار در اهتمام ورزیدن و زیاد لعنت کردن بنی‌امیّه دلالت دارد، و این‌که این کار از جمله اموری است که به وسیله آن‌ها به حضرت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می‌یابند، پس شایسته است که مؤمن بر این کار اهتمام و مواظبت داشته باشد، به خصوص در اول هر صبح و شام و در تعقیب نمازها و سایر اوقات و احوال برآن مداومت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بر آنچه یاد کردیم روایتی است که شیخ طوسی به سند خود از حضرت امام باقرعلیه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واجبی را به پایان بردی، جز با لعنت کردن بنی‌امیّه از جای خود حرکت مکن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اموری که دلالت دارد بر این‌که لعنت کردن بنی امیّه و سایر دشمنان ائمه‌علیهم السلام از اقسام یاری نمودن امام به وسیله زبان است، در تفسیر امام عسکری‌علیه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خداصلی الله علیه وآله، من عاجزم که با بدنم شما را یاری نمایم، و به غیر از بیزاری جستن از دشمنانتان و لعنت کردن بر آنان کاری از دستم بر نمی‌آید، وضع من چگونه است؟ امام صادق‌علیه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حدیث گفت از پدرش از جدّش از رسول خداصلی الله علیه وآله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یاری کردن ما اهل البیت ناتوان باشد، و در خلوت هایش دشمنان ما را لعنت نماید، خداوند صدایش را به همه فرشتگان از زمین تا عرش خواهد رسانید، پس هرچه این شخص دشمنان ما را لعنت نماید او را همراهی نموده و به هر کس لعنت فرستد آن‌ها نیز لعنت فرستند، سپس باز هم بیفزایند، پس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بنده ات درود فرست که آنچه در توان داشت نثار نمود، و چنانچه</w:t>
      </w:r>
      <w:bookmarkStart w:id="663" w:name="pg548_7032"/>
    </w:p>
    <w:p>
      <w:pPr>
        <w:pStyle w:val="BookText"/>
        <w:rPr/>
      </w:pPr>
      <w:bookmarkEnd w:id="663"/>
      <w:r>
        <w:rPr>
          <w:rFonts w:ascii="IRNazanin" w:hAnsi="IRNazanin" w:eastAsia="IRNazanin"/>
          <w:color w:val="111111"/>
          <w:sz w:val="28"/>
          <w:sz w:val="28"/>
          <w:szCs w:val="28"/>
          <w:rtl w:val="true"/>
          <w:lang w:bidi="fa-IR"/>
        </w:rPr>
        <w:t>می‌توانست بیش از این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سوی خدای تعالی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دعای تان را اجابت نمودم و ندای تان را شنیدم، و به روح او در میان ارواح درود فرستادم، و او را نزد خود از برگزیدگان نیکوکار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اضافه بر آن است که موالات و پیروی از امامان‌علیهم السلام جز با بیزاری جستن و لعنت کردن دشمنانشان حاصل نمی‌گردد، و بدون تردید بنی امیّه از دشمنان ایشان هستند، و نسبت به امامان‌علیهم السلام و دوستانشان چه ظلم‌ها و کشتارها کردند، و چه آزارها در حق ایشان روا داشتند، پس تا زمین و آسمان برپاست لعنت خداوند بر آنان باد</w:t>
      </w:r>
      <w:r>
        <w:rPr>
          <w:rFonts w:eastAsia="IRNazanin" w:cs="IRNazanin"/>
          <w:color w:val="111111"/>
          <w:sz w:val="28"/>
          <w:szCs w:val="28"/>
          <w:rtl w:val="true"/>
          <w:lang w:bidi="fa-IR"/>
        </w:rPr>
        <w:t>.</w:t>
      </w:r>
    </w:p>
    <w:p>
      <w:pPr>
        <w:pStyle w:val="Heading4"/>
        <w:numPr>
          <w:ilvl w:val="3"/>
          <w:numId w:val="1"/>
        </w:numPr>
        <w:rPr/>
      </w:pPr>
      <w:bookmarkStart w:id="664" w:name="__RefHeading___Toc4705103_211673320"/>
      <w:bookmarkStart w:id="665" w:name="_Toc250"/>
      <w:bookmarkEnd w:id="664"/>
      <w:r>
        <w:rPr>
          <w:rtl w:val="true"/>
        </w:rPr>
        <w:t>توجه</w:t>
      </w:r>
      <w:bookmarkEnd w:id="665"/>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مقتضای آنچه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مطالبی که آوردیم و مطالبی که یاد ننمودیم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فرموده 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وَلَعَنَ اللَّهُ بَنِی أُمَیَّةَ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همه بنی امیه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لعنت بر همه بنی امیه عمومیّت دارد، با این‌که علمای ما در میان دوستان و خواصّ امامان‌علیهم السلام عدّه‌ای را یاد کرده‌اند که نسب شان به بنی امیّه منتهی می‌شود، و بدون تردید لعنت کردن مؤمنان دوستدار ائمّه طاهرین‌علیهم السلام حرام است، و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و هیچ نفسی بار دیگری را بر دوش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امْرِیٍ بِما کَسَبَ رَهینٌ</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هر کس در گرو عملی است که بر خود اندوخته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این اشکال و جمع بین دو دلیل وجوهی ذکر کرده‌اند که خالی از مناقشه نیست، و به نظر من اظهر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p>
    <w:p>
      <w:pPr>
        <w:pStyle w:val="BookText"/>
        <w:rPr/>
      </w:pPr>
      <w:r>
        <w:rPr>
          <w:rFonts w:ascii="IRNazanin" w:hAnsi="IRNazanin" w:eastAsia="IRNazanin"/>
          <w:color w:val="111111"/>
          <w:sz w:val="28"/>
          <w:sz w:val="28"/>
          <w:szCs w:val="28"/>
          <w:rtl w:val="true"/>
          <w:lang w:bidi="fa-IR"/>
        </w:rPr>
        <w:t>بنی امیّه هر آن کسی است که شیوه آن‌ها در پیش گرفته و در دشمنی با امیرالمؤمنین و ائمه طاهرین و دوستان ایشان از آن‌ها پیروی کرده باشد، خواه از این تیره باشد و یا از تیره‌ها و طوایف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 شیوه آن‌ها را پیش گیرد از آن‌ها به شمار می‌آید، و گِلش از گِل آن‌ها سرشته شده است، هرچند که در نَسَب ظاهری از آن‌ها محسوب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آن‌که ولای امیرالمؤمنین و ائمه طاهرین‌علیهم السلام را دارا باشد از ایشان است، از هر تیره و طایفه‌ای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آنچه یاد کردیم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وَنادی نُوحٌ رَبَّهُ فَقالَ رَبِّ إِنَّ ابْنِی مِنْ أَهْلِی وَإِنَّ وَعْدَکَ الحَقُّ وَأَنْتَ أَحْکَمُ الحاکِمِینَ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نُوحُ إِنَّهُ لَیْسَ مِنْ 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 xml:space="preserve">و نوح به درگاه پروردگار خویش عرضه داشت پروردگارا فرزند من از اهل بیت من است و وعده عذاب تو هم حتمی است که قادر ترین حکم فرمایانی،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نوح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او هرگز با تو اهلیّت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نبوی است که پیغمبر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امامان‌علیهم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از ما هستند و به ما بر می‌گردند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برهان و غیر آن از عمر بن یزید ثقفی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یزید تو به خدا سوگند از ما اهل البیت هستی،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آل محمدصلی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از خودشان، ای عمر آیا در کتاب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اَولَی النّاسِ</w:t>
      </w:r>
      <w:bookmarkStart w:id="666" w:name="pg548_7034"/>
    </w:p>
    <w:p>
      <w:pPr>
        <w:pStyle w:val="BookText"/>
        <w:rPr/>
      </w:pPr>
      <w:bookmarkEnd w:id="666"/>
      <w:r>
        <w:rPr>
          <w:rFonts w:ascii="Amiri" w:hAnsi="Amiri" w:eastAsia="Amiri" w:cs="Amiri"/>
          <w:color w:val="111111"/>
          <w:sz w:val="28"/>
          <w:sz w:val="28"/>
          <w:szCs w:val="28"/>
          <w:rtl w:val="true"/>
          <w:lang w:bidi="ar-SA"/>
        </w:rPr>
        <w:t>بِاِبْراهیمَ للَّذینَ اتَّبعُوهُ وَهذا النَّبِیُّ وَالَّذینَ آمَنُوا وَاللَّهُ وَلِیُّ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0"/>
      </w:r>
      <w:r>
        <w:rPr>
          <w:rFonts w:ascii="IRNazanin" w:hAnsi="IRNazanin" w:eastAsia="IRNazanin"/>
          <w:color w:val="111111"/>
          <w:sz w:val="28"/>
          <w:sz w:val="28"/>
          <w:szCs w:val="28"/>
          <w:rtl w:val="true"/>
          <w:lang w:bidi="fa-IR"/>
        </w:rPr>
        <w:t>همانا نزدیک‌ترین مردم به ابراهیم کسانی هستند که از او پیروی کنند و این پیغمبر و امّتش که اهل ایمانند، و خداوند دوستدار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فرموده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فَاِنَّهُ مِنّی وَمَنْ عَصانی فَاِنَّکَ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پس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توحید و خداپرستی پیرو من باشد او از من است و هر که مخالفت من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شرک و عصیان پوید اختیارش با تو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خدای بخشنده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معنی روایات بسیاری هست، و آنچه یاد کردیم برای اهل بصیرت کافی است</w:t>
      </w:r>
      <w:r>
        <w:rPr>
          <w:rFonts w:eastAsia="IRNazanin" w:cs="IRNazanin"/>
          <w:color w:val="111111"/>
          <w:sz w:val="28"/>
          <w:szCs w:val="28"/>
          <w:rtl w:val="true"/>
          <w:lang w:bidi="fa-IR"/>
        </w:rPr>
        <w:t>.</w:t>
      </w:r>
    </w:p>
    <w:p>
      <w:pPr>
        <w:pStyle w:val="Heading3"/>
        <w:numPr>
          <w:ilvl w:val="2"/>
          <w:numId w:val="1"/>
        </w:numPr>
        <w:rPr/>
      </w:pPr>
      <w:bookmarkStart w:id="667" w:name="__RefHeading___Toc4705105_211673320"/>
      <w:bookmarkStart w:id="668" w:name="_Toc251"/>
      <w:bookmarkEnd w:id="667"/>
      <w:r>
        <w:rPr>
          <w:rtl w:val="true"/>
        </w:rPr>
        <w:t>هفتاد و نهم</w:t>
      </w:r>
      <w:r>
        <w:rPr>
          <w:rtl w:val="true"/>
        </w:rPr>
        <w:t xml:space="preserve">: </w:t>
      </w:r>
      <w:r>
        <w:rPr>
          <w:rtl w:val="true"/>
        </w:rPr>
        <w:t>اهتمام در ادای حقوق برادران دینی</w:t>
      </w:r>
      <w:bookmarkEnd w:id="668"/>
    </w:p>
    <w:p>
      <w:pPr>
        <w:pStyle w:val="BookText"/>
        <w:rPr/>
      </w:pPr>
      <w:r>
        <w:rPr>
          <w:rFonts w:ascii="IRNazanin" w:hAnsi="IRNazanin" w:eastAsia="IRNazanin"/>
          <w:color w:val="111111"/>
          <w:sz w:val="28"/>
          <w:sz w:val="28"/>
          <w:szCs w:val="28"/>
          <w:rtl w:val="true"/>
          <w:lang w:bidi="fa-IR"/>
        </w:rPr>
        <w:t>هفتاد و نهمین برنامه‌ای که مایه تقرّب و خشنودی آن جناب است، از اموری که منسوب به اوست؛ اهتمام ورزیدن در ادای حقوق برادران دینی است، که این یاری کردن آن جناب و چنگ زدن به ریسمان ولایت او و شادمان نمودن او و احسان کردن به حضرتش می‌باشد و تعدادی از اخبار بر این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آنچه گذشت که ترک این کار سبک شمردن امام‌علیه السلام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ازجمله؛ روایاتی است که دلالت دارند بر این‌که امام‌علیه السلام به منزله پدر برای مؤمنین است و آن‌ها به منزله فرزندان اویند و بدون تردید احسان</w:t>
      </w:r>
    </w:p>
    <w:p>
      <w:pPr>
        <w:pStyle w:val="BookText"/>
        <w:rPr/>
      </w:pPr>
      <w:r>
        <w:rPr>
          <w:rFonts w:ascii="IRNazanin" w:hAnsi="IRNazanin" w:eastAsia="IRNazanin"/>
          <w:color w:val="111111"/>
          <w:sz w:val="28"/>
          <w:sz w:val="28"/>
          <w:szCs w:val="28"/>
          <w:rtl w:val="true"/>
          <w:lang w:bidi="fa-IR"/>
        </w:rPr>
        <w:t>و دوستی به فرزندان، احسان و دوستی به پدر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برای فرزند امتیازی از لحاظ علم و معرفت و زهد و عبادت و نسب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در اصول کافی در حدیث مرفوعی از معلّی بن خنیس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صادق‌علیه السلام درباره حقّ مؤمن پرسیدم، 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حق است که جز هفت حق از آن‌ها را به تو خبر نمی‌دهم، چونکه بر تو مهربانم و می‌ترسم آن‌ها را متحمّل نشوی،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 شاء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سیر نشوی در حالی که او گرسنه بماند، و پوشیده نباشی و او برهنه، و این‌که راهنمایش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او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پیراهنی که می‌پوشد، و زبان او که به آن سخن می‌گوید، و برای او بخواهی آنچه را برای خودت می‌خواهی، و چنانچه کنیزی داری او را بفرستی تا فرش و بسترش را مرتّب سازد، و در حوائج و نیازهای او شب و روز کوشا باشد، اگر چنین کردی ولایت خود را به ولایت ما، و ولایت ما را به ولایت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پیوسته‌ای</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به سند خود از مفضّل بن عمر از حضرت امام صادق‌علیه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نپندارد کسی از شما که چون مؤمنی را شادمان ساخت فقط او را مسرور نموده، بلکه به خدای سوگند ما را خوشحال کرده، بلکه به خدا سوگند رسول خداصلی الله علیه وآله را شادمان نموده است</w:t>
      </w:r>
      <w:r>
        <w:rPr>
          <w:rFonts w:eastAsia="IRNazanin" w:cs="IRNazanin"/>
          <w:color w:val="111111"/>
          <w:sz w:val="28"/>
          <w:szCs w:val="28"/>
          <w:rtl w:val="true"/>
          <w:lang w:bidi="fa-IR"/>
        </w:rPr>
        <w:t>.</w:t>
      </w:r>
      <w:r>
        <w:rPr>
          <w:rStyle w:val="FootnoteAnchor"/>
          <w:rtl w:val="true"/>
        </w:rPr>
        <w:footnoteReference w:id="743"/>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به سند خود از حضرت ابو الحسن‌علیه السلام آورده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برادر مؤمنش برای حاجتی نزد وی آید، رحمتی است که خدای تبارک و تعالی برایش پیش آورده، پس چنانچه آن را بپذیرد به ولایت ما پیوستش داده، و آن به ولایت خداوند متصّل است، و اگر او را از برآوردن حاجتش محروم کند درصورتی که بتواند حاجتش را روا سازد، خداوند در قبرش ماری</w:t>
      </w:r>
      <w:r>
        <w:rPr>
          <w:rStyle w:val="FootnoteAnchor"/>
          <w:rtl w:val="true"/>
        </w:rPr>
        <w:footnoteReference w:id="744"/>
      </w:r>
      <w:r>
        <w:rPr>
          <w:rFonts w:ascii="IRNazanin" w:hAnsi="IRNazanin" w:eastAsia="IRNazanin"/>
          <w:color w:val="111111"/>
          <w:sz w:val="28"/>
          <w:sz w:val="28"/>
          <w:szCs w:val="28"/>
          <w:rtl w:val="true"/>
          <w:lang w:bidi="fa-IR"/>
        </w:rPr>
        <w:t xml:space="preserve">از آتش بر او مسلّط خواهد کرد که تا روز قیامت او را بگزد، آمرزیده شده باشد یا معذَّب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دیگری هم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خواهند ه حاجت عذرش را نپذیرفته وضعش بدتر است</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بحار از امام کاظم‌علیه السلام ضمن حدیثی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حاجتی از دوستان ما برآورد گویی که آن را برای همه ما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کامل الزیارات از امام رضاعلیه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نتواند ما را زیارت کند، دوستان صالح ما را زیارت نماید، ثواب زیارت ما برایش نوشته می‌شود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 از امام کاظم‌علیه السلام مانند همین حدیث روایت آمده با اضافه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نمی‌تواند ما را صِلِه کند، پس دوستان و موالیانِ صالح ما را صِلِه نماید ثواب صِلِه ما برایش نوشته می‌شود</w:t>
      </w:r>
      <w:r>
        <w:rPr>
          <w:rFonts w:eastAsia="IRNazanin" w:cs="IRNazanin"/>
          <w:color w:val="111111"/>
          <w:sz w:val="28"/>
          <w:szCs w:val="28"/>
          <w:rtl w:val="true"/>
          <w:lang w:bidi="fa-IR"/>
        </w:rPr>
        <w:t>.</w:t>
      </w:r>
      <w:r>
        <w:rPr>
          <w:rStyle w:val="FootnoteAnchor"/>
          <w:rtl w:val="true"/>
        </w:rPr>
        <w:footnoteReference w:id="747"/>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 احادیثی که در این باب وارد شده بسیار زیاد است، و مقصود ما</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بود، ولی خوش دارم در اینجا روایت شریفی را ذکر کنم که زید نرسی</w:t>
      </w:r>
      <w:r>
        <w:rPr>
          <w:rStyle w:val="FootnoteAnchor"/>
          <w:rtl w:val="true"/>
        </w:rPr>
        <w:footnoteReference w:id="748"/>
      </w:r>
      <w:r>
        <w:rPr>
          <w:rFonts w:ascii="IRNazanin" w:hAnsi="IRNazanin" w:eastAsia="IRNazanin"/>
          <w:color w:val="111111"/>
          <w:sz w:val="28"/>
          <w:sz w:val="28"/>
          <w:szCs w:val="28"/>
          <w:rtl w:val="true"/>
          <w:lang w:bidi="fa-IR"/>
        </w:rPr>
        <w:t>در اصل خود آن را روایت کرده، چون مشتمل بر فواید بسیار و امور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صادق‌علیه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ما مؤمن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 در میان خود کسانی را نمی‌بینیم که برادر دینیش نزد او از درهم و دینارش ارزشمندتر باشد، و می‌بینیم دینار و درهم نزد ما از برادری که ولایت امیرالمؤمنین‌علیه السلام بین ما و او را جمع کرده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مؤمنید، ولی ایمان تان را به کمال نخواهید رساند تا آن‌گاه که قائم ماعلیه السلام بپاخیزد، در آن هنگام است که خداوند عقل‌های تان را جمع خواهد ساخت پس مؤمنانِ کاملی خواهید بود، و چنانچه مؤمنان کاملی در زمین نباشند در آن صورت خداوند ما را به سوی خود بالا خواهد برد، و دیگر زمین را نخواهید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شما را نخواهد شناخت خ ل</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آسمان را نخواهید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شما را نخواهد شناخت خ ل ، بلکه به آن‌که جانم در دست اوست سوگند که همانا در اطراف زمین مؤمنانی هستند که دنیا در نظر آن‌ها به قدر بال پشه‌ای ارزش ندارد، و اگر دنیا و آنچه در دل آن نهفته و آنچه بر روی آن هست تمامی به صورت طلای سرخی بر گردن یکی از این افراد قرار گیرد، سپس از گردن او بیفتد احساس نکند که چه چیزی بر گردنش بوده، و چه چیزی از او افتاده، به خاطر بی‌ارزشی آن نزد ایشان، آنانند که زندگانی‌شان مخفی است، وطنشان از سرزمینی به سرزمین دیگر منتقل می‌گردد، شکم‌های شان از روزه گرفتن کوچک، لب‌های 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گفتن خشک، دیدگانشان از گریستن کم سو، و چهره‌های شان از کم خوابی و بیداری زرد است، پس آن است نشانه آن‌ها که خداوند برای آنان مَثَل زده در انجیل و در تورات و قرآن و زبور، و صُحُف أُولی، آنان را وصف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أَثَرِ السُّجُودِ ذلِکَ مَثَلُهُمْ فِی التَّوْراةِ وَمَثَلُهُمْ فِی الإِنْجِیلِ</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بر رخسارشان از اثر سجده نشان‌ها پدیدار است این وصف حال آن‌ها در کتاب تورات و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این بیان زردی چهره‌های شان از بیداری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نیکوکاران نسبت به برادران خویش در حال آسانی و سختی هستند، که در حال سختی و تنگدستی بر خودشان ایثار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آنان را توصیف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أَنْفُسِهِمْ وَلَوْ کانَ بِهِمْ خَصاصَةٌ وَمَنْ یُوقَ شُحَّ نَفْسِهِ</w:t>
      </w:r>
    </w:p>
    <w:p>
      <w:pPr>
        <w:pStyle w:val="BookText"/>
        <w:rPr/>
      </w:pPr>
      <w:r>
        <w:rPr>
          <w:rFonts w:ascii="Amiri" w:hAnsi="Amiri" w:eastAsia="Amiri" w:cs="Amiri"/>
          <w:color w:val="111111"/>
          <w:sz w:val="28"/>
          <w:sz w:val="28"/>
          <w:szCs w:val="28"/>
          <w:rtl w:val="true"/>
          <w:lang w:bidi="ar-SA"/>
        </w:rPr>
        <w:t>فَأُولئِکَ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750"/>
      </w:r>
      <w:r>
        <w:rPr>
          <w:rFonts w:ascii="IRNazanin" w:hAnsi="IRNazanin" w:eastAsia="IRNazanin"/>
          <w:color w:val="111111"/>
          <w:sz w:val="28"/>
          <w:sz w:val="28"/>
          <w:szCs w:val="28"/>
          <w:rtl w:val="true"/>
          <w:lang w:bidi="fa-IR"/>
        </w:rPr>
        <w:t>و هرچند به چیزی نیازمند باشند باز دیگران را بر خود مقدَّم می‌دارند و هر کس خود را از خوی بخل و حرص دنیا نگاه دارد آنان به حقیقت رستگاران عالمند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اینان پیروز و رستگار شدند، هرگاه مؤمنی ببینند او را گرامی بدارند، و چنانچه منافقی ببینند از او دوری گزینند، و چون شب بر آنان رسد زمین خدای را بستر و خاک را بالش برگیرند و رخسار ها به خاک نهند، به درگاه پروردگارشان زاری کنند که گردن‌هایشان را از دوزخ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صبح بر آنان فرا رسد با مردم معاشرت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انگشت نما و معروف نباشند، از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گرفته‌اند، و آب را خوش و پاکیزه دانسته‌اند، جان‌های شان خسته و بدن‌های شان در سختی افتاده ولی مردم از آن‌ها در آسایش و راحتند، پس ایشان در نظر مردم بدترین مخلوق و نزد خداوند بهترین خلایق به شمار می‌آیند، هرگاه سخن بگویند تصدیق نشوند و چنانچه خواستگاری کنند آن‌ها را تزویج ننمایند، و چون در مجلسی حضور یابند شناخته نشوند، و اگر غایب مانند کسی از آنان جستجو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بیمناک و لرزان است، زبان هایشان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ذکر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و زندان شده</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سینه‌های آنان گنجینه سِرّ خداوند است، چنانچه فرد لایقی را یافتند اندکی بر او القا کنند، و اگر اهل و لایقی نیابند بر زبان‌های شان قفل ها زنند و کلیدهایش را پنهان دارند، و بر دهان‌هایشان بندهای سخت و محکمی بسته‌اند که از کوه‌ها محکم‌تر است، از آنان چیزی گرفته نمی‌شود، گنجوران علم و معدن حلم و حکمت و پیروان پیغمبران و صِدّیقین و شهدا و صالحین، زیرکانی که افراد منافق ایشان را گنگ، کور، و کودن می‌پندارند، و حال آن‌که هیچ گنگی و کوری و کودنی در آن‌ها نیست، به راستی که آنان خردمندان فصیح، بردبار، حکیم، تقوی پیشه، نیکوکار، و برگزیده خدایند، خشیت خداوند آنان را ساکت داشته و از خوف خداوند و به خاطر کتمان سِرّ الهی زبان‌های شان بسته شده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که چقدر شوقِ همنشینی و همصحبتی آن‌ها را دارم، و چقدر از فقدان شان غصّه دارم، و از مجالست با آن‌ها غصّه‌هایم زدوده می‌شود، آنان را جستجو کنید که هرگاه ایشان را یافتید و از نورشان بر گرفتید هدایت خواهید شد، و به وسیله آنان در دنیا و آخرت پیروز خواهید گشت، آنان در بین مردم از گوگرد سرخ کمیاب‌ترند، زیور شان سکوت طولانی با پنهان داشتن سِرّ و نماز و زکات و حج و روزه و مواسات و دستگیری برادران دینی در حال آسانی و سختی است، پس این زیور و لذّت آن‌ها است، ای خوشا به حالشان و چه بازگشت خوبی دارند، آنان وارثان بهشتِ فردوس هستند در آن جاودان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بین اهل بهشت همچون فردوس برین در میان</w:t>
      </w:r>
    </w:p>
    <w:p>
      <w:pPr>
        <w:pStyle w:val="BookText"/>
        <w:rPr/>
      </w:pPr>
      <w:r>
        <w:rPr>
          <w:rFonts w:ascii="IRNazanin" w:hAnsi="IRNazanin" w:eastAsia="IRNazanin"/>
          <w:color w:val="111111"/>
          <w:sz w:val="28"/>
          <w:sz w:val="28"/>
          <w:szCs w:val="28"/>
          <w:rtl w:val="true"/>
          <w:lang w:bidi="fa-IR"/>
        </w:rPr>
        <w:t>بوستان‌های بهشتند، ایشانند که در دوزخ جستجو شان کنند در حالی که اینان در بهشت متنعم و شادمان باشند، و این است گفته اهل آتش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لَا نَری رِجالاً کُنَّا نَعُدُّهُمْ مِنَ الأَشرَارِ</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چه شده که ما مردانی را که از اشرار میشمردیم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به نظر آن‌ها از اشرارند، پس خداوند منازل ایشان را بالا می‌برد تا آن‌که آنان را ببینند، و این برای دوزخیان در آتش حسرتی خواهد بود، 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بازگردیم و مانند ایشان شویم که به راستی آنان نیکان بودند و ما بدها و اشرار، و این حسرتی برای اهل دوزخ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بحار به نقل از امالی شیخ صدوق به سند خود از جابر جعفی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 بودیم که بر حضرت محمد بن علی امام باقرعلیه السلام وارد شدیم پس از آن‌که مراسم حج و عبادت خود را انجام داده بودیم، پس آن جناب را وداع گفتیم و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ما را سفارشی فرمای؟ 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قدرتمندان از شما ضعیفان را یاری دهند، و ثروتمندان تان بر فقیران عطوفت نمایند، و هر کس برای برادر دینیش خیرخواه باشد همچنان که برای خودش خیرخواه است، و اسرار ما را کتمان سازید و مردم را بر ما مشورانید، و در امر ما دقت کنید و آنچه از ما برایتان نقل شده را بنگرید، چنانچه دیدید با آنچه در قرآن آمده موافق است آن را بپذیرید، و اگر آن را موافق نیافتید آن را رد کنید، و چنانچه امر بر شما مشتبه شد درباره‌اش توقف نمایید، و آن را به ما رد کنید، تا آنچه را برای ما شرح</w:t>
      </w:r>
      <w:bookmarkStart w:id="669" w:name="pg548_7042"/>
    </w:p>
    <w:p>
      <w:pPr>
        <w:pStyle w:val="BookText"/>
        <w:rPr/>
      </w:pPr>
      <w:bookmarkEnd w:id="669"/>
      <w:r>
        <w:rPr>
          <w:rFonts w:ascii="IRNazanin" w:hAnsi="IRNazanin" w:eastAsia="IRNazanin"/>
          <w:color w:val="111111"/>
          <w:sz w:val="28"/>
          <w:sz w:val="28"/>
          <w:szCs w:val="28"/>
          <w:rtl w:val="true"/>
          <w:lang w:bidi="fa-IR"/>
        </w:rPr>
        <w:t>گردیده برایتان شرح دهیم، پس اگر چنان بودید که شما را سفارش نمودیم و از آن بیرون نروید و کسی از شما پیش از خروج قائم ماعلیه السلام بمیرد شهید خواهد بود، و هر کس قائم ما را دریابد پس در رکاب آن حضرت کشته شود پاداش دو شهید را خواهد داشت، و هر کس در پیش روی حضرتش دشمن ما را بکشد پاداش بیست شهید را خواهد داشت</w:t>
      </w:r>
      <w:r>
        <w:rPr>
          <w:rFonts w:eastAsia="IRNazanin" w:cs="IRNazanin"/>
          <w:color w:val="111111"/>
          <w:sz w:val="28"/>
          <w:szCs w:val="28"/>
          <w:rtl w:val="true"/>
          <w:lang w:bidi="fa-IR"/>
        </w:rPr>
        <w:t>.</w:t>
      </w:r>
      <w:r>
        <w:rPr>
          <w:rStyle w:val="FootnoteAnchor"/>
          <w:rtl w:val="true"/>
        </w:rPr>
        <w:footnoteReference w:id="753"/>
      </w:r>
    </w:p>
    <w:p>
      <w:pPr>
        <w:pStyle w:val="Heading3"/>
        <w:numPr>
          <w:ilvl w:val="2"/>
          <w:numId w:val="1"/>
        </w:numPr>
        <w:rPr/>
      </w:pPr>
      <w:bookmarkStart w:id="670" w:name="__RefHeading___Toc4705107_211673320"/>
      <w:bookmarkStart w:id="671" w:name="_Toc252"/>
      <w:bookmarkEnd w:id="670"/>
      <w:r>
        <w:rPr>
          <w:rtl w:val="true"/>
        </w:rPr>
        <w:t>هشتادم</w:t>
      </w:r>
      <w:r>
        <w:rPr>
          <w:rtl w:val="true"/>
        </w:rPr>
        <w:t xml:space="preserve">: </w:t>
      </w:r>
      <w:r>
        <w:rPr>
          <w:rtl w:val="true"/>
        </w:rPr>
        <w:t>مهیّا کردن سلاح و اسب در انتظار ظهور آن جناب</w:t>
      </w:r>
      <w:bookmarkEnd w:id="671"/>
    </w:p>
    <w:p>
      <w:pPr>
        <w:pStyle w:val="Heading4"/>
        <w:numPr>
          <w:ilvl w:val="3"/>
          <w:numId w:val="1"/>
        </w:numPr>
        <w:rPr/>
      </w:pPr>
      <w:bookmarkStart w:id="672" w:name="__RefHeading___Toc4705109_211673320"/>
      <w:bookmarkStart w:id="673" w:name="_Toc253"/>
      <w:bookmarkEnd w:id="672"/>
      <w:r>
        <w:rPr>
          <w:rtl w:val="true"/>
        </w:rPr>
        <w:t>هشتادم</w:t>
      </w:r>
      <w:r>
        <w:rPr>
          <w:rtl w:val="true"/>
        </w:rPr>
        <w:t xml:space="preserve">: </w:t>
      </w:r>
      <w:r>
        <w:rPr>
          <w:rtl w:val="true"/>
        </w:rPr>
        <w:t>مهیّا کردن سلاح و اسب در انتظار ظهور آن جناب</w:t>
      </w:r>
      <w:bookmarkEnd w:id="673"/>
    </w:p>
    <w:p>
      <w:pPr>
        <w:pStyle w:val="BookText"/>
        <w:rPr/>
      </w:pPr>
      <w:r>
        <w:rPr>
          <w:rFonts w:ascii="IRNazanin" w:hAnsi="IRNazanin" w:eastAsia="IRNazanin"/>
          <w:color w:val="111111"/>
          <w:sz w:val="28"/>
          <w:sz w:val="28"/>
          <w:szCs w:val="28"/>
          <w:rtl w:val="true"/>
          <w:lang w:bidi="fa-IR"/>
        </w:rPr>
        <w:t>تا آن حضرت‌علیه السلام را یاری کند و به حضورش شرفیاب گردد، پس در اینجا دو مطلب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فضیلت مهیّا کردن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آنچه بر مرابطه و مهیا کردن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باش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معنی و اقسام مرابطه نیز در این مطلب یاد می‌شود</w:t>
      </w:r>
      <w:r>
        <w:rPr>
          <w:rFonts w:eastAsia="IRNazanin" w:cs="IRNazanin"/>
          <w:color w:val="111111"/>
          <w:sz w:val="28"/>
          <w:szCs w:val="28"/>
          <w:rtl w:val="true"/>
          <w:lang w:bidi="fa-IR"/>
        </w:rPr>
        <w:t>.</w:t>
      </w:r>
    </w:p>
    <w:p>
      <w:pPr>
        <w:pStyle w:val="Heading4"/>
        <w:numPr>
          <w:ilvl w:val="3"/>
          <w:numId w:val="1"/>
        </w:numPr>
        <w:rPr/>
      </w:pPr>
      <w:bookmarkStart w:id="674" w:name="__RefHeading___Toc4705111_211673320"/>
      <w:bookmarkStart w:id="675" w:name="_Toc254"/>
      <w:bookmarkEnd w:id="674"/>
      <w:r>
        <w:rPr>
          <w:rtl w:val="true"/>
        </w:rPr>
        <w:t>مطلب اول</w:t>
      </w:r>
      <w:bookmarkEnd w:id="675"/>
    </w:p>
    <w:p>
      <w:pPr>
        <w:pStyle w:val="BookText"/>
        <w:rPr/>
      </w:pPr>
      <w:r>
        <w:rPr>
          <w:rFonts w:ascii="IRNazanin" w:hAnsi="IRNazanin" w:eastAsia="IRNazanin"/>
          <w:color w:val="111111"/>
          <w:sz w:val="28"/>
          <w:sz w:val="28"/>
          <w:szCs w:val="28"/>
          <w:rtl w:val="true"/>
          <w:lang w:bidi="fa-IR"/>
        </w:rPr>
        <w:t>روایتی که نعمانی به سند خود از امام صادق‌علیه السلام آورده بر آن دلالت دارد،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لِیُعِدَّنَّ أحَدُکُمْ لِخُرُوج القائِم علیه السلام وَلَوْ سَهْماً فَإنَّ اللَّهَ تَعالی إذا عَلِمَ ذَلِکَ مِنْ نِیَّتِهِ رَجَوْتُ لِأن یُنْسِئَ فِی عُمُرِهِ؛ هر یک از شما برای خروج حضرت قائم‌علیه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کند هر چند که یک تیر باشد، که خدای تعالی هرگاه بداند که شخص چنین نیتی دارد امیدوارم عمرش را طولانی کند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فرموده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یُنْسِئَ فِی عُمُرِهِ در نظرم می‌آید این است که خدای تعالی به سبب این عمل عمرش را طولانی می‌نماید، خواه</w:t>
      </w:r>
    </w:p>
    <w:p>
      <w:pPr>
        <w:pStyle w:val="BookText"/>
        <w:rPr/>
      </w:pPr>
      <w:r>
        <w:rPr>
          <w:rFonts w:ascii="IRNazanin" w:hAnsi="IRNazanin" w:eastAsia="IRNazanin"/>
          <w:color w:val="111111"/>
          <w:sz w:val="28"/>
          <w:sz w:val="28"/>
          <w:szCs w:val="28"/>
          <w:rtl w:val="true"/>
          <w:lang w:bidi="fa-IR"/>
        </w:rPr>
        <w:t xml:space="preserve">این‌که عمرش آن‌قدر طولانی بشود که زمان ظهور حضرت قائم‌علیه السلام را دریابد یا 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تأخیر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کلینی‌رحمه الله در روضه کافی به سند خود از ابوعبداللَّه جعفی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محمد بن علی امام باقرعلیه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زمان مرابطه نزد شما چند روز 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مرابطه ما مرابطه‌ای است که همیشه هست، و هر کس در راه ما اسبی را مهیّا نماید، به مقدار دو وزن آن تا مادامی که آن را نگهداشته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هر کس سلاحی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مهیّا سازد، تا وقتی که نزد او هست به مقدار وزن آن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از یک بار و دو بار و سه بار و چهار بار بی‌تابی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مکرّر دیدید که امامان بر حق شما مظلوم و مقهور شدند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مَثَلِ ما و شماها مانند پیغمبری است که در بنی اسرائیل بود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فرمود که قوم خود را به جهاد فراخوان، که من تو را یاری خواهم کرد، پس آن‌ها را از هر جا که بودند جمع کرد و با هم روی به سوی دشمن نهادند، هنوز شمشیر و نیزه‌ای به کار نبرده بودند که دشمنان بر آن‌ها غلبه کردند و ایشان روی به هزیمت نهادند، بار دیگر خداوند متعال به او وحی فرستاد که قوم خویش را به جهاد دعوت کن به درستی که من شما را یاری خواهم کرد، پس آن پیغمبر ایشان را جمع کرد و همگی را به سوی دشمن بسیج نمود، ولی هنوز شمشیر و نیزه‌ای به کار نبرده بودند که شکست خوردند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bookmarkStart w:id="676" w:name="pg548_7044"/>
    </w:p>
    <w:p>
      <w:pPr>
        <w:pStyle w:val="BookText"/>
        <w:rPr/>
      </w:pPr>
      <w:bookmarkEnd w:id="676"/>
      <w:r>
        <w:rPr>
          <w:rFonts w:ascii="IRNazanin" w:hAnsi="IRNazanin" w:eastAsia="IRNazanin"/>
          <w:color w:val="111111"/>
          <w:sz w:val="28"/>
          <w:sz w:val="28"/>
          <w:szCs w:val="28"/>
          <w:rtl w:val="true"/>
          <w:lang w:bidi="fa-IR"/>
        </w:rPr>
        <w:t>سومین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 پیغمبر وحی فرمود که قومت را به جهاد دعوت کن، به درستی که من شما را یاری خواهم کرد، چون قوم خویش را به جهاد فراخواند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نصرت به ما دادی و ما مغلوب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جهاد نکنید مستوجب آتش عذاب خواهید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جهاد با کفّار نزد من از آتش عذاب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پیغمبر قوم خود را به جهاد دعوت نمود، سیصد و سیزده تن از آنان به عدد اهل بدر او را اجابت کردند، پس با آن‌ها به سوی دشمن روی نهاد، و هنوز شمشیر و نیزه‌ای به کار نبرده بودند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پیروزی را نصیب آنان ساخت</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مجلسی‌رحمه الله در شرح فرموده 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مرابطه ما مرابطه‌ای است که همیشه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شیعیان واجب است که خود را بر اطاعت امام بر حق، و انتظار فَرَجِ او ببندند، و برای یاری نمودنش مهیّا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فرمایش آن حضرت‌علیه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مقدار دو وزن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ثواب صدقه دادنِ دو برابر وزن آن طلا و نقره هر روز برایش خواهد بود، و احتمال دارد که از باب تشبیه معقول به محسوس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دو چندان وزن آن اسب ثواب خواهد بود</w:t>
      </w:r>
      <w:r>
        <w:rPr>
          <w:rFonts w:eastAsia="IRNazanin" w:cs="IRNazanin"/>
          <w:color w:val="111111"/>
          <w:sz w:val="28"/>
          <w:szCs w:val="28"/>
          <w:rtl w:val="true"/>
          <w:lang w:bidi="fa-IR"/>
        </w:rPr>
        <w:t>».</w:t>
      </w:r>
    </w:p>
    <w:p>
      <w:pPr>
        <w:pStyle w:val="Heading4"/>
        <w:numPr>
          <w:ilvl w:val="3"/>
          <w:numId w:val="1"/>
        </w:numPr>
        <w:rPr/>
      </w:pPr>
      <w:bookmarkStart w:id="677" w:name="__RefHeading___Toc4705113_211673320"/>
      <w:bookmarkStart w:id="678" w:name="_Toc255"/>
      <w:bookmarkEnd w:id="677"/>
      <w:r>
        <w:rPr>
          <w:rtl w:val="true"/>
        </w:rPr>
        <w:t>مطلب دوم</w:t>
      </w:r>
      <w:bookmarkEnd w:id="678"/>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بیان معنی مرابطه و فضیلت آن است، خدای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 وَصابِرُوا وَرابِطُوا وَاتَّقُوا اللَّهَ لَعَلَّکُمْ</w:t>
      </w:r>
    </w:p>
    <w:p>
      <w:pPr>
        <w:pStyle w:val="BookText"/>
        <w:rPr/>
      </w:pP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Style w:val="FootnoteAnchor"/>
          <w:rtl w:val="true"/>
        </w:rPr>
        <w:footnoteReference w:id="756"/>
      </w:r>
      <w:r>
        <w:rPr>
          <w:rFonts w:ascii="IRNazanin" w:hAnsi="IRNazanin" w:eastAsia="IRNazanin"/>
          <w:color w:val="111111"/>
          <w:sz w:val="28"/>
          <w:sz w:val="28"/>
          <w:szCs w:val="28"/>
          <w:rtl w:val="true"/>
          <w:lang w:bidi="fa-IR"/>
        </w:rPr>
        <w:t>ای کسانی که ایمان آورده‌اید صبور باشید و یکدیگر را به صبر و پایداری سفارش نمایید و مرابطه کنید و خدا ترس باشید که پیروز و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مرابطه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بستن گرفته شده، و منظور از آن در کتاب و سنّت چند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فقها در کتاب جهاد از مباحث فقه یاد کرده‌اند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مؤمن در یکی از مراکز نفوذ دشمن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نگاه دارد، برای حفظ بلاد اسلام از یورش و هجوم کفّار، که هرگاه بر مسلمین هجوم کنند آن‌ها را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این مرابطه سه روز و حدّاکثر چهل روز است، و چون از چهل روز بیشتر شود ثواب مجاهدین را خواهد داشت، و در استحباب این گونه از مرابطه بین زمان حضور امام‌علیه السلام و زمان غیبت او فرقی نیست، و این مرابطه فضیلت بسیار دارد، چنان‌که در حدیث نبوی که در کتاب جواهر الکلام</w:t>
      </w:r>
      <w:r>
        <w:rPr>
          <w:rStyle w:val="FootnoteAnchor"/>
          <w:rtl w:val="true"/>
        </w:rPr>
        <w:footnoteReference w:id="757"/>
      </w:r>
      <w:r>
        <w:rPr>
          <w:rFonts w:ascii="IRNazanin" w:hAnsi="IRNazanin" w:eastAsia="IRNazanin"/>
          <w:color w:val="111111"/>
          <w:sz w:val="28"/>
          <w:sz w:val="28"/>
          <w:szCs w:val="28"/>
          <w:rtl w:val="true"/>
          <w:lang w:bidi="fa-IR"/>
        </w:rPr>
        <w:t>به نقل از منتهی حکایت شده از پیغمبر اکرم‌صلی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شب مرابطه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 مهیّا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از این‌که شخص یک ماه روزها روزه باشد و شب‌ها به عبادت قیام نماید ثوابش بیشتر است، پس هرگاه بمیرد عملی که انجام می‌داده بر او جریان خواهد یافت، و روزیش بر او جاری خواهد شد، و از فرشته‌ای که در قبر مردگان را بازجویی کند، ایمن خواهد ماند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نبوی دیگری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میّتی نامه عملش پیچیده و پرونده اش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مگر مرابطه کننده در راه خدا که عملش تا</w:t>
      </w:r>
      <w:bookmarkStart w:id="679" w:name="pg548_7046"/>
    </w:p>
    <w:p>
      <w:pPr>
        <w:pStyle w:val="BookText"/>
        <w:rPr/>
      </w:pPr>
      <w:bookmarkEnd w:id="679"/>
      <w:r>
        <w:rPr>
          <w:rFonts w:ascii="IRNazanin" w:hAnsi="IRNazanin" w:eastAsia="IRNazanin"/>
          <w:color w:val="111111"/>
          <w:sz w:val="28"/>
          <w:sz w:val="28"/>
          <w:szCs w:val="28"/>
          <w:rtl w:val="true"/>
          <w:lang w:bidi="fa-IR"/>
        </w:rPr>
        <w:t xml:space="preserve">روز قیامت زیاد می‌گردد، و از فرشته بازجوی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فتنه دوران فترت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نبوی سوّمی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چشم است که آتش به آن‌ها نرسد، چشمی که از خوف خدا گریسته و چشمی که شب را برای حراست و پاسداری در راه خداوند بیدار مانده باشد</w:t>
      </w:r>
      <w:r>
        <w:rPr>
          <w:rFonts w:eastAsia="IRNazanin" w:cs="IRNazanin"/>
          <w:color w:val="111111"/>
          <w:sz w:val="28"/>
          <w:szCs w:val="28"/>
          <w:rtl w:val="true"/>
          <w:lang w:bidi="fa-IR"/>
        </w:rPr>
        <w:t>».</w:t>
      </w:r>
    </w:p>
    <w:p>
      <w:pPr>
        <w:pStyle w:val="Heading4"/>
        <w:numPr>
          <w:ilvl w:val="3"/>
          <w:numId w:val="1"/>
        </w:numPr>
        <w:rPr/>
      </w:pPr>
      <w:bookmarkStart w:id="680" w:name="__RefHeading___Toc4705115_211673320"/>
      <w:bookmarkStart w:id="681" w:name="_Toc256"/>
      <w:bookmarkEnd w:id="680"/>
      <w:r>
        <w:rPr>
          <w:rtl w:val="true"/>
        </w:rPr>
        <w:t>توضیح</w:t>
      </w:r>
      <w:bookmarkEnd w:id="681"/>
    </w:p>
    <w:p>
      <w:pPr>
        <w:pStyle w:val="BookText"/>
        <w:rPr/>
      </w:pPr>
      <w:r>
        <w:rPr>
          <w:rFonts w:ascii="IRNazanin" w:hAnsi="IRNazanin" w:eastAsia="IRNazanin"/>
          <w:color w:val="111111"/>
          <w:sz w:val="28"/>
          <w:sz w:val="28"/>
          <w:szCs w:val="28"/>
          <w:rtl w:val="true"/>
          <w:lang w:bidi="fa-IR"/>
        </w:rPr>
        <w:t>این‌که پیغمبر اکرم‌صلی الله علیه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روزیش بر او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عالم برزخ باشد، به قرینه بعضی از اخبار و تفسیر بعضی از آیات، چنان‌که بر اهل عنایت و خرد پوشیده نیست</w:t>
      </w:r>
      <w:r>
        <w:rPr>
          <w:rFonts w:eastAsia="IRNazanin" w:cs="IRNazanin"/>
          <w:color w:val="111111"/>
          <w:sz w:val="28"/>
          <w:szCs w:val="28"/>
          <w:rtl w:val="true"/>
          <w:lang w:bidi="fa-IR"/>
        </w:rPr>
        <w:t>.</w:t>
      </w:r>
    </w:p>
    <w:p>
      <w:pPr>
        <w:pStyle w:val="Heading4"/>
        <w:numPr>
          <w:ilvl w:val="3"/>
          <w:numId w:val="1"/>
        </w:numPr>
        <w:rPr/>
      </w:pPr>
      <w:bookmarkStart w:id="682" w:name="__RefHeading___Toc4705117_211673320"/>
      <w:bookmarkStart w:id="683" w:name="_Toc257"/>
      <w:bookmarkEnd w:id="682"/>
      <w:r>
        <w:rPr>
          <w:rtl w:val="true"/>
        </w:rPr>
        <w:t>دو نکته</w:t>
      </w:r>
      <w:bookmarkEnd w:id="683"/>
    </w:p>
    <w:p>
      <w:pPr>
        <w:pStyle w:val="BookText"/>
        <w:rPr/>
      </w:pPr>
      <w:r>
        <w:rPr>
          <w:rFonts w:ascii="IRNazanin" w:hAnsi="IRNazanin" w:eastAsia="IRNazanin"/>
          <w:color w:val="111111"/>
          <w:sz w:val="28"/>
          <w:sz w:val="28"/>
          <w:szCs w:val="28"/>
          <w:rtl w:val="true"/>
          <w:lang w:bidi="fa-IR"/>
        </w:rPr>
        <w:t>شایسته است در اینجا دو نکته را تذکر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گونه مرابطه نیابت بردار است، به جهت آنچه پیش‌تر در استحباب نیابت از زندگان و مردگان در سایر اعمال نیک و کارهای مستحب بیان داشتیم، و به دلایل دیگری که در فقه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استحباب این مرابطه در صورتی است که ضرورت نداشته باشد، وگرنه در صورت ضرورت داشتن واجب کفایی خواهد بود، و تفصیل سخن موجب خروج از مقصود می‌شود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مؤمن با امام زمانش مرابطه کند، به این‌که خودش را به رشته ولایت او ببندد و مربوط سازد، و به پیروی و یاری حضرتش ملتزم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از مرابطه بر همه افراد واجب عینی است، و نیابت در آن نیست، و این یکی از ارکان ایمان است، و خداوند متعال هیچ عملی را بدون آن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مطلب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آنچه در مبحث وجوب انتظار و مباحث دیگر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علی بن ابراهیم قمی به سند صحیحی در تفسیر آیه یاد شده از امام صادق‌علیه السلام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به صبر 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مرابطه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امامان‌علیهم السلام</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و در تفسیر برهان و غیر آن از امام باقرعلیه السلام آمده که درباره فرموده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اصْبِرُوا وَصابِرُوا وَرابِطُوا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فرایض و واجبات صبر کنید و با دشمنانتان پایداری کنید، و با امام منتظرتان مرابطه نمایید</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به سند صحیحی از امام صادق‌علیه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فرایض و واجبات صبر کنید و یکدیگر را بر مصایب به صبر وا دارید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مرابطه نمایید</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کاظم‌علیه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مصایب صبر کنید و یکدیگر را به تقیّه کردن وا دارید و با کسی که به او اقتدا دارید مرابطه نمائید، و خداترسی را پیشه سازید باشد که پیروز و رستگار شوید</w:t>
      </w:r>
      <w:r>
        <w:rPr>
          <w:rFonts w:eastAsia="IRNazanin" w:cs="IRNazanin"/>
          <w:color w:val="111111"/>
          <w:sz w:val="28"/>
          <w:szCs w:val="28"/>
          <w:rtl w:val="true"/>
          <w:lang w:bidi="fa-IR"/>
        </w:rPr>
        <w:t>.</w:t>
      </w:r>
      <w:r>
        <w:rPr>
          <w:rStyle w:val="FootnoteAnchor"/>
          <w:rtl w:val="true"/>
        </w:rPr>
        <w:footnoteReference w:id="761"/>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یعقوب سرّاج از حضرت امام صادق‌علیه السلام در معنی آیه شریفه چنین</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اذیّت در راه ما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دشمنتان با ولیّ تان به صبر 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ماندن بر امامتان، و تقوی و خداترسی را پیشه سازید باشد که پیروز و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امامتان در آنچه به شما امر فرموده و بر شما فرض کرده مرابطه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مرابطه به این معنی از ضروریات مذهب است، بنابراین از آوردن دلیل بر این مطلب بی‌نیاز هستیم، اضافه بر این‌که دلالت آیات و اخبار بر آن همچون خورشید نیمروز روشن است، پس بر آنان که چشم و گوششان باز است پوشیده نیست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اسب و مانند آن را به انتظار ظهور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 نگاه دارد، تا بر آن سوار شده و با دشمنان آن حضرت مقابله نماید، و این گونه از مرابطه از مستحبات مؤکَّد است، و دلیل بر فضیلت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آنچه از روضه کافی حکایت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در فروع کافی در کتاب الدّواجن به سند خود از ابن طیفور متطبّب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مرکبی سوار می‌شوی؟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چند خریده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اسراف است این‌که الاغی را به سیزده دینار خریداری کنی</w:t>
      </w:r>
    </w:p>
    <w:p>
      <w:pPr>
        <w:pStyle w:val="BookText"/>
        <w:rPr/>
      </w:pPr>
      <w:r>
        <w:rPr>
          <w:rFonts w:ascii="IRNazanin" w:hAnsi="IRNazanin" w:eastAsia="IRNazanin"/>
          <w:color w:val="111111"/>
          <w:sz w:val="28"/>
          <w:sz w:val="28"/>
          <w:szCs w:val="28"/>
          <w:rtl w:val="true"/>
          <w:lang w:bidi="fa-IR"/>
        </w:rPr>
        <w:t>و اسب تاتاری را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به درستی که هزینه اسب تاتاری از هزینه الاغ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هزینه الاغ را می‌دهد هم او هزینه اسب را هم می‌دهد، آیا ندانسته ای که هر کس اسبی را به انتظار امر ما نگاه دارد، و به سبب آن دشمنمان را خشمگین سازد، و او به ما منسوب باشد خداوند روزیش را فراخ گرداند، و شرح صدر به او عطا کند، و به آرزویش برساند، و یار او بر حوائجش باشد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 در برهان و غیر آن به نقل از تفسیر عیّاشی به سند خود از امام صادق‌علیه السلام در معنی آیه مرابطه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و یکدیگر را به صبر وا دارید بر انجام فرایض و واجبات، و خداترسی را پیشه کنید،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منکر از این زشت‌تر که این امّت بر ما ظلم کردند و ما را کشتند؟ و مرابطه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ماییم راه بین خدا و خلق او، و ماییم رشته ارتباط، توجه کنید هر کس در دفاع از ما جهاد کند به راستی که از پیغمبرصلی الله علیه وآله و آنچه از سوی خداوند آورده جهاد کرده است … </w:t>
      </w:r>
      <w:r>
        <w:rPr>
          <w:rStyle w:val="FootnoteAnchor"/>
          <w:rtl w:val="true"/>
        </w:rPr>
        <w:footnoteReference w:id="764"/>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از حضرت ابوجعفر امام باقرعلیه السلام درباره این آیه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نازل گشت، و رباطی که به آن مأمور شده‌ایم هنوز نشده، و از نسل ما آن مرابط خواهد بود</w:t>
      </w:r>
      <w:r>
        <w:rPr>
          <w:rFonts w:eastAsia="IRNazanin" w:cs="IRNazanin"/>
          <w:color w:val="111111"/>
          <w:sz w:val="28"/>
          <w:szCs w:val="28"/>
          <w:rtl w:val="true"/>
          <w:lang w:bidi="fa-IR"/>
        </w:rPr>
        <w:t>.</w:t>
      </w:r>
      <w:r>
        <w:rPr>
          <w:rStyle w:val="FootnoteAnchor"/>
          <w:rtl w:val="true"/>
        </w:rPr>
        <w:footnoteReference w:id="765"/>
      </w:r>
      <w:bookmarkStart w:id="684" w:name="pg548_7050"/>
    </w:p>
    <w:p>
      <w:pPr>
        <w:pStyle w:val="Heading4"/>
        <w:numPr>
          <w:ilvl w:val="3"/>
          <w:numId w:val="1"/>
        </w:numPr>
        <w:rPr/>
      </w:pPr>
      <w:bookmarkStart w:id="685" w:name="__RefHeading___Toc4705119_211673320"/>
      <w:bookmarkStart w:id="686" w:name="_Toc258"/>
      <w:bookmarkEnd w:id="684"/>
      <w:bookmarkEnd w:id="685"/>
      <w:r>
        <w:rPr>
          <w:rtl w:val="true"/>
        </w:rPr>
        <w:t>توضیح</w:t>
      </w:r>
      <w:bookmarkEnd w:id="686"/>
    </w:p>
    <w:p>
      <w:pPr>
        <w:pStyle w:val="BookText"/>
        <w:rPr/>
      </w:pPr>
      <w:r>
        <w:rPr>
          <w:rFonts w:ascii="IRNazanin" w:hAnsi="IRNazanin" w:eastAsia="IRNazanin"/>
          <w:color w:val="111111"/>
          <w:sz w:val="28"/>
          <w:sz w:val="28"/>
          <w:szCs w:val="28"/>
          <w:rtl w:val="true"/>
          <w:lang w:bidi="fa-IR"/>
        </w:rPr>
        <w:t xml:space="preserve">منظور از مرابط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تأمل در فرمایشات ایشان علیهم السلام برایم ظاهر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جهت این نامگذاری برای آن حضرت روشن است</w:t>
      </w:r>
      <w:r>
        <w:rPr>
          <w:rFonts w:eastAsia="IRNazanin" w:cs="IRNazanin"/>
          <w:color w:val="111111"/>
          <w:sz w:val="28"/>
          <w:szCs w:val="28"/>
          <w:rtl w:val="true"/>
          <w:lang w:bidi="fa-IR"/>
        </w:rPr>
        <w:t>.</w:t>
      </w:r>
    </w:p>
    <w:p>
      <w:pPr>
        <w:pStyle w:val="Heading4"/>
        <w:numPr>
          <w:ilvl w:val="3"/>
          <w:numId w:val="1"/>
        </w:numPr>
        <w:rPr/>
      </w:pPr>
      <w:bookmarkStart w:id="687" w:name="__RefHeading___Toc4705121_211673320"/>
      <w:bookmarkStart w:id="688" w:name="_Toc259"/>
      <w:bookmarkEnd w:id="687"/>
      <w:r>
        <w:rPr>
          <w:rtl w:val="true"/>
        </w:rPr>
        <w:t>توجه</w:t>
      </w:r>
      <w:bookmarkEnd w:id="688"/>
    </w:p>
    <w:p>
      <w:pPr>
        <w:pStyle w:val="BookText"/>
        <w:rPr/>
      </w:pPr>
      <w:r>
        <w:rPr>
          <w:rFonts w:ascii="IRNazanin" w:hAnsi="IRNazanin" w:eastAsia="IRNazanin"/>
          <w:color w:val="111111"/>
          <w:sz w:val="28"/>
          <w:sz w:val="28"/>
          <w:szCs w:val="28"/>
          <w:rtl w:val="true"/>
          <w:lang w:bidi="fa-IR"/>
        </w:rPr>
        <w:t xml:space="preserve">مقصود اصلی در اینجا یاد کردن گونه دوم و سوم از مرابطه بود، و گونه اوّل آن را هم به منظور فایده بیشتر و نتیجه زیادتر یاد نمودیم، و 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 جُمادی الثانیه از سال هزار و سیصد و چهل و هشتم از هجرت مبارک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گرفته‌ام به منظور زیارت مشاهد ائمه اطیاب علیهم السلام به عراق سفر کنم، و از خدای تعالی خواستارم که مرا در راه مقصودم به طور کامل توفیق دهد، و پس از بازگشت از سفر مرا برای تمام کردن کتاب موفّق گرداند، بمنِّهِ وَ کَرَمِهِ انَّهُ عزیزٌ وَهَّابٌ</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اینجا به دست مصنف ضعیف جانی محمد تقی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او را ببخشاید و در پناه مولایش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 و استغفار پایان یافت</w:t>
      </w:r>
      <w:r>
        <w:rPr>
          <w:rFonts w:eastAsia="IRNazanin" w:cs="IRNazanin"/>
          <w:color w:val="111111"/>
          <w:sz w:val="28"/>
          <w:szCs w:val="28"/>
          <w:rtl w:val="true"/>
          <w:lang w:bidi="fa-IR"/>
        </w:rPr>
        <w:t>.</w:t>
      </w:r>
      <w:bookmarkStart w:id="689" w:name="pg548_7051"/>
    </w:p>
    <w:p>
      <w:pPr>
        <w:pStyle w:val="Heading2"/>
        <w:numPr>
          <w:ilvl w:val="1"/>
          <w:numId w:val="1"/>
        </w:numPr>
        <w:rPr/>
      </w:pPr>
      <w:bookmarkStart w:id="690" w:name="__RefHeading___Toc4705123_211673320"/>
      <w:bookmarkStart w:id="691" w:name="_Toc260"/>
      <w:bookmarkEnd w:id="689"/>
      <w:bookmarkEnd w:id="690"/>
      <w:r>
        <w:rPr>
          <w:rtl w:val="true"/>
        </w:rPr>
        <w:t>فهرست منشورات مسجد مقدّس جمکران</w:t>
      </w:r>
      <w:bookmarkEnd w:id="6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کیفی،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خشونت طلبی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فارسی،عربی،اردو،انگلیسی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معنوی با حضرت مهدی‌علیه السلام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مهدی موعودعلیه السلام در آئینه شعر فارسی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منتظرعلیه السلام در اندیشه اسلامی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فارسی،ترکی استانبولی، انگلیسی، بنگالا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حال هدنتهم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حال هدایتهم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به نظر می‌رسد نسخه اول درست باشد، ولی در ترجمه هر دو نسخه منظور گردیده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در نهی از اسم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کفایةالاثر،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36/304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الوائل،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51/348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التسمیة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علی بن عیسی اربلی،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صدوق،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روضةالکافی،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و مرابطه به معنی مرزبانی و آمادگی دفاع از حدود و مرزهای اسلامی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 دارد که منظور حضرت آن باشد که جهاد جز به اجازه امام‌علیه السلام جائز نیست و این متوقف بر خروج حضرت قائم‌علیه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کفایة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روضةالکافی،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حدیث آمده نام شخصی باشد که از مطلب مزبور پرسش کرده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نیت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علامات الظهور،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102/112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غیبت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52/213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کتمان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پنداشته‌اند که هر جایی بنشینند و سخن هر کس را بشنوند، پسندیده است و بین مجلس پند و اندرز و شناخت زندگانی بزرگان دین با نشستن در مجالس داستان سرایان و خیال پردازان و بیهوده گویان را اشتباه کرده‌اند، چنان‌که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45/303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همانا زکات فقط برای فقرا و بینوایان و کارگزاران آن و دلجویی شدگان و بردگان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که آزادی شان خواهید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وام داران و هزینه در راه خدا و در راه ماندگان می‌باشد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10/467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44/278</w:t>
      </w:r>
      <w:r>
        <w:rPr>
          <w:rFonts w:ascii="IRNazanin" w:hAnsi="IRNazanin" w:eastAsia="IRNazanin"/>
          <w:b w:val="false"/>
          <w:b w:val="false"/>
          <w:bCs w:val="false"/>
          <w:i w:val="false"/>
          <w:i w:val="false"/>
          <w:iCs w:val="false"/>
          <w:color w:val="333333"/>
          <w:sz w:val="20"/>
          <w:sz w:val="20"/>
          <w:szCs w:val="20"/>
          <w:rtl w:val="true"/>
        </w:rPr>
        <w:t xml:space="preserve">؛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شیخ محمد بن عبد الجبار آمده که وی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دعبل قصیده معروف خود را بر حضرت رضاعلیه السلام خواند و امام 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یاد کرد، امام رضاعلیه السلام دست خود را بر سر نهاد و به عنوان تواضع بپا ایستاد و برای فرج آن جناب دعا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صادق‌علیه السلام سبب به پا خاستن هنگام یاد نمودن لفظ قائم، از القاب حضرت حجّت‌علیه السلام سؤال شد،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که او را غیبتی است طولانی و از مهربانی شدیدی که نسبت به دوستانش دارد، به هر کسی که او را به این 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دولت او و حسرت خوردن از جهت غربتش اشعار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کند، نظر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گونه‌های تعظیم او، این است که غلام به حال تواضع، برای ارباب خود بپاخیزد، هنگامی که مولای جلیلش به دیده شریفش به او نظر می‌کند، پس بپاخیزد و از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تعجیل فرجش را طلب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کامل الزیارات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مدح زمان غیبت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غیبت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مدح زمان غیبت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الَّذِینَ آمَنُوا مِنْکُمْ وَعَمِلُوا الصّالِحاتِ لَیَسْتَخْلِفَنَّهُمْ فِی الأَرْضِ کَما اسْتَخْلَفَ الَّذِینَ مِنْ قَبْلِهِمْ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ان فی قائم سنة من الانبیاء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علامات الظهور،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باب ما جاء عند خروج القائم‌علیه 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روضه الکافی،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 ما امر به الشیعه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 ما امر به الشیعه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فی صفة القائم‌علیه السلام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فیما امر به الشیعه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ذیل سوره نحل،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کفایةالاثر،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امر به الشیعه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واقفیان کسانی بوده‌اند که بر امامت حضرت موسی بن جعفرعلیه السلام متوقف ماندند، و امامت امامان بعدی را به بهانه اینکه امام کاظم‌علیه السلام در زندان غایب گردیده، انکار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حمزه بطائنی از سران این گروه فاسد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 بن یعقوب 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والدین،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حج به نیابت،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محمدصلی الله علیه وآله،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محمدعلیه السلام،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خطبه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کسانی را گویند که حضرت امیرالمؤمنین‌علیه السلام را خلیفه چهارم شمارند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حضرت را از مرتبه اش تأخیر اندازند و یا کسانی که پندارند ایمان، صرف عقیده است و هیچ گناهی به آن ضرر نرساند، یعنی عذاب را از گناه تأخیر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حضرت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شهادت در رکاب آن حضرت دو شهادت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معنی را محتمل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اینکه در رکاب آن جناب را خدای تعالی ثواب دو شهید عطا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ثواب شهادت و دیگر ثواب تصمیم داشتن بر یاری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شهید در رکاب آن جناب بهتر از شهدای در خدمت دیگران است، لذا خداوند به کسی که در رکاب آن جناب شهید شده ثواب دو شهادت در خدمت امامان دیگرعلیهم السلام را عطا می‌کند، به خاطر حکمت‌هایی که بر ما پوشیده است،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منافات ندارد با آنچه در روایت امام باقرعلیه السلام خواهد آمد، چون شاید آنچه در این حدیث ذکر گردیده ثواب کسی باشد که در عرصه کارزار شرکت کند هر چند نه کسی را بکشد و نه کشته شود، تأمل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امکان دارد که نهی کردن حضرتش، نگاهی به پافشاری شیعیان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خروج قبل از رسیدن هنگام دعا بوده و نهی از پافشاری آن‌ها به خاطر عدم ولادت حضرت صاحب الأمر علیه السلام در زمان حضرت صادق‌علیه 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ممکن است منظور از نهی از پافشاری ایشان، پافشاری بر خروج و قیام دیگر امامان باشد، به خاطر اینکه آنان ندانند امامی که خداوند به قیام فرمانش داده، امام دوازدهم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حدیث غدیر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ربیع الابرار،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به نقل از مصباح الزائر،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حدیث الغدیر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خطبه غدیر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آراء فقها در موضوع ولایت فقیه به کتاب حاکمیت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سید محمد مهدی موسوی خلخالی رجوع نمایید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 العقود،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 العقود،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السعادة فی مقامات العبادة،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دانشگاه تهران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السعادة فی مقامات العبادة،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السعادة فی مقامات العبادة،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طریحی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قرط</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اجل مهلت نداده تا مؤلف بزرگوار رحمه الله خاتمه کتاب را بنویسد و از فواید آن محروم گشته‌ایم، شاید خداوند بر این حقیر منّت نهد و بر انجام این مهم توفیق دهد و عنایت خاصّ مولی صاحب الزمان‌علیه السلام شامل حال این حقیر گردد، تا برخی از رسوم غلامی و چاکری آن جناب را رقم زنم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الدار از جمله القاب مولایمان حضرت مهدی‌علیه السلام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نقطه چین‌ها نام معصوم و نام پدرش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خواندن دعا در متن عربی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این کار انجام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او هشام بن الحکم است که ثقه می‌باشد چنانکه در کتب رجال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 و مستصعب آن است که شنونده آن را دشوار می‌بیند و 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لیِّن و نرم است، چون تحمل آن برای کسانی که آزموده نشده‌اند دشوار می‌باشد، و مخشوش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شتری است که در بینی‌اش خشاش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می‌دهند تا بیشتر رام گردد، برای توضیح بیشتر به ترجمه جلد اوّل همین کتاب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سوره یس،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الصبر،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ابتلا در دنیا کوتاه است پس کسی که صبر کند مدت کمی صبر کرده از جهت کمی ایام آن و هر کس بی‌تابی کند مدت کوتاهی بی‌تابی کرده ولی زمان متنعم شدن در آخرت طولانی و دائم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را در آخر باب تعجیل عقوبة الذنب آورده، و ابو الصباح کنانی کوفی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 او ابراهیم بن نعیم است، و ثقه می‌باشد که امام صادق‌علیه السلام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و چنانکه در کتب رجال آمده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میزان لا عین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الصبر،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المکارم،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غیبت نعمانی،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شعرا خوش سروده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منصور بن یونس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از شیخ و کشی حکایت شده که او واقفی بوده و نص بر حضرت رضاعلیه السلام را انکار می‌کرده، ولی روایت کردن بزرگانی همچون ابن ابی عمیر و غیر او از وی، از اموری است که شاهد بر وثاقت اوست، لذا بعضی از علمای رجال او را از ثقات برشمرده‌اند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تعالی هو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الانوار،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جز اوّل،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جز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سوم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کشی،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خلاصه علامه،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187</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عیاشی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بحارالانوار، </w:t>
      </w:r>
      <w:r>
        <w:rPr>
          <w:rFonts w:eastAsia="IRNazanin" w:cs="IRNazanin"/>
          <w:b w:val="false"/>
          <w:bCs w:val="false"/>
          <w:i w:val="false"/>
          <w:iCs w:val="false"/>
          <w:color w:val="333333"/>
          <w:sz w:val="20"/>
          <w:szCs w:val="20"/>
        </w:rPr>
        <w:t>52/235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حدیث در غیبت شیخ نعمانی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گفت ما را محمد بن همّام گوید حدیث گفت ما را عبداللَّه بن جعفر از محمّد بن عیسی و حسن بن ظریف هر دو از حمّاد بن عیسی از عبداللَّه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راویان همگی جلیل‌القدر و ثقه هستند، برای اطلاع بیشتر به کتب رجال مراجعه کنید تا حقیقت حال برایتان معلوم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آنکه به دعای غریق دعا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حدیث دیگری از عبداللَّه بن سنان آورده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شبهه‌ای به شما خواهد رسید که بدون نشانه آشکار و امام هدایت کننده خواهید ماند و کسی از آن نجات نخواهد یافت مگر آنکه به دعای غریق دعا کند؛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غریق چگونه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اللَّه یا رَحْمن یا رَحیمْ یا مُقَلِّبَ الْقُلوب ثَبِّتْ قَلبی عَلی دینکَ، پس 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اللَّه یا رَحْمن یا رَحیمْ یا مُقَلِّبَ الْقُلوب وَالأبصار ثَبِّتْ قَلبی عَلی دینکَ،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عزوجل دگرگون کننده دلها و دیده‌ها است ولی چنان‌که می‌گویم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اللَّه یا رَحْمن یا رَحیمْ یا مُقَلِّبَ الْقُلوب ثَبِّتْ قَلبی عَلی دینکَ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از پدرش روایت آورده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آورد ما را عبداللَّه بن جعفر حمیری از ایوب بن نوح از محمد بن ابی عمیر از جمیل بن درّاج از زراره از حضرت ابی عبداللَّه بن امام صادق‌علیه السلام … و این راویان همگی ثقه جلیل‌القدر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رحمه الله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 فی مدح زمان الغیبة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شیخ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102/111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93/302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93/302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93/295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102/111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از محمد بن الحسین از ابن ابی نجران از فضالة بن ایوب از سدیر صیرفی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روات حدیث همگی ثقه جلیل القدر هستند و محمد بن الحسین همان محمد بن الحسین بن ابی الخّطاب می‌باشد، و ابن ابی نجران همان عبدالرحمن است، و فضاله را گویند از اصحاب إجماع است، درباره سُدیر مدح خوبی روایت آمده، و او روایات بسیار دارد، و درباره‌اش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مخلص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86/61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المغرا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میم و غین 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حمید بن المثنی کوفی عربی عجلی است، وی ثقه جلیل القدر بوده و دارای کتاب است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الفائدة الثانیة، و در بحارالانوار، </w:t>
      </w:r>
      <w:r>
        <w:rPr>
          <w:rFonts w:eastAsia="IRNazanin" w:cs="IRNazanin"/>
          <w:b w:val="false"/>
          <w:bCs w:val="false"/>
          <w:i w:val="false"/>
          <w:iCs w:val="false"/>
          <w:color w:val="333333"/>
          <w:sz w:val="20"/>
          <w:szCs w:val="20"/>
        </w:rPr>
        <w:t>53/328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شیخ کفعمی،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بخش نامه‌ها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الکافی،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صحیحی از امام صادق‌علیه السلام روایت آورده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مردم را با غیر زبان‌هایتان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مذهب خویش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کنید، تا از شما ورع و تلاش و نماز و نیکی را ببینند که همین دعوت کننده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ورع،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خبر صحیحی از آن حضرت‌علیه السلام آمده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تو باد خداترسی و ورع و تلاش و راستگویی و ادای امانت، و حسن خلق و خوب همسایه داری، و مردم را با غیر زبان‌هایتان به خودتان دعوت نمایید، و زینت باشید و ننگ نباشید، و بر شما باد طولانی کردن رکوع و 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از علی بن ابراهیم قمی از پدرش از حسن بن محبوب از علی بن رئاب روایت کرده، همه این‌ها ثقه جلیل القدر و امامی مذهب بوده‌اند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صحیحی از زید شحّام آورده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ابوعبداللَّه امام صادق‌علیه السلام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هر کس از شیعیان که بینی اطاعتم می‌کند و به سخنم عمل می‌نماید سلام برسان، و شما را به خداترسی سفارش می‌کنم و ورع در دینتان و تلاش برای خدا، و راستگویی و ادای امانت، و طول سجود، و خوب همسایه داری، که حضرت محمدصلی الله علیه وآله این‌ها را آورد، امانت را نسبت به هر کسی که به شما سپرد رعایت نمایید، نیکوکار بود یا بدکار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رسول خداصلی الله علیه وآله أمر می‌فرمود نخ و سوزن هم ادا شود، عشیره هایتان را صله کنید، و در تشییع جنازه‌های اموات شان شرکت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بیمارانشان را عیادت کنید، و حقوقشان را ادا نمایید، زیرا که هرگاه کسی از شما در دینش ورع داشته باشد، و در گفتارش راست بگوید، و امانت را ادا نماید، و خلق و خویش را با مردم نیکو گرداند گفته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جعفری است، و آن مرا خرسند خواهد ساخت، و از این جهت شادمان خواهم شد، و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ادب آموزی جعفر است، و چنانچه برخلاف این باشد بلا و ننگش بر من رسد، و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ادب آموزی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خدا سوگند پدرم علیه السلام برایم حدیث گفت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بود که هرگاه کسی در قبیله‌ای از شیعیان علی‌علیه السلام زینت آن‌ها به شمار می‌رفت امانتداری اش از همه بیشتر، و رعایت کردن حقوقش از همه بهتر و راست گوئی اش از همه زیادتر بود، وصیت ها و سپرده‌های شان را نزد او قرار می‌دادند، از عشیره درباره او سؤال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مثل فلانی است زیرا که او از همه ما امانتدار تر و راستگوتر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همان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خبر صحیحی از معاویة بن وهب آمده که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 حضرت عرضه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شایسته است که با قوم خودمان و مردمانی که با ایشان معاشرت می‌کنیم رفتار نماییم از کسانی که بر شیوه و مذهب ما نیستند؟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امامان تان که به ایشان اقتدا می‌کنید بنگرید، پس چنان کنید که آنان کنند، که به خدا سوگند ایشان بیماران آن‌ها را عیادت کنند، و در تشییع جنازه هایشان شرکت نمایند، و به نفع و علیه آنان گواهی دهند و امانت را به ایشان ادا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باب استعاره تمثیلیّه است که آب برای علم به عاریت گرفته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که علم مایه زندگی دل است، همچنان که زندگی بدن به آب بستگی دارد، سپس بعضی از لوازم مستعار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جریان یافتن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که گاهی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راستگوی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سخنان علما بر شیخ جلیل محمد بن یعقوب کلینی‌رحمه الله اطلاق می‌شود، و بیشتر از شیخ جلیل محمد بن علی بن الحسین بن موسی بن بابویه قمی تعبیر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نسخه‌های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نصب، و در بعضی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رفع آمده، و تبع هم بر یک فرد اطلاق می‌شود و هم بر جماعت، خدای تعالی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کنّا لَکُمْ تَبَعاً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 که می‌توان به این خبر صحیح استناد جست برای اینکه اخبار نهی کننده از قرائت پشت سر امام جماعت را بر کراهت حمل کنیم، زیرا که ظاهراً فرموده امام‌علیه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 خیرتان تبع للأولیین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متحد بودن حکم آن‌ها با دو رکعت اول در قرائت است، و بدون تردید در دو رکعت اخیر نماز قرائت را بجای تسبیح گفتن می‌توان برگزید، هر چند که تسبیح گفتن افضل می‌باشد، پس در دو رکعت اول نیز جایز است، و شاید کسانی که قائل شده‌اند قرائت پشت سر امام جماعت مکروه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محقق و شهید ثانی و دیگران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وجه که به خاطر رسید استناد جسته باشند و این دور از حقیقت نیست، و خدا داناست و اوست راهنما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5/1208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لغات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سوره ق،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باب السبعین،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آل عمران،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حدیث، شجاع آمده که در 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یا مار نر، یا نوعی از مارهای کوچک می‌باشد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نرسی با نون مفتوح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نرس یکی از آبادی‌های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امام صادق و امام کاظم‌علیهما السلام بوده، و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اختلاف شده،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جعلی است، ولی نظر درست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رأی جمعی از علمای برجسته قبول و اعتماد بر آن است، به جهت گفته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از او حکایت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کتابی دارد که آن را عده‌ای از او روایت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 داد ما را علی بن احمد بن علی بن نوح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کرد ما را محمد بن احمد صفوانی رحمه الله 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کرد ما را علی بن ابراهیم بن هاشم از پدرش از ابن ابی عمیر از زید نرسی کتابش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او طریق دیگری جز این نیز دارد که به محمد بن ابی عمیر و بزرگان دیگری منتهی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نواده 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این حدیث در اصل زید زرّاد،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آمده است، به آنجا 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 مؤلف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ذکر خداوند مشحون است، و به گمانم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قلم نسخه برداران افتاده باشد، زیرا که نسخه کتاب پر غلط بود، و سیاق عبارات نیز گواه این گمان 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دواجن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image" Target="media/image2.jpeg"/><Relationship Id="rId580" Type="http://schemas.openxmlformats.org/officeDocument/2006/relationships/image" Target="media/image2.jpeg"/><Relationship Id="rId581" Type="http://schemas.openxmlformats.org/officeDocument/2006/relationships/footer" Target="footer574.xml"/><Relationship Id="rId582" Type="http://schemas.openxmlformats.org/officeDocument/2006/relationships/footnotes" Target="footnotes.xml"/><Relationship Id="rId583" Type="http://schemas.openxmlformats.org/officeDocument/2006/relationships/numbering" Target="numbering.xml"/><Relationship Id="rId584" Type="http://schemas.openxmlformats.org/officeDocument/2006/relationships/fontTable" Target="fontTable.xml"/><Relationship Id="rId585" Type="http://schemas.openxmlformats.org/officeDocument/2006/relationships/settings" Target="settings.xml"/><Relationship Id="rId5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583</Pages>
  <Words>88164</Words>
  <Characters>331441</Characters>
  <CharactersWithSpaces>418198</CharactersWithSpaces>
  <Paragraphs>1410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2026-08-16T06:47:04Z</dcterms:created>
  <dc:creator>ghaemiyeh.com</dc:creator>
  <dc:description/>
  <dc:language>en-US</dc:language>
  <cp:lastModifiedBy/>
  <dcterms:modified xsi:type="dcterms:W3CDTF">2026-08-16T10:17:17Z</dcterms:modified>
  <cp:revision>1</cp:revision>
  <dc:subject/>
  <dc:title>تکالیف بندگان نسبت به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