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حدیث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436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2436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24370_211673320">
            <w:r>
              <w:rPr>
                <w:webHidden/>
                <w:rStyle w:val="IndexLink"/>
                <w:rtl w:val="true"/>
              </w:rPr>
              <w:t>نگاهى به حديث غدير</w:t>
            </w:r>
            <w:r>
              <w:rPr>
                <w:rStyle w:val="IndexLink"/>
                <w:rtl w:val="true"/>
              </w:rPr>
              <w:tab/>
            </w:r>
            <w:r>
              <w:rPr>
                <w:rStyle w:val="IndexLink"/>
              </w:rPr>
              <w:t>8</w:t>
            </w:r>
          </w:hyperlink>
        </w:p>
        <w:p>
          <w:pPr>
            <w:pStyle w:val="Contents3"/>
            <w:tabs>
              <w:tab w:val="clear" w:pos="8459"/>
              <w:tab w:val="right" w:pos="9026" w:leader="dot"/>
            </w:tabs>
            <w:rPr/>
          </w:pPr>
          <w:hyperlink w:anchor="__RefHeading___Toc4424372_211673320">
            <w:r>
              <w:rPr>
                <w:webHidden/>
                <w:rStyle w:val="IndexLink"/>
                <w:rtl w:val="true"/>
              </w:rPr>
              <w:t>سرآغاز</w:t>
            </w:r>
            <w:r>
              <w:rPr>
                <w:rStyle w:val="IndexLink"/>
                <w:rtl w:val="true"/>
              </w:rPr>
              <w:tab/>
            </w:r>
            <w:r>
              <w:rPr>
                <w:rStyle w:val="IndexLink"/>
              </w:rPr>
              <w:t>8</w:t>
            </w:r>
          </w:hyperlink>
        </w:p>
        <w:p>
          <w:pPr>
            <w:pStyle w:val="Contents3"/>
            <w:tabs>
              <w:tab w:val="clear" w:pos="8459"/>
              <w:tab w:val="right" w:pos="9026" w:leader="dot"/>
            </w:tabs>
            <w:rPr/>
          </w:pPr>
          <w:hyperlink w:anchor="__RefHeading___Toc4424374_211673320">
            <w:r>
              <w:rPr>
                <w:webHidden/>
                <w:rStyle w:val="IndexLink"/>
                <w:rtl w:val="true"/>
              </w:rPr>
              <w:t>پيش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4424376_211673320">
            <w:r>
              <w:rPr>
                <w:webHidden/>
                <w:rStyle w:val="IndexLink"/>
                <w:rtl w:val="true"/>
              </w:rPr>
              <w:t>بخش يكم نگاهى به متن غدير</w:t>
            </w:r>
            <w:r>
              <w:rPr>
                <w:rStyle w:val="IndexLink"/>
                <w:rtl w:val="true"/>
              </w:rPr>
              <w:tab/>
            </w:r>
            <w:r>
              <w:rPr>
                <w:rStyle w:val="IndexLink"/>
              </w:rPr>
              <w:t>19</w:t>
            </w:r>
          </w:hyperlink>
        </w:p>
        <w:p>
          <w:pPr>
            <w:pStyle w:val="Contents3"/>
            <w:tabs>
              <w:tab w:val="clear" w:pos="8459"/>
              <w:tab w:val="right" w:pos="9026" w:leader="dot"/>
            </w:tabs>
            <w:rPr/>
          </w:pPr>
          <w:hyperlink w:anchor="__RefHeading___Toc4424378_211673320">
            <w:r>
              <w:rPr>
                <w:webHidden/>
                <w:rStyle w:val="IndexLink"/>
                <w:rtl w:val="true"/>
              </w:rPr>
              <w:t>متن حديث غدير</w:t>
            </w:r>
            <w:r>
              <w:rPr>
                <w:rStyle w:val="IndexLink"/>
                <w:rtl w:val="true"/>
              </w:rPr>
              <w:tab/>
            </w:r>
            <w:r>
              <w:rPr>
                <w:rStyle w:val="IndexLink"/>
              </w:rPr>
              <w:t>19</w:t>
            </w:r>
          </w:hyperlink>
        </w:p>
        <w:p>
          <w:pPr>
            <w:pStyle w:val="Contents4"/>
            <w:tabs>
              <w:tab w:val="clear" w:pos="8176"/>
              <w:tab w:val="right" w:pos="9026" w:leader="dot"/>
            </w:tabs>
            <w:rPr/>
          </w:pPr>
          <w:hyperlink w:anchor="__RefHeading___Toc4424380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4424382_211673320">
            <w:r>
              <w:rPr>
                <w:webHidden/>
                <w:rStyle w:val="IndexLink"/>
                <w:rtl w:val="true"/>
              </w:rPr>
              <w:t>نكاتى ارزنده</w:t>
            </w:r>
            <w:r>
              <w:rPr>
                <w:rStyle w:val="IndexLink"/>
                <w:rtl w:val="true"/>
              </w:rPr>
              <w:tab/>
            </w:r>
            <w:r>
              <w:rPr>
                <w:rStyle w:val="IndexLink"/>
              </w:rPr>
              <w:t>22</w:t>
            </w:r>
          </w:hyperlink>
        </w:p>
        <w:p>
          <w:pPr>
            <w:pStyle w:val="Contents2"/>
            <w:tabs>
              <w:tab w:val="clear" w:pos="8743"/>
              <w:tab w:val="right" w:pos="9026" w:leader="dot"/>
            </w:tabs>
            <w:rPr/>
          </w:pPr>
          <w:hyperlink w:anchor="__RefHeading___Toc4424384_211673320">
            <w:r>
              <w:rPr>
                <w:webHidden/>
                <w:rStyle w:val="IndexLink"/>
                <w:rtl w:val="true"/>
              </w:rPr>
              <w:t>بخش دوم كوشش هاى در اثبات حديث غدير</w:t>
            </w:r>
            <w:r>
              <w:rPr>
                <w:rStyle w:val="IndexLink"/>
                <w:rtl w:val="true"/>
              </w:rPr>
              <w:tab/>
            </w:r>
            <w:r>
              <w:rPr>
                <w:rStyle w:val="IndexLink"/>
              </w:rPr>
              <w:t>29</w:t>
            </w:r>
          </w:hyperlink>
        </w:p>
        <w:p>
          <w:pPr>
            <w:pStyle w:val="Contents3"/>
            <w:tabs>
              <w:tab w:val="clear" w:pos="8459"/>
              <w:tab w:val="right" w:pos="9026" w:leader="dot"/>
            </w:tabs>
            <w:rPr/>
          </w:pPr>
          <w:hyperlink w:anchor="__RefHeading___Toc4424386_211673320">
            <w:r>
              <w:rPr>
                <w:webHidden/>
                <w:rStyle w:val="IndexLink"/>
                <w:rtl w:val="true"/>
              </w:rPr>
              <w:t>اثبات حديث غدير</w:t>
            </w:r>
            <w:r>
              <w:rPr>
                <w:rStyle w:val="IndexLink"/>
                <w:rtl w:val="true"/>
              </w:rPr>
              <w:tab/>
            </w:r>
            <w:r>
              <w:rPr>
                <w:rStyle w:val="IndexLink"/>
              </w:rPr>
              <w:t>29</w:t>
            </w:r>
          </w:hyperlink>
        </w:p>
        <w:p>
          <w:pPr>
            <w:pStyle w:val="Contents4"/>
            <w:tabs>
              <w:tab w:val="clear" w:pos="8176"/>
              <w:tab w:val="right" w:pos="9026" w:leader="dot"/>
            </w:tabs>
            <w:rPr/>
          </w:pPr>
          <w:hyperlink w:anchor="__RefHeading___Toc4424388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424390_211673320">
            <w:r>
              <w:rPr>
                <w:webHidden/>
                <w:rStyle w:val="IndexLink"/>
              </w:rPr>
              <w:t>1</w:t>
            </w:r>
            <w:r>
              <w:rPr>
                <w:rStyle w:val="IndexLink"/>
                <w:rtl w:val="true"/>
              </w:rPr>
              <w:t xml:space="preserve">. </w:t>
            </w:r>
            <w:r>
              <w:rPr>
                <w:rStyle w:val="IndexLink"/>
                <w:rtl w:val="true"/>
              </w:rPr>
              <w:t>غدير از ديدگاه قرآن</w:t>
            </w:r>
            <w:r>
              <w:rPr>
                <w:rStyle w:val="IndexLink"/>
                <w:rtl w:val="true"/>
              </w:rPr>
              <w:tab/>
            </w:r>
            <w:r>
              <w:rPr>
                <w:rStyle w:val="IndexLink"/>
              </w:rPr>
              <w:t>29</w:t>
            </w:r>
          </w:hyperlink>
        </w:p>
        <w:p>
          <w:pPr>
            <w:pStyle w:val="Contents4"/>
            <w:tabs>
              <w:tab w:val="clear" w:pos="8176"/>
              <w:tab w:val="right" w:pos="9026" w:leader="dot"/>
            </w:tabs>
            <w:rPr/>
          </w:pPr>
          <w:hyperlink w:anchor="__RefHeading___Toc4424392_211673320">
            <w:r>
              <w:rPr>
                <w:webHidden/>
                <w:rStyle w:val="IndexLink"/>
              </w:rPr>
              <w:t>2</w:t>
            </w:r>
            <w:r>
              <w:rPr>
                <w:rStyle w:val="IndexLink"/>
                <w:rtl w:val="true"/>
              </w:rPr>
              <w:t xml:space="preserve">. </w:t>
            </w:r>
            <w:r>
              <w:rPr>
                <w:rStyle w:val="IndexLink"/>
                <w:rtl w:val="true"/>
              </w:rPr>
              <w:t>شمار راويان حديث غدير از صحابه</w:t>
            </w:r>
            <w:r>
              <w:rPr>
                <w:rStyle w:val="IndexLink"/>
                <w:rtl w:val="true"/>
              </w:rPr>
              <w:tab/>
            </w:r>
            <w:r>
              <w:rPr>
                <w:rStyle w:val="IndexLink"/>
              </w:rPr>
              <w:t>32</w:t>
            </w:r>
          </w:hyperlink>
        </w:p>
        <w:p>
          <w:pPr>
            <w:pStyle w:val="Contents4"/>
            <w:tabs>
              <w:tab w:val="clear" w:pos="8176"/>
              <w:tab w:val="right" w:pos="9026" w:leader="dot"/>
            </w:tabs>
            <w:rPr/>
          </w:pPr>
          <w:hyperlink w:anchor="__RefHeading___Toc4424394_211673320">
            <w:r>
              <w:rPr>
                <w:webHidden/>
                <w:rStyle w:val="IndexLink"/>
              </w:rPr>
              <w:t>3</w:t>
            </w:r>
            <w:r>
              <w:rPr>
                <w:rStyle w:val="IndexLink"/>
                <w:rtl w:val="true"/>
              </w:rPr>
              <w:t xml:space="preserve">. </w:t>
            </w:r>
            <w:r>
              <w:rPr>
                <w:rStyle w:val="IndexLink"/>
                <w:rtl w:val="true"/>
              </w:rPr>
              <w:t>راويان حديث غدير از تابعين</w:t>
            </w:r>
            <w:r>
              <w:rPr>
                <w:rStyle w:val="IndexLink"/>
                <w:rtl w:val="true"/>
              </w:rPr>
              <w:tab/>
            </w:r>
            <w:r>
              <w:rPr>
                <w:rStyle w:val="IndexLink"/>
              </w:rPr>
              <w:t>32</w:t>
            </w:r>
          </w:hyperlink>
        </w:p>
        <w:p>
          <w:pPr>
            <w:pStyle w:val="Contents4"/>
            <w:tabs>
              <w:tab w:val="clear" w:pos="8176"/>
              <w:tab w:val="right" w:pos="9026" w:leader="dot"/>
            </w:tabs>
            <w:rPr/>
          </w:pPr>
          <w:hyperlink w:anchor="__RefHeading___Toc4424396_211673320">
            <w:r>
              <w:rPr>
                <w:webHidden/>
                <w:rStyle w:val="IndexLink"/>
              </w:rPr>
              <w:t>4</w:t>
            </w:r>
            <w:r>
              <w:rPr>
                <w:rStyle w:val="IndexLink"/>
                <w:rtl w:val="true"/>
              </w:rPr>
              <w:t xml:space="preserve">. </w:t>
            </w:r>
            <w:r>
              <w:rPr>
                <w:rStyle w:val="IndexLink"/>
                <w:rtl w:val="true"/>
              </w:rPr>
              <w:t>اسناد حديث غدير</w:t>
            </w:r>
            <w:r>
              <w:rPr>
                <w:rStyle w:val="IndexLink"/>
                <w:rtl w:val="true"/>
              </w:rPr>
              <w:tab/>
            </w:r>
            <w:r>
              <w:rPr>
                <w:rStyle w:val="IndexLink"/>
              </w:rPr>
              <w:t>33</w:t>
            </w:r>
          </w:hyperlink>
        </w:p>
        <w:p>
          <w:pPr>
            <w:pStyle w:val="Contents3"/>
            <w:tabs>
              <w:tab w:val="clear" w:pos="8459"/>
              <w:tab w:val="right" w:pos="9026" w:leader="dot"/>
            </w:tabs>
            <w:rPr/>
          </w:pPr>
          <w:hyperlink w:anchor="__RefHeading___Toc4424398_211673320">
            <w:r>
              <w:rPr>
                <w:webHidden/>
                <w:rStyle w:val="IndexLink"/>
                <w:rtl w:val="true"/>
              </w:rPr>
              <w:t>نگاهى به راويان حديث غدير</w:t>
            </w:r>
            <w:r>
              <w:rPr>
                <w:rStyle w:val="IndexLink"/>
                <w:rtl w:val="true"/>
              </w:rPr>
              <w:tab/>
            </w:r>
            <w:r>
              <w:rPr>
                <w:rStyle w:val="IndexLink"/>
              </w:rPr>
              <w:t>36</w:t>
            </w:r>
          </w:hyperlink>
        </w:p>
        <w:p>
          <w:pPr>
            <w:pStyle w:val="Contents3"/>
            <w:tabs>
              <w:tab w:val="clear" w:pos="8459"/>
              <w:tab w:val="right" w:pos="9026" w:leader="dot"/>
            </w:tabs>
            <w:rPr/>
          </w:pPr>
          <w:hyperlink w:anchor="__RefHeading___Toc4424400_211673320">
            <w:r>
              <w:rPr>
                <w:webHidden/>
                <w:rStyle w:val="IndexLink"/>
                <w:rtl w:val="true"/>
              </w:rPr>
              <w:t>چرا اهل سنّت حديث غدير را نقل نكرده اند؟</w:t>
            </w:r>
            <w:r>
              <w:rPr>
                <w:rStyle w:val="IndexLink"/>
                <w:rtl w:val="true"/>
              </w:rPr>
              <w:tab/>
            </w:r>
            <w:r>
              <w:rPr>
                <w:rStyle w:val="IndexLink"/>
              </w:rPr>
              <w:t>40</w:t>
            </w:r>
          </w:hyperlink>
        </w:p>
        <w:p>
          <w:pPr>
            <w:pStyle w:val="Contents3"/>
            <w:tabs>
              <w:tab w:val="clear" w:pos="8459"/>
              <w:tab w:val="right" w:pos="9026" w:leader="dot"/>
            </w:tabs>
            <w:rPr/>
          </w:pPr>
          <w:hyperlink w:anchor="__RefHeading___Toc4424402_211673320">
            <w:r>
              <w:rPr>
                <w:webHidden/>
                <w:rStyle w:val="IndexLink"/>
                <w:rtl w:val="true"/>
              </w:rPr>
              <w:t>تواتر لفظى حديث غدير</w:t>
            </w:r>
            <w:r>
              <w:rPr>
                <w:rStyle w:val="IndexLink"/>
                <w:rtl w:val="true"/>
              </w:rPr>
              <w:tab/>
            </w:r>
            <w:r>
              <w:rPr>
                <w:rStyle w:val="IndexLink"/>
              </w:rPr>
              <w:t>44</w:t>
            </w:r>
          </w:hyperlink>
        </w:p>
        <w:p>
          <w:pPr>
            <w:pStyle w:val="Contents3"/>
            <w:tabs>
              <w:tab w:val="clear" w:pos="8459"/>
              <w:tab w:val="right" w:pos="9026" w:leader="dot"/>
            </w:tabs>
            <w:rPr/>
          </w:pPr>
          <w:hyperlink w:anchor="__RefHeading___Toc4424404_211673320">
            <w:r>
              <w:rPr>
                <w:webHidden/>
                <w:rStyle w:val="IndexLink"/>
                <w:rtl w:val="true"/>
              </w:rPr>
              <w:t>حديث غدير بيان گر امامت اميرالمؤمنين</w:t>
            </w:r>
            <w:r>
              <w:rPr>
                <w:rStyle w:val="IndexLink"/>
                <w:rtl w:val="true"/>
              </w:rPr>
              <w:tab/>
            </w:r>
            <w:r>
              <w:rPr>
                <w:rStyle w:val="IndexLink"/>
              </w:rPr>
              <w:t>47</w:t>
            </w:r>
          </w:hyperlink>
        </w:p>
        <w:p>
          <w:pPr>
            <w:pStyle w:val="Contents3"/>
            <w:tabs>
              <w:tab w:val="clear" w:pos="8459"/>
              <w:tab w:val="right" w:pos="9026" w:leader="dot"/>
            </w:tabs>
            <w:rPr/>
          </w:pPr>
          <w:hyperlink w:anchor="__RefHeading___Toc4424406_211673320">
            <w:r>
              <w:rPr>
                <w:webHidden/>
                <w:rStyle w:val="IndexLink"/>
                <w:rtl w:val="true"/>
              </w:rPr>
              <w:t>چكيده</w:t>
            </w:r>
            <w:r>
              <w:rPr>
                <w:rStyle w:val="IndexLink"/>
                <w:rtl w:val="true"/>
              </w:rPr>
              <w:tab/>
            </w:r>
            <w:r>
              <w:rPr>
                <w:rStyle w:val="IndexLink"/>
              </w:rPr>
              <w:t>50</w:t>
            </w:r>
          </w:hyperlink>
        </w:p>
        <w:p>
          <w:pPr>
            <w:pStyle w:val="Contents2"/>
            <w:tabs>
              <w:tab w:val="clear" w:pos="8743"/>
              <w:tab w:val="right" w:pos="9026" w:leader="dot"/>
            </w:tabs>
            <w:rPr/>
          </w:pPr>
          <w:hyperlink w:anchor="__RefHeading___Toc4424408_211673320">
            <w:r>
              <w:rPr>
                <w:webHidden/>
                <w:rStyle w:val="IndexLink"/>
                <w:rtl w:val="true"/>
              </w:rPr>
              <w:t>بخش سوم تلاش هاى ناكارآمد براى بى اعتبار كردن حديث غدير</w:t>
            </w:r>
            <w:r>
              <w:rPr>
                <w:rStyle w:val="IndexLink"/>
                <w:rtl w:val="true"/>
              </w:rPr>
              <w:tab/>
            </w:r>
            <w:r>
              <w:rPr>
                <w:rStyle w:val="IndexLink"/>
              </w:rPr>
              <w:t>53</w:t>
            </w:r>
          </w:hyperlink>
        </w:p>
        <w:p>
          <w:pPr>
            <w:pStyle w:val="Contents3"/>
            <w:tabs>
              <w:tab w:val="clear" w:pos="8459"/>
              <w:tab w:val="right" w:pos="9026" w:leader="dot"/>
            </w:tabs>
            <w:rPr/>
          </w:pPr>
          <w:hyperlink w:anchor="__RefHeading___Toc4424410_211673320">
            <w:r>
              <w:rPr>
                <w:webHidden/>
                <w:rStyle w:val="IndexLink"/>
                <w:rtl w:val="true"/>
              </w:rPr>
              <w:t>تلاش هاى ناكارآمد</w:t>
            </w:r>
            <w:r>
              <w:rPr>
                <w:rStyle w:val="IndexLink"/>
                <w:rtl w:val="true"/>
              </w:rPr>
              <w:tab/>
            </w:r>
            <w:r>
              <w:rPr>
                <w:rStyle w:val="IndexLink"/>
              </w:rPr>
              <w:t>53</w:t>
            </w:r>
          </w:hyperlink>
        </w:p>
        <w:p>
          <w:pPr>
            <w:pStyle w:val="Contents4"/>
            <w:tabs>
              <w:tab w:val="clear" w:pos="8176"/>
              <w:tab w:val="right" w:pos="9026" w:leader="dot"/>
            </w:tabs>
            <w:rPr/>
          </w:pPr>
          <w:hyperlink w:anchor="__RefHeading___Toc4424412_2116733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424414_211673320">
            <w:r>
              <w:rPr>
                <w:webHidden/>
                <w:rStyle w:val="IndexLink"/>
              </w:rPr>
              <w:t>1</w:t>
            </w:r>
            <w:r>
              <w:rPr>
                <w:rStyle w:val="IndexLink"/>
                <w:rtl w:val="true"/>
              </w:rPr>
              <w:t xml:space="preserve">. </w:t>
            </w:r>
            <w:r>
              <w:rPr>
                <w:rStyle w:val="IndexLink"/>
                <w:rtl w:val="true"/>
              </w:rPr>
              <w:t>على عليه السلام در حجّة الوداع نبوده است</w:t>
            </w:r>
            <w:r>
              <w:rPr>
                <w:rStyle w:val="IndexLink"/>
                <w:rtl w:val="true"/>
              </w:rPr>
              <w:t>!</w:t>
              <w:tab/>
            </w:r>
            <w:r>
              <w:rPr>
                <w:rStyle w:val="IndexLink"/>
              </w:rPr>
              <w:t>54</w:t>
            </w:r>
          </w:hyperlink>
        </w:p>
        <w:p>
          <w:pPr>
            <w:pStyle w:val="Contents4"/>
            <w:tabs>
              <w:tab w:val="clear" w:pos="8176"/>
              <w:tab w:val="right" w:pos="9026" w:leader="dot"/>
            </w:tabs>
            <w:rPr/>
          </w:pPr>
          <w:hyperlink w:anchor="__RefHeading___Toc4424416_211673320">
            <w:r>
              <w:rPr>
                <w:webHidden/>
                <w:rStyle w:val="IndexLink"/>
              </w:rPr>
              <w:t>2</w:t>
            </w:r>
            <w:r>
              <w:rPr>
                <w:rStyle w:val="IndexLink"/>
                <w:rtl w:val="true"/>
              </w:rPr>
              <w:t xml:space="preserve">. </w:t>
            </w:r>
            <w:r>
              <w:rPr>
                <w:rStyle w:val="IndexLink"/>
                <w:rtl w:val="true"/>
              </w:rPr>
              <w:t>مناقشه در صحّت حديث غدير</w:t>
            </w:r>
            <w:r>
              <w:rPr>
                <w:rStyle w:val="IndexLink"/>
                <w:rtl w:val="true"/>
              </w:rPr>
              <w:tab/>
            </w:r>
            <w:r>
              <w:rPr>
                <w:rStyle w:val="IndexLink"/>
              </w:rPr>
              <w:t>56</w:t>
            </w:r>
          </w:hyperlink>
        </w:p>
        <w:p>
          <w:pPr>
            <w:pStyle w:val="Contents4"/>
            <w:tabs>
              <w:tab w:val="clear" w:pos="8176"/>
              <w:tab w:val="right" w:pos="9026" w:leader="dot"/>
            </w:tabs>
            <w:rPr/>
          </w:pPr>
          <w:hyperlink w:anchor="__RefHeading___Toc4424418_211673320">
            <w:r>
              <w:rPr>
                <w:webHidden/>
                <w:rStyle w:val="IndexLink"/>
              </w:rPr>
              <w:t>3</w:t>
            </w:r>
            <w:r>
              <w:rPr>
                <w:rStyle w:val="IndexLink"/>
                <w:rtl w:val="true"/>
              </w:rPr>
              <w:t xml:space="preserve">. </w:t>
            </w:r>
            <w:r>
              <w:rPr>
                <w:rStyle w:val="IndexLink"/>
                <w:rtl w:val="true"/>
              </w:rPr>
              <w:t xml:space="preserve">ادّعاى عدم تواتر </w:t>
            </w:r>
            <w:r>
              <w:rPr>
                <w:rStyle w:val="IndexLink"/>
                <w:rtl w:val="true"/>
              </w:rPr>
              <w:t>«</w:t>
            </w:r>
            <w:r>
              <w:rPr>
                <w:rStyle w:val="IndexLink"/>
                <w:rtl w:val="true"/>
              </w:rPr>
              <w:t>حديث غدير</w:t>
            </w:r>
            <w:r>
              <w:rPr>
                <w:rStyle w:val="IndexLink"/>
                <w:rtl w:val="true"/>
              </w:rPr>
              <w:t>»</w:t>
              <w:tab/>
            </w:r>
            <w:r>
              <w:rPr>
                <w:rStyle w:val="IndexLink"/>
              </w:rPr>
              <w:t>57</w:t>
            </w:r>
          </w:hyperlink>
        </w:p>
        <w:p>
          <w:pPr>
            <w:pStyle w:val="Contents4"/>
            <w:tabs>
              <w:tab w:val="clear" w:pos="8176"/>
              <w:tab w:val="right" w:pos="9026" w:leader="dot"/>
            </w:tabs>
            <w:rPr/>
          </w:pPr>
          <w:hyperlink w:anchor="__RefHeading___Toc4424420_211673320">
            <w:r>
              <w:rPr>
                <w:webHidden/>
                <w:rStyle w:val="IndexLink"/>
              </w:rPr>
              <w:t>4</w:t>
            </w:r>
            <w:r>
              <w:rPr>
                <w:rStyle w:val="IndexLink"/>
                <w:rtl w:val="true"/>
              </w:rPr>
              <w:t xml:space="preserve">. </w:t>
            </w:r>
            <w:r>
              <w:rPr>
                <w:rStyle w:val="IndexLink"/>
                <w:rtl w:val="true"/>
              </w:rPr>
              <w:t xml:space="preserve">آيا كلمۀ </w:t>
            </w:r>
            <w:r>
              <w:rPr>
                <w:rStyle w:val="IndexLink"/>
                <w:rtl w:val="true"/>
              </w:rPr>
              <w:t>«</w:t>
            </w:r>
            <w:r>
              <w:rPr>
                <w:rStyle w:val="IndexLink"/>
                <w:rtl w:val="true"/>
              </w:rPr>
              <w:t>مَوْلى</w:t>
            </w:r>
            <w:r>
              <w:rPr>
                <w:rStyle w:val="IndexLink"/>
                <w:rtl w:val="true"/>
              </w:rPr>
              <w:t xml:space="preserve">» </w:t>
            </w:r>
            <w:r>
              <w:rPr>
                <w:rStyle w:val="IndexLink"/>
                <w:rtl w:val="true"/>
              </w:rPr>
              <w:t xml:space="preserve">در كلام عرب به معناى </w:t>
            </w:r>
            <w:r>
              <w:rPr>
                <w:rStyle w:val="IndexLink"/>
                <w:rtl w:val="true"/>
              </w:rPr>
              <w:t>«</w:t>
            </w:r>
            <w:r>
              <w:rPr>
                <w:rStyle w:val="IndexLink"/>
                <w:rtl w:val="true"/>
              </w:rPr>
              <w:t>اَوْلى</w:t>
            </w:r>
            <w:r>
              <w:rPr>
                <w:rStyle w:val="IndexLink"/>
                <w:rtl w:val="true"/>
              </w:rPr>
              <w:t xml:space="preserve">» </w:t>
            </w:r>
            <w:r>
              <w:rPr>
                <w:rStyle w:val="IndexLink"/>
                <w:rtl w:val="true"/>
              </w:rPr>
              <w:t>آمده است؟</w:t>
            </w:r>
            <w:r>
              <w:rPr>
                <w:rStyle w:val="IndexLink"/>
                <w:rtl w:val="true"/>
              </w:rPr>
              <w:tab/>
            </w:r>
            <w:r>
              <w:rPr>
                <w:rStyle w:val="IndexLink"/>
              </w:rPr>
              <w:t>58</w:t>
            </w:r>
          </w:hyperlink>
        </w:p>
        <w:p>
          <w:pPr>
            <w:pStyle w:val="Contents4"/>
            <w:tabs>
              <w:tab w:val="clear" w:pos="8176"/>
              <w:tab w:val="right" w:pos="9026" w:leader="dot"/>
            </w:tabs>
            <w:rPr/>
          </w:pPr>
          <w:hyperlink w:anchor="__RefHeading___Toc4424422_211673320">
            <w:r>
              <w:rPr>
                <w:webHidden/>
                <w:rStyle w:val="IndexLink"/>
              </w:rPr>
              <w:t>5</w:t>
            </w:r>
            <w:r>
              <w:rPr>
                <w:rStyle w:val="IndexLink"/>
                <w:rtl w:val="true"/>
              </w:rPr>
              <w:t>. «</w:t>
            </w:r>
            <w:r>
              <w:rPr>
                <w:rStyle w:val="IndexLink"/>
                <w:rtl w:val="true"/>
              </w:rPr>
              <w:t>حديث غدير</w:t>
            </w:r>
            <w:r>
              <w:rPr>
                <w:rStyle w:val="IndexLink"/>
                <w:rtl w:val="true"/>
              </w:rPr>
              <w:t xml:space="preserve">» </w:t>
            </w:r>
            <w:r>
              <w:rPr>
                <w:rStyle w:val="IndexLink"/>
                <w:rtl w:val="true"/>
              </w:rPr>
              <w:t>بر امامت بلافصل، دلالت نمى كند</w:t>
            </w:r>
            <w:r>
              <w:rPr>
                <w:rStyle w:val="IndexLink"/>
                <w:rtl w:val="true"/>
              </w:rPr>
              <w:t>!</w:t>
              <w:tab/>
            </w:r>
            <w:r>
              <w:rPr>
                <w:rStyle w:val="IndexLink"/>
              </w:rPr>
              <w:t>62</w:t>
            </w:r>
          </w:hyperlink>
        </w:p>
        <w:p>
          <w:pPr>
            <w:pStyle w:val="Contents5"/>
            <w:tabs>
              <w:tab w:val="clear" w:pos="7892"/>
              <w:tab w:val="right" w:pos="9026" w:leader="dot"/>
            </w:tabs>
            <w:rPr/>
          </w:pPr>
          <w:hyperlink w:anchor="__RefHeading___Toc4424424_21167332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4424426_211673320">
            <w:r>
              <w:rPr>
                <w:webHidden/>
                <w:rStyle w:val="IndexLink"/>
                <w:rtl w:val="true"/>
              </w:rPr>
              <w:t>پاسخ از اشكال</w:t>
            </w:r>
            <w:r>
              <w:rPr>
                <w:rStyle w:val="IndexLink"/>
                <w:rtl w:val="true"/>
              </w:rPr>
              <w:tab/>
            </w:r>
            <w:r>
              <w:rPr>
                <w:rStyle w:val="IndexLink"/>
              </w:rPr>
              <w:t>63</w:t>
            </w:r>
          </w:hyperlink>
        </w:p>
        <w:p>
          <w:pPr>
            <w:pStyle w:val="Contents4"/>
            <w:tabs>
              <w:tab w:val="clear" w:pos="8176"/>
              <w:tab w:val="right" w:pos="9026" w:leader="dot"/>
            </w:tabs>
            <w:rPr/>
          </w:pPr>
          <w:hyperlink w:anchor="__RefHeading___Toc4424428_211673320">
            <w:r>
              <w:rPr>
                <w:webHidden/>
                <w:rStyle w:val="IndexLink"/>
              </w:rPr>
              <w:t>6</w:t>
            </w:r>
            <w:r>
              <w:rPr>
                <w:rStyle w:val="IndexLink"/>
                <w:rtl w:val="true"/>
              </w:rPr>
              <w:t xml:space="preserve">. </w:t>
            </w:r>
            <w:r>
              <w:rPr>
                <w:rStyle w:val="IndexLink"/>
                <w:rtl w:val="true"/>
              </w:rPr>
              <w:t xml:space="preserve">آيا </w:t>
            </w:r>
            <w:r>
              <w:rPr>
                <w:rStyle w:val="IndexLink"/>
                <w:rtl w:val="true"/>
              </w:rPr>
              <w:t>«</w:t>
            </w:r>
            <w:r>
              <w:rPr>
                <w:rStyle w:val="IndexLink"/>
                <w:rtl w:val="true"/>
              </w:rPr>
              <w:t>حديث غدير</w:t>
            </w:r>
            <w:r>
              <w:rPr>
                <w:rStyle w:val="IndexLink"/>
                <w:rtl w:val="true"/>
              </w:rPr>
              <w:t xml:space="preserve">» </w:t>
            </w:r>
            <w:r>
              <w:rPr>
                <w:rStyle w:val="IndexLink"/>
                <w:rtl w:val="true"/>
              </w:rPr>
              <w:t>بر امامت باطنى دلالت مى كند؟</w:t>
            </w:r>
            <w:r>
              <w:rPr>
                <w:rStyle w:val="IndexLink"/>
                <w:rtl w:val="true"/>
              </w:rPr>
              <w:tab/>
            </w:r>
            <w:r>
              <w:rPr>
                <w:rStyle w:val="IndexLink"/>
              </w:rPr>
              <w:t>65</w:t>
            </w:r>
          </w:hyperlink>
        </w:p>
        <w:p>
          <w:pPr>
            <w:pStyle w:val="Contents2"/>
            <w:tabs>
              <w:tab w:val="clear" w:pos="8743"/>
              <w:tab w:val="right" w:pos="9026" w:leader="dot"/>
            </w:tabs>
            <w:rPr/>
          </w:pPr>
          <w:hyperlink w:anchor="__RefHeading___Toc4424430_211673320">
            <w:r>
              <w:rPr>
                <w:webHidden/>
                <w:rStyle w:val="IndexLink"/>
                <w:rtl w:val="true"/>
              </w:rPr>
              <w:t>كتابنامه</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3_5555"/>
      <w:bookmarkStart w:id="1" w:name="pg503_5555"/>
      <w:bookmarkEnd w:id="1"/>
    </w:p>
    <w:p>
      <w:pPr>
        <w:pStyle w:val="Heading2"/>
        <w:numPr>
          <w:ilvl w:val="1"/>
          <w:numId w:val="1"/>
        </w:numPr>
        <w:rPr/>
      </w:pPr>
      <w:bookmarkStart w:id="2" w:name="pg503_5555"/>
      <w:bookmarkStart w:id="3" w:name="__RefHeading___Toc4424366_2116733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ميلاني، علي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حسيني ميلاني؛ ترجمه و ويرايش هيئت تحريريه مركز حقايق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حقايق اسلامي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 هاي اعتقادي؛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glance on Ghadir narration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خلافت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خطبه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الحقائق الاسلاميه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297/452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1301241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436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503_5561"/>
    </w:p>
    <w:p>
      <w:pPr>
        <w:pStyle w:val="Heading2"/>
        <w:numPr>
          <w:ilvl w:val="1"/>
          <w:numId w:val="1"/>
        </w:numPr>
        <w:rPr/>
      </w:pPr>
      <w:bookmarkStart w:id="8" w:name="__RefHeading___Toc4424370_211673320"/>
      <w:bookmarkStart w:id="9" w:name="_Toc3"/>
      <w:bookmarkEnd w:id="7"/>
      <w:bookmarkEnd w:id="8"/>
      <w:r>
        <w:rPr>
          <w:rtl w:val="true"/>
        </w:rPr>
        <w:t>نگاهى به حديث غدير</w:t>
      </w:r>
      <w:bookmarkEnd w:id="9"/>
    </w:p>
    <w:p>
      <w:pPr>
        <w:pStyle w:val="Heading3"/>
        <w:numPr>
          <w:ilvl w:val="2"/>
          <w:numId w:val="1"/>
        </w:numPr>
        <w:rPr/>
      </w:pPr>
      <w:bookmarkStart w:id="10" w:name="__RefHeading___Toc4424372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 كامل ترين دين الهى با بعثت خاتم الانبياء، حضرت محمّد مصطفى صلّى اللّه عليه و آله به جهانيان عرضه شد و آئين و رسالت پيام رسانان الهى با نبوّت آن حضرت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در شهر مكّه شكوفا شد و پس از بيست و سه سال زحمات طاقت فرساى رسول خدا صلّى اللّه عليه و آله و جمعى از ياران باوفايش، تمامى جزيرة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اين راه الهى در هجدهم ذى الحجّه، در غدير خم و به صورت علنى، از جانب خداى منّان به نخستين رادمرد عالم اسلام پس از پيامبر خدا صلّى اللّه عليه و آله يعنى امير مؤمنان على عليه السلام سپرده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با اعلان ولايت و جانشينى حضرت على عليه السلام، نعمت الهى تمام و دين اسلام تكميل و سپس به عنوان تنها دينِ مورد</w:t>
      </w:r>
    </w:p>
    <w:p>
      <w:pPr>
        <w:pStyle w:val="BookText"/>
        <w:rPr/>
      </w:pPr>
      <w:r>
        <w:rPr>
          <w:rFonts w:ascii="IRNazanin" w:hAnsi="IRNazanin" w:eastAsia="IRNazanin"/>
          <w:color w:val="111111"/>
          <w:sz w:val="28"/>
          <w:sz w:val="28"/>
          <w:szCs w:val="28"/>
          <w:rtl w:val="true"/>
          <w:lang w:bidi="fa-IR"/>
        </w:rPr>
        <w:t>پسند حضرت حق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شد كه كفرورزان و مشركان از نابودى دين اسلام مأيوس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ديرى نپاييد كه برخى اطرافيان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 هايى از پيش مهيّا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هدايت و راهبرى را پس از رحلت پيامبر خدا صلّى اللّه عليه و آله منحرف ساختند، دروازه مدينۀ علم را بستند و مسلمانان را در تحيّر و سردرگمى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آغازين روزهاى حكومتشان، با منع كتابت احاديث نبوى، جعل احاديث، القاى شبهات و تدليس و تلبيس هاى شيطانى، حقايق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همچون آفتاب جهان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ابرهاى سياه شكّ و ترديد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على رغم همۀ توطئه ها، حقايق اسلام و سخنان دُرَرْبار پيامبر خدا صلّى اللّه عليه و آله، توسّط امير مؤمنان على عليه السلام، اوصياى آن بزرگوار عليهم السلام و جمعى از اصحاب و ياران باوفا، در طول تاريخ جارى شده و در هر برهه اى از زمان، به نوعى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بيان حقايق، دودلى ها، شبهه ها و پندارهاى واهى شياطين و دشمنان اسلام را پاسخ داده و حقيقت را براى همگان آشكار ساخته 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نام سپيده باورانى همچون شيخ مفيد، سيّد مرتضى، شيخ طوسى، خواجه نصير، علاّمۀ حلّى، قاضى نور اللّه، مير حامد حسين، سيّد شرف الدين، امينى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ستارگانى پرفروز مى درخشد؛ چرا كه اينان در مسير دفاع از حقايق اسلامى و تبيين</w:t>
      </w:r>
    </w:p>
    <w:p>
      <w:pPr>
        <w:pStyle w:val="BookText"/>
        <w:rPr/>
      </w:pPr>
      <w:r>
        <w:rPr>
          <w:rFonts w:ascii="IRNazanin" w:hAnsi="IRNazanin" w:eastAsia="IRNazanin"/>
          <w:color w:val="111111"/>
          <w:sz w:val="28"/>
          <w:sz w:val="28"/>
          <w:szCs w:val="28"/>
          <w:rtl w:val="true"/>
          <w:lang w:bidi="fa-IR"/>
        </w:rPr>
        <w:t>واقعيّات مكتب اهل بيت عليهم السلام، با زبان و قلم، به بررسى و پاسخ گويى شبهات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دوران ما، يكى از دانشمندان و انديشمندانى كه با قلمى شيوا و بيانى رَسا به تبيين حقايق تابناك دين مبين اسلام و دفاع عالمانه از حريم امامت و ولايت امير مؤمنان على عليه السلام پرداخته است، پژوهشگر والامقام حضرت آيت اللّه سيّد على حسينى ميلانى،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حقايق اسلامى، افتخار دارد كه احياى آثار پُربار و گران سنگ آن محقّق نستوه را در دستور كار خود قرار داده و با تحقيق، ترجمه و نشر آثار معظّمٌ له، آن ها را در اختيار دانش پژوهان، فرهيختگان و تشنگان حقايق اسلامى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در پيش رو داريد، ترجمۀ يكى از آثار معظّمٌ له است كه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حقايق اسلامى آشنا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اين تلاش مورد خشنودى و پسند بقيّة اللّه الأعظم، حضرت ولىّ عصر، امام زمان عجل اللّه تعالى فرجه الشريف قرار گيرد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حقايق اسلامى</w:t>
      </w:r>
      <w:bookmarkStart w:id="12" w:name="pg503_5567"/>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و نبيّنا محمّد و آله الطيّبين الطّاهرين، و لعنة اللّه على أعدائهم أجمعين من الأوّلين و الآخرين</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4424374_211673320"/>
      <w:bookmarkStart w:id="14" w:name="_Toc5"/>
      <w:bookmarkEnd w:id="13"/>
      <w:r>
        <w:rPr>
          <w:rtl w:val="true"/>
        </w:rPr>
        <w:t>پيش گفتار</w:t>
      </w:r>
      <w:bookmarkEnd w:id="14"/>
    </w:p>
    <w:p>
      <w:pPr>
        <w:pStyle w:val="BookText"/>
        <w:rPr/>
      </w:pPr>
      <w:r>
        <w:rPr>
          <w:rFonts w:ascii="IRNazanin" w:hAnsi="IRNazanin" w:eastAsia="IRNazanin"/>
          <w:color w:val="111111"/>
          <w:sz w:val="28"/>
          <w:sz w:val="28"/>
          <w:szCs w:val="28"/>
          <w:rtl w:val="true"/>
          <w:lang w:bidi="fa-IR"/>
        </w:rPr>
        <w:t xml:space="preserve">از حديث هايى كه همواره مورد توجّه انديشمندان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شريفى كه در سايۀ اهتمام خداى سبحان، پيامبر اكرم صلى اللّه عليه و آله، ائمّۀ اطهار عليهم السلام و بزرگان صحابه داراى جايگاه ويژه 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انديشمندان اسلامى در قرون متمادى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بر تو نازل شده است، به مردم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كريمه از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پيش از اين آيه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 مِنْهُمْ أُمَّةٌ مُقْتَصِدَةٌ وَ كَثِيرٌ مِنْهُمْ ساءَ ما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اهل كتاب ايمان مى آوردند و تقوا پيشه مى كردند، گناهان آنان را مى بخشيديم و آنان را در بهشت پرنعمت وارد مى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به تورات و انجيل و آن چه از پروردگارشان بر آن ها نازل شده برپا مى داشتند، به طور حتم از نعمت هاى آسمانى و زمينى برخوردار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آنان مردمانى معتدل و ميانه رو و بسيارى از آنان بدكردارند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آيۀ بعد از آيۀ غدير مى فرمايد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 جايگاهى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 مگر اين كه تورات، انجيل و آن چه را كه از جانب پروردگارتان بر شما نازل شده برپا داريد، ولى به يقين آن چه بر تو از سوى پروردگارت نازل شده بر طغيان و كفر بسيارى از آنان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 حال قوم كافر افسوس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آيه غدير در سياق آيه هايى است كه خداوند اهل كتاب را مورد خطاب قرار داده است؛ ولى به طور كامل و بدون كم و كاست قابل تطبيق بر امّت رسول خدا صلى اللّه عليه و آله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اگر امّت اسلام ايمان آورده و تقوا پيشه مى كردند، همانا گناهانشان را مى بخشيديم و آنان را در بهشت پرنعمت وارد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دستورات قرآن و سخنان رسول خدا صلى اللّه عليه و آله به طور كامل عمل مى نمودند و آن چه را كه در قرآن دربارۀ امير مؤمنان على عليه السلام و اهل بيت طاهرين عليهم السلام نازل شده است بر ديده نهاده و با جان و دل مى پذيرفتند، به طور حتم از نعمت هاى آسمانى و زمينى بهره مند مى شدند، و از امّت اسلام نيز برخى معتدل و ميانه رو و بسيارى بدكردارند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خداوند متعال پيش از آيۀ غدير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اهل كتاب تورات و انجيل را اقامه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آيۀ غدير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 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 جايگاهى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 مگر اين كه تورات، انجيل و آن چه را كه از جانب پروردگارتان بر شما نازل شده برپا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وجود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به يقين آن چه بر تو از سوى پروردگارت نازل شده بر طغيان و كفر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 حال اين قوم كافر افسوس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تطبيقى كه گذشت، ترجمۀ اين فراز از آيه چنين خواهد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سان كه اهل كتاب پيش از نزول قرآن مأمور به عمل كردن به كتاب هايشان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مأمورند به تورات عمل كنند و نصرانى ها به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موظّف اند كه به كتاب خدا و سنّت پيامبرشان پايبند باشند كه با التزام عملى به كتاب و سنّت، بركات آسمان و زمين بر آنان خواهد باريد؛ ولى افسوس كه آن چه از جانب</w:t>
      </w:r>
    </w:p>
    <w:p>
      <w:pPr>
        <w:pStyle w:val="BookText"/>
        <w:rPr/>
      </w:pPr>
      <w:r>
        <w:rPr>
          <w:rFonts w:ascii="IRNazanin" w:hAnsi="IRNazanin" w:eastAsia="IRNazanin"/>
          <w:color w:val="111111"/>
          <w:sz w:val="28"/>
          <w:sz w:val="28"/>
          <w:szCs w:val="28"/>
          <w:rtl w:val="true"/>
          <w:lang w:bidi="fa-IR"/>
        </w:rPr>
        <w:t>خداوند متعال بر رسول خدا صلى اللّه عليه و آله نازل شد، به جاى آن كه در عمل به دستورات قرآن و سنّت پايبند شوند، بر طغيان و كفر آنان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ميان آياتى كه خداوند متعال بر پيامبر خدا صلى اللّه عليه و آله فرو فرستاده، واقعۀ غدير از جلوۀ خاصّى برخوردار است؛ چرا كه خداوند متعال در آيۀ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بيانى قاطع و خطابى توأم با تهديد، رسول برگزيدۀ خويش را مخاطب قرار مى دهد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پروردگارت بر تو نازل شده است به مردم برسان و اگر چنين نكنى، رسالت او را انجام نداده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بر مسألۀ نصب اميرالمؤمنين عليه السلام به جانشينى پس از رسول اكرم صلى اللّه عليه و آله، سخن خود رسول خدا است كه در خانۀ حضرت ابو طالب عليه السلام مطالبى در اين باره فرمود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براى آگاهى بيشتر در اين زمينه به پژوهشى كه به نام حديث الدار انجام داده ايم، مراجعه كنيد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آن روز</w:t>
      </w:r>
    </w:p>
    <w:p>
      <w:pPr>
        <w:pStyle w:val="BookText"/>
        <w:rPr/>
      </w:pP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أمرني ربّي بأن ابلّغ القوم ما امرت به، فضقت بذلك ذرعاً حتّى 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 لم تبلّغ ما ارسلت به؛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پروردگارم به من امر فرموده است كه آن چه را كه مأمور به آن شده و براى آن فرستاده شده ام به مردم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كه مبادا مردم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فرمان دلتنگ شدم، تا اين كه جبرئيل نازل شد و از جانب خداوند چنين فرمان آورد كه اگر آن چه را مأمور به تبليغ آن شده اى انجام ندهى، مأموريّت و رسالتى را كه بدان برانگيخته شده اى انجام نداده اى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بيان شد، شواهد بالا به ويژه داستان خانۀ ابو طالب عليه السلام و نيز شواهد بسيار ديگرى كه در جاى خود آمده، بيان گر اين است كه ابلاغ امامت اميرالمؤمنين عليه السلام و خلافت نخستين امام شيعيان، از مهم ترين امورى بود كه رسول خدا صلى اللّه عليه و آله از آغاز دعوت تا واپسين لحظات زندگى خويش، از طرف</w:t>
      </w:r>
    </w:p>
    <w:p>
      <w:pPr>
        <w:pStyle w:val="BookText"/>
        <w:rPr/>
      </w:pPr>
      <w:r>
        <w:rPr>
          <w:rFonts w:ascii="IRNazanin" w:hAnsi="IRNazanin" w:eastAsia="IRNazanin"/>
          <w:color w:val="111111"/>
          <w:sz w:val="28"/>
          <w:sz w:val="28"/>
          <w:szCs w:val="28"/>
          <w:rtl w:val="true"/>
          <w:lang w:bidi="fa-IR"/>
        </w:rPr>
        <w:t>خداوند متعال به آن مأمور بوده است؛ چرا كه آيۀ تبليغ در سورۀ مائده است و اين سوره به اتفاق نظر همه مسلمانان آخرين سوره از قرآن است كه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در تفسير خود، به صراحت ادّعاى اجماع مى كند كه سوره مائده، آخرين سوره اى است كه نازل شده و برخى از آيات آن نيز در حجّة الوداع نازل شده است</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همان طور كه در روايات شيعه نيز به اين مطلب تصريح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چنين اجماع و نصّى، رسول خدا صلى اللّه عليه و آله در تمام دوران رسالت مبارك و خجستۀ خود، در كنار فراخوانى مردم به ايمان به خداى تعالى و رسالت خويش، آنان را به خلافت بلا فصل اميرالمؤمنين عليه السلام پس از خودش دعوت فرموده و اين امر الهى را به آنان ابلاغ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غدير، از جهات متعددى داراى عظمت و جلالت است كه به برخى از آن ها اشاره مى نماييم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خاصّى كه پيامبر خدا صلى اللّه عليه و آله خطبۀ غدير را در آن شرايط ايراد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سخنانى كه در ضمن اين خطبه از زبان پيامبر خدا صلى اللّه عليه و آله جارى شده است، بدون هيچ گونه شكّ و شبهه اى از نظر فنون زبان عرب دلالت بر امامت اميرالمؤمنين عليه السلام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از قرآن كريم كه درباره واقعۀ غدير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عدّه بسيارى از انديشمندان در ماندگارى و نقل و نشر اين حديث شريف متحمّل زحمات طاقت فرسايى شده اند؛ همان گونه كه منكران آن نيز در ردّ، كتمان و بى اهميّت جلوه دادن اين حديث از هيچ كوششى فروگذار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پژوهش به طور گذرا حديث غدير را در سه بخش بررسى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به متن حديث غدير؛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كوشش هايى در اثبات حديث غدير؛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هايى ناكارآمد براى بى اعتبار كردن حديث غدير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على حسينى ميلانى</w:t>
      </w:r>
      <w:bookmarkStart w:id="15" w:name="pg503_5577"/>
    </w:p>
    <w:p>
      <w:pPr>
        <w:pStyle w:val="Heading2"/>
        <w:numPr>
          <w:ilvl w:val="1"/>
          <w:numId w:val="1"/>
        </w:numPr>
        <w:rPr/>
      </w:pPr>
      <w:bookmarkStart w:id="16" w:name="__RefHeading___Toc4424376_211673320"/>
      <w:bookmarkStart w:id="17" w:name="_Toc6"/>
      <w:bookmarkEnd w:id="15"/>
      <w:bookmarkEnd w:id="16"/>
      <w:r>
        <w:rPr>
          <w:rtl w:val="true"/>
        </w:rPr>
        <w:t>بخش يكم نگاهى به متن غدير</w:t>
      </w:r>
      <w:bookmarkEnd w:id="17"/>
    </w:p>
    <w:p>
      <w:pPr>
        <w:pStyle w:val="Heading3"/>
        <w:numPr>
          <w:ilvl w:val="2"/>
          <w:numId w:val="1"/>
        </w:numPr>
        <w:rPr/>
      </w:pPr>
      <w:bookmarkStart w:id="18" w:name="__RefHeading___Toc4424378_211673320"/>
      <w:bookmarkStart w:id="19" w:name="_Toc7"/>
      <w:bookmarkEnd w:id="18"/>
      <w:r>
        <w:rPr>
          <w:rtl w:val="true"/>
        </w:rPr>
        <w:t>متن حديث غدير</w:t>
      </w:r>
      <w:bookmarkEnd w:id="19"/>
    </w:p>
    <w:p>
      <w:pPr>
        <w:pStyle w:val="Heading4"/>
        <w:numPr>
          <w:ilvl w:val="3"/>
          <w:numId w:val="1"/>
        </w:numPr>
        <w:rPr/>
      </w:pPr>
      <w:bookmarkStart w:id="20" w:name="__RefHeading___Toc4424380_2116733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پيش از آن كه به بررسى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 و دلالت آن را بر خلافت و جانشينى بلافصل مولانا اميرالمؤمنين عليه السلام توضيح دهيم، ناگزيريم به دو متن از حديث غدير كه در مصادر معتبر اهل تسنّن آمده است اشاره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روايت احمد بن حنبل</w:t>
      </w:r>
    </w:p>
    <w:p>
      <w:pPr>
        <w:pStyle w:val="BookText"/>
        <w:rPr/>
      </w:pPr>
      <w:r>
        <w:rPr>
          <w:rFonts w:ascii="IRNazanin" w:hAnsi="IRNazanin" w:eastAsia="IRNazanin"/>
          <w:color w:val="111111"/>
          <w:sz w:val="28"/>
          <w:sz w:val="28"/>
          <w:szCs w:val="28"/>
          <w:rtl w:val="true"/>
          <w:lang w:bidi="fa-IR"/>
        </w:rPr>
        <w:t>احمد بن حنبل در كتاب مسند خود، به سند صحيح از زيد بن ارقم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رسول خدا صلى اللّه عليه و آله در سرزمينى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نماز امر فرمود و در شدّت گرما نماز را به پا داشت و پس از آن براى ما خطبه اى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پارچه اى كه بر درخت تنومندى انداخته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آماده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ضمن خطبه اش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لستم تعلمون؟ أ لستم تشهدون أنّي أولى بكلّ مؤمن من نفسه؟؛</w:t>
      </w:r>
    </w:p>
    <w:p>
      <w:pPr>
        <w:pStyle w:val="BookText"/>
        <w:rPr/>
      </w:pPr>
      <w:r>
        <w:rPr>
          <w:rFonts w:ascii="Amiri" w:hAnsi="Amiri" w:eastAsia="Amiri" w:cs="Amiri"/>
          <w:color w:val="111111"/>
          <w:sz w:val="28"/>
          <w:sz w:val="28"/>
          <w:szCs w:val="28"/>
          <w:rtl w:val="true"/>
          <w:lang w:bidi="ar-SA"/>
        </w:rPr>
        <w:t xml:space="preserve">آيا نمى دانيد؟ آيا شهادت نمى دهيد كه من به هر مؤمنى از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تمام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سزاوارترم؟</w:t>
      </w:r>
    </w:p>
    <w:p>
      <w:pPr>
        <w:pStyle w:val="BookText"/>
        <w:rPr/>
      </w:pPr>
      <w:r>
        <w:rPr>
          <w:rFonts w:ascii="IRNazanin" w:hAnsi="IRNazanin" w:eastAsia="IRNazanin"/>
          <w:color w:val="111111"/>
          <w:sz w:val="28"/>
          <w:sz w:val="28"/>
          <w:szCs w:val="28"/>
          <w:rtl w:val="true"/>
          <w:lang w:bidi="fa-IR"/>
        </w:rPr>
        <w:t>همۀ مخاطبان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كنت مولاه فإنّ عليّاً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 و وال من والاه؛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كه من مولا و سرپرست او هستم، پس على 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هر كه با على دشمنى ورزد؛ و دوست بدار آن كه با او از در دوستى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روايت نَسائى</w:t>
      </w:r>
    </w:p>
    <w:p>
      <w:pPr>
        <w:pStyle w:val="BookText"/>
        <w:rPr/>
      </w:pPr>
      <w:r>
        <w:rPr>
          <w:rFonts w:ascii="IRNazanin" w:hAnsi="IRNazanin" w:eastAsia="IRNazanin"/>
          <w:color w:val="111111"/>
          <w:sz w:val="28"/>
          <w:sz w:val="28"/>
          <w:szCs w:val="28"/>
          <w:rtl w:val="true"/>
          <w:lang w:bidi="fa-IR"/>
        </w:rPr>
        <w:t>اين روايت را نَسائى، نويسنده كتاب سنن، به سند صحيح از ابو الطّفيل، از زيد بن ارقم چنين نقل مى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صلى اللّه عليه و آله از حجّة الوداع مراجعت مى فرمود، در غدير 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كه زير درختان آن جا را</w:t>
      </w:r>
    </w:p>
    <w:p>
      <w:pPr>
        <w:pStyle w:val="BookText"/>
        <w:rPr/>
      </w:pPr>
      <w:r>
        <w:rPr>
          <w:rFonts w:ascii="IRNazanin" w:hAnsi="IRNazanin" w:eastAsia="IRNazanin"/>
          <w:color w:val="111111"/>
          <w:sz w:val="28"/>
          <w:sz w:val="28"/>
          <w:szCs w:val="28"/>
          <w:rtl w:val="true"/>
          <w:lang w:bidi="fa-IR"/>
        </w:rPr>
        <w:t>جاروب كردند،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قد دعيت فأجبت و 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فانظروا كيف تخلّفوني فيهما، فإنّهما لن يفترقا حتّى يردا عليّ الحوض؛</w:t>
      </w:r>
    </w:p>
    <w:p>
      <w:pPr>
        <w:pStyle w:val="BookText"/>
        <w:rPr/>
      </w:pPr>
      <w:r>
        <w:rPr>
          <w:rFonts w:ascii="IRNazanin" w:hAnsi="IRNazanin" w:eastAsia="IRNazanin"/>
          <w:color w:val="111111"/>
          <w:sz w:val="28"/>
          <w:sz w:val="28"/>
          <w:szCs w:val="28"/>
          <w:rtl w:val="true"/>
          <w:lang w:bidi="fa-IR"/>
        </w:rPr>
        <w:t>گويا به سوى حقّ تعالى فرا خوانده شده ام؛ از اين رو دعوت او را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در ميان شما دو گوهر گرانبها به جاى مى گذارم كه يكى از آن دو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خدا و عترتم كه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داشته باشيد كه پس از من با آن دو چگونه رفتار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هرگز از يك ديگر جدا نمى شوند تا اين كه در كنار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مولاي و أنا وليّ كلّ مؤمن؛</w:t>
      </w:r>
    </w:p>
    <w:p>
      <w:pPr>
        <w:pStyle w:val="BookText"/>
        <w:rPr/>
      </w:pPr>
      <w:r>
        <w:rPr>
          <w:rFonts w:ascii="IRNazanin" w:hAnsi="IRNazanin" w:eastAsia="IRNazanin"/>
          <w:color w:val="111111"/>
          <w:sz w:val="28"/>
          <w:sz w:val="28"/>
          <w:szCs w:val="28"/>
          <w:rtl w:val="true"/>
          <w:lang w:bidi="fa-IR"/>
        </w:rPr>
        <w:t>به راستى كه خداوند مولا و سرپرست من است و من ولىّ و سرپرست هر مؤمنى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على عليه السلام 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وليّه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من سرپرستاو هستم،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اوست</w:t>
      </w:r>
      <w:r>
        <w:rPr>
          <w:rFonts w:eastAsia="IRNazanin" w:cs="IRNazanin"/>
          <w:color w:val="111111"/>
          <w:sz w:val="28"/>
          <w:szCs w:val="28"/>
          <w:rtl w:val="true"/>
          <w:lang w:bidi="fa-IR"/>
        </w:rPr>
        <w:t>.</w:t>
      </w:r>
      <w:bookmarkStart w:id="22" w:name="pg503_5580"/>
    </w:p>
    <w:p>
      <w:pPr>
        <w:pStyle w:val="BookText"/>
        <w:rPr/>
      </w:pPr>
      <w:bookmarkEnd w:id="22"/>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 كسى كه او را دوست دارد، و دشمن باش با كسى كه با او دشمنى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الطّفيل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خودت اين كلام را از رسول خدا صلى اللّه عليه و آله شنيدى؟</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w:t>
      </w:r>
      <w:r>
        <w:rPr>
          <w:rStyle w:val="FootnoteAnchor"/>
          <w:rtl w:val="true"/>
        </w:rPr>
        <w:footnoteReference w:id="6"/>
      </w:r>
      <w:r>
        <w:rPr>
          <w:rFonts w:ascii="IRNazanin" w:hAnsi="IRNazanin" w:eastAsia="IRNazanin"/>
          <w:color w:val="111111"/>
          <w:sz w:val="28"/>
          <w:sz w:val="28"/>
          <w:szCs w:val="28"/>
          <w:rtl w:val="true"/>
          <w:lang w:bidi="fa-IR"/>
        </w:rPr>
        <w:t>در آن سرزمين در زير آن درختان كسى نبود مگر اين كه با چشمانش آن حضرت را ديد و با گوش هايش اين كلام را از او شنيد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آن چه بيان شد دو متن از حديث شريف غدير بود كه به سند معتبر از زيد بن ارقم نقل شد</w:t>
      </w:r>
      <w:r>
        <w:rPr>
          <w:rFonts w:eastAsia="IRNazanin" w:cs="IRNazanin"/>
          <w:color w:val="111111"/>
          <w:sz w:val="28"/>
          <w:szCs w:val="28"/>
          <w:rtl w:val="true"/>
          <w:lang w:bidi="fa-IR"/>
        </w:rPr>
        <w:t>.</w:t>
      </w:r>
    </w:p>
    <w:p>
      <w:pPr>
        <w:pStyle w:val="Heading4"/>
        <w:numPr>
          <w:ilvl w:val="3"/>
          <w:numId w:val="1"/>
        </w:numPr>
        <w:rPr/>
      </w:pPr>
      <w:bookmarkStart w:id="23" w:name="__RefHeading___Toc4424382_211673320"/>
      <w:bookmarkStart w:id="24" w:name="_Toc9"/>
      <w:bookmarkEnd w:id="23"/>
      <w:r>
        <w:rPr>
          <w:rtl w:val="true"/>
        </w:rPr>
        <w:t>نكاتى ارزنده</w:t>
      </w:r>
      <w:bookmarkEnd w:id="24"/>
    </w:p>
    <w:p>
      <w:pPr>
        <w:pStyle w:val="BookText"/>
        <w:rPr/>
      </w:pPr>
      <w:r>
        <w:rPr>
          <w:rFonts w:ascii="IRNazanin" w:hAnsi="IRNazanin" w:eastAsia="IRNazanin"/>
          <w:color w:val="111111"/>
          <w:sz w:val="28"/>
          <w:sz w:val="28"/>
          <w:szCs w:val="28"/>
          <w:rtl w:val="true"/>
          <w:lang w:bidi="fa-IR"/>
        </w:rPr>
        <w:t>اكنون توجّه به چند نكته ضرورى است كه به آن 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در صحيح مسلم، مسند احمد و در بسيارى از منابع حديثى اهل تسنّن چنين آمده است كه راوى 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براى ما خطبه خواند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تعبير ديگر،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برخاست و براى ما خطبه خواند؛ ولى در المستدرك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صلى اللّه عليه و آله برخاست و خطبه خواند و در آن خطبه حمد و ثناى الهى را به جاى آورد و مردم را به آن چه كه خدا مى خواست موعظه كرد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حافظ ابو بكر هيثمى در مجمع الزّوائد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تمام امورى را كه تا روز رستاخيز واقع مى گردد براى ما بازگو كرد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اكنون حق ما نيست كه از راويان، محدّثان و كسانى كه خود را امين بر سنّت رسول خدا صلى اللّه عليه و آله قلمداد مى كنند بپرسيم كه به راستى اين خطبه اى كه پيامبر خدا صلى اللّه عليه و آله در روز غدير ايراد فرموده و تمام امورى را كه تا روز رستاخيز رخ خواهد داد بيان نموده كجاست؟</w:t>
      </w:r>
    </w:p>
    <w:p>
      <w:pPr>
        <w:pStyle w:val="BookText"/>
        <w:rPr/>
      </w:pPr>
      <w:r>
        <w:rPr>
          <w:rFonts w:ascii="IRNazanin" w:hAnsi="IRNazanin" w:eastAsia="IRNazanin"/>
          <w:color w:val="111111"/>
          <w:sz w:val="28"/>
          <w:sz w:val="28"/>
          <w:szCs w:val="28"/>
          <w:rtl w:val="true"/>
          <w:lang w:bidi="fa-IR"/>
        </w:rPr>
        <w:t>چرا از نقل اين خطبه خوددارى كرده اند؟</w:t>
      </w:r>
    </w:p>
    <w:p>
      <w:pPr>
        <w:pStyle w:val="BookText"/>
        <w:rPr/>
      </w:pPr>
      <w:r>
        <w:rPr>
          <w:rFonts w:ascii="IRNazanin" w:hAnsi="IRNazanin" w:eastAsia="IRNazanin"/>
          <w:color w:val="111111"/>
          <w:sz w:val="28"/>
          <w:sz w:val="28"/>
          <w:szCs w:val="28"/>
          <w:rtl w:val="true"/>
          <w:lang w:bidi="fa-IR"/>
        </w:rPr>
        <w:t>آيا اين پرسش، پرسشى بى جا و بى مورد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تاريخ اين حقّ مسلّم را به نسل هاى آينده نمى دهد كه دربارۀ</w:t>
      </w:r>
    </w:p>
    <w:p>
      <w:pPr>
        <w:pStyle w:val="BookText"/>
        <w:rPr/>
      </w:pPr>
      <w:r>
        <w:rPr>
          <w:rFonts w:ascii="IRNazanin" w:hAnsi="IRNazanin" w:eastAsia="IRNazanin"/>
          <w:color w:val="111111"/>
          <w:sz w:val="28"/>
          <w:sz w:val="28"/>
          <w:szCs w:val="28"/>
          <w:rtl w:val="true"/>
          <w:lang w:bidi="fa-IR"/>
        </w:rPr>
        <w:t xml:space="preserve">عدم نقل چنين ميراث گرانبهايى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بر نقل مجمع الزّوائد هيثمى مشتمل بر جميع وقايع آينده و امور مهمّ مربوط به سرنوشت اين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را مورد مؤاخذه قرار بدهند؟ چرا و به چه دليل از نقل اين اثر گران قيمت خوددارى ورزيدند؟</w:t>
      </w:r>
    </w:p>
    <w:p>
      <w:pPr>
        <w:pStyle w:val="BookText"/>
        <w:rPr/>
      </w:pPr>
      <w:r>
        <w:rPr>
          <w:rFonts w:ascii="IRNazanin" w:hAnsi="IRNazanin" w:eastAsia="IRNazanin"/>
          <w:color w:val="111111"/>
          <w:sz w:val="28"/>
          <w:sz w:val="28"/>
          <w:szCs w:val="28"/>
          <w:rtl w:val="true"/>
          <w:lang w:bidi="fa-IR"/>
        </w:rPr>
        <w:t>پيامبر خدا صلى اللّه عليه و آله در آن خطبه حمد و ثناى الهى را به جاى آورد و مردم را به آن چه كه خدا مى خواست موعظه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مواعظ رسول خدا صلى اللّه عليه و آله در روز غدير چه شد؟</w:t>
      </w:r>
    </w:p>
    <w:p>
      <w:pPr>
        <w:pStyle w:val="BookText"/>
        <w:rPr/>
      </w:pPr>
      <w:r>
        <w:rPr>
          <w:rFonts w:ascii="IRNazanin" w:hAnsi="IRNazanin" w:eastAsia="IRNazanin"/>
          <w:color w:val="111111"/>
          <w:sz w:val="28"/>
          <w:sz w:val="28"/>
          <w:szCs w:val="28"/>
          <w:rtl w:val="true"/>
          <w:lang w:bidi="fa-IR"/>
        </w:rPr>
        <w:t>تذكّرات آن سرور در آن روز چه شد؟</w:t>
      </w:r>
    </w:p>
    <w:p>
      <w:pPr>
        <w:pStyle w:val="BookText"/>
        <w:rPr/>
      </w:pPr>
      <w:r>
        <w:rPr>
          <w:rFonts w:ascii="IRNazanin" w:hAnsi="IRNazanin" w:eastAsia="IRNazanin"/>
          <w:color w:val="111111"/>
          <w:sz w:val="28"/>
          <w:sz w:val="28"/>
          <w:szCs w:val="28"/>
          <w:rtl w:val="true"/>
          <w:lang w:bidi="fa-IR"/>
        </w:rPr>
        <w:t>چرا خطبه را ترك كرده و نقل نكردند؟</w:t>
      </w:r>
    </w:p>
    <w:p>
      <w:pPr>
        <w:pStyle w:val="BookText"/>
        <w:rPr/>
      </w:pPr>
      <w:r>
        <w:rPr>
          <w:rFonts w:ascii="IRNazanin" w:hAnsi="IRNazanin" w:eastAsia="IRNazanin"/>
          <w:color w:val="111111"/>
          <w:sz w:val="28"/>
          <w:sz w:val="28"/>
          <w:szCs w:val="28"/>
          <w:rtl w:val="true"/>
          <w:lang w:bidi="fa-IR"/>
        </w:rPr>
        <w:t>مگر اينان حافظان سنّت رسول خدا صلى اللّه عليه و آله نبودند؟</w:t>
      </w:r>
    </w:p>
    <w:p>
      <w:pPr>
        <w:pStyle w:val="BookText"/>
        <w:rPr/>
      </w:pPr>
      <w:r>
        <w:rPr>
          <w:rFonts w:ascii="IRNazanin" w:hAnsi="IRNazanin" w:eastAsia="IRNazanin"/>
          <w:color w:val="111111"/>
          <w:sz w:val="28"/>
          <w:sz w:val="28"/>
          <w:szCs w:val="28"/>
          <w:rtl w:val="true"/>
          <w:lang w:bidi="fa-IR"/>
        </w:rPr>
        <w:t>مگر وظيفۀ مسلّم آنان نقل فرمايشات دُرَربار آن سرور عالميان براى امّت نبود؟</w:t>
      </w:r>
    </w:p>
    <w:p>
      <w:pPr>
        <w:pStyle w:val="BookText"/>
        <w:rPr/>
      </w:pPr>
      <w:r>
        <w:rPr>
          <w:rFonts w:ascii="IRNazanin" w:hAnsi="IRNazanin" w:eastAsia="IRNazanin"/>
          <w:color w:val="111111"/>
          <w:sz w:val="28"/>
          <w:sz w:val="28"/>
          <w:szCs w:val="28"/>
          <w:rtl w:val="true"/>
          <w:lang w:bidi="fa-IR"/>
        </w:rPr>
        <w:t>چه شد كه با خوددارى از نقل چنين ميراث پربهايى خسارتى جبران ناپذير بر پيكرۀ ذخاير علمى اين امّت وارد نمودند؟ آيا جوابى قانع كننده براى اين خطاى گذشت ناپذير مى توانند ارائه دهند؟</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حديث، قانونى وجود دارد 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يُفَسِّرُ بَعْضُهُ بعضاً؛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حديث ها، برخى ديگر را تفسير و بيان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حديث به سان قرآن است، آن سان كه برخى از آيات قرآن مفسّر و مبيّن آيات ديگرى است و پردۀ اجمال و ابهام را از آيات ديگر برمى دارد؛ در روايات نيز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متن حديثى كه با سند صحيح ارائه شد؛ متن يكى، متن ديگرى را تفسير مى كند؛ به اين بيان كه در يك نقل 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فإنّ عليّاً مولاه؛</w:t>
      </w:r>
    </w:p>
    <w:p>
      <w:pPr>
        <w:pStyle w:val="BookText"/>
        <w:rPr/>
      </w:pPr>
      <w:r>
        <w:rPr>
          <w:rFonts w:ascii="IRNazanin" w:hAnsi="IRNazanin" w:eastAsia="IRNazanin"/>
          <w:color w:val="111111"/>
          <w:sz w:val="28"/>
          <w:sz w:val="28"/>
          <w:szCs w:val="28"/>
          <w:rtl w:val="true"/>
          <w:lang w:bidi="fa-IR"/>
        </w:rPr>
        <w:t>و در نقل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وليّه فهذا وليّه؛</w:t>
      </w:r>
    </w:p>
    <w:p>
      <w:pPr>
        <w:pStyle w:val="BookText"/>
        <w:rPr/>
      </w:pPr>
      <w:r>
        <w:rPr>
          <w:rFonts w:ascii="IRNazanin" w:hAnsi="IRNazanin" w:eastAsia="IRNazanin"/>
          <w:color w:val="111111"/>
          <w:sz w:val="28"/>
          <w:sz w:val="28"/>
          <w:szCs w:val="28"/>
          <w:rtl w:val="true"/>
          <w:lang w:bidi="fa-IR"/>
        </w:rPr>
        <w:t xml:space="preserve">به عبارت ديگر، در يك نقل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ديگر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كسى در معناى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نمايد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در اين حديث شريف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به طور مسلّم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دوم، جايى براى اين تشكيك باقى نمى گذارد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جاى خود، شاهدهاى بسيارى در نقل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سندى صحيح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غدير وجود دارد كه تمام آن ها مفسِّر و مبيّن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اشاره شد اين ها بر فرض آن است كه ما در فهم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دچار ترديد و ابهام شده و محتاج به تفسير، بيان و اقامۀ شاهد باشيم كه در اين</w:t>
      </w:r>
    </w:p>
    <w:p>
      <w:pPr>
        <w:pStyle w:val="BookText"/>
        <w:rPr/>
      </w:pPr>
      <w:r>
        <w:rPr>
          <w:rFonts w:ascii="IRNazanin" w:hAnsi="IRNazanin" w:eastAsia="IRNazanin"/>
          <w:color w:val="111111"/>
          <w:sz w:val="28"/>
          <w:sz w:val="28"/>
          <w:szCs w:val="28"/>
          <w:rtl w:val="true"/>
          <w:lang w:bidi="fa-IR"/>
        </w:rPr>
        <w:t xml:space="preserve">صورت از اين قرائن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خواهيم كرد و حال آن كه در خود نقلى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قرائن متّصلۀ بسيارى است كه جايى براى ابهام اين لفظ باقى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قُشَيرى نيشابورى نيز در صحيح خود به نقل حديث شريف غدير پرداخته بى آن كه آن را نقل نمايد؛ يعنى فقط به نقل ابتداى حديث كه همان مضمون حديث ثقلين است بسنده كرده، در صورتى كه بنا بر نقل نَسائى پيامبر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قد دعيت فاجبت و 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فانظروا كيف تخلّفوني فيهما، فإنّهما لن يفترقا حتّى يردا علي الحوض؛</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به سوى حقّ تعالى فرا خوانده شده ام؛ از اين رو دعوت او را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در ميان شما دو گوهر گرانبها به جاى مى گذارم، يكى از آن دو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خدا و عترتم كه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داشته باشيد كه پس از من با آن دو چگونه رفتارى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هرگز از يك ديگر جدا نمى شوند تا اين كه در كنار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مَوْلايَ و 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راستى كه خداوند مولا و سرپرست من است و من ولىّ و سرپرست هر مؤمنى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مسلم نيشابورى، فقط بخشى از حديث غدير را كه همان مضمون حديث ثقلين است با اندك تغييرى در الفاظ نقل كرده است؛ ولى بخشى را كه با خطبۀ غدير و نصب اميرالمؤمنين عليه السلام به خلافت بلافصل ارتباط مستقيم دارد،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علي مولاه؛</w:t>
      </w:r>
    </w:p>
    <w:p>
      <w:pPr>
        <w:pStyle w:val="BookText"/>
        <w:rPr/>
      </w:pPr>
      <w:r>
        <w:rPr>
          <w:rFonts w:ascii="IRNazanin" w:hAnsi="IRNazanin" w:eastAsia="IRNazanin"/>
          <w:color w:val="111111"/>
          <w:sz w:val="28"/>
          <w:sz w:val="28"/>
          <w:szCs w:val="28"/>
          <w:rtl w:val="true"/>
          <w:lang w:bidi="fa-IR"/>
        </w:rPr>
        <w:t>هر كه من مولا و سرپرست او هستم، پس على مولا و سرپرست اوست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حال ما از مسلم بن حَجّاج سپاسگزاريم؛ چرا كه دست كم همين مقدار از حديث را به عنوان حديث غدير نقل كرده است تا معلوم باشد كه رسول خدا صلى اللّه عليه و آله خطبه اى به نام خطبۀ غدير ايراد فرموده است؛ زيرا بُخارى حتى كلمه اى از خطبۀ مفصل</w:t>
      </w:r>
    </w:p>
    <w:p>
      <w:pPr>
        <w:pStyle w:val="BookText"/>
        <w:rPr/>
      </w:pPr>
      <w:r>
        <w:rPr>
          <w:rFonts w:ascii="Amiri" w:hAnsi="Amiri" w:eastAsia="Amiri" w:cs="Amiri"/>
          <w:color w:val="111111"/>
          <w:sz w:val="28"/>
          <w:sz w:val="28"/>
          <w:szCs w:val="28"/>
          <w:rtl w:val="true"/>
          <w:lang w:bidi="ar-SA"/>
        </w:rPr>
        <w:t xml:space="preserve">غدير را نقل نكرده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جا دارد كه از مسلم بن حَجّاج براى همين اندازه از امانت دارى او تشكّر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كسى از مسلم بن حجّاج در عدم نقل بخش پايانى حديث غدير دفاع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مسلم و راويان حديث، بيش از اين مقدار براى او 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 مبناى شروط و ضوابطى كه در كتاب صحيح دارد، سند ديگرى از اسانيد حديث غدير جز اين حديث ناقص داراى آن شرايط نيافته كه مشتمل بر همين مقدار از الفاظ است و او در نقل آن مقدار نيز كوتاهى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دفاع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فرضيّه اى بيش نبوده و پذيرفتنى نيست؛ ولى با اين وجود ما از مسلم بن حَجّاج براى نقل همين مقدار از حديث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مى نماييم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اين كه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فرصت بيشترى نياز دارد كه در اين مختصر نمى گنجد؛ از اين رو ما به ذكر سرفصل ها و نكات مهمّ آن اكتفا مى كنيم</w:t>
      </w:r>
      <w:r>
        <w:rPr>
          <w:rFonts w:eastAsia="IRNazanin" w:cs="IRNazanin"/>
          <w:color w:val="111111"/>
          <w:sz w:val="28"/>
          <w:szCs w:val="28"/>
          <w:rtl w:val="true"/>
          <w:lang w:bidi="fa-IR"/>
        </w:rPr>
        <w:t>.</w:t>
      </w:r>
      <w:bookmarkStart w:id="25" w:name="pg503_5589"/>
    </w:p>
    <w:p>
      <w:pPr>
        <w:pStyle w:val="Heading2"/>
        <w:numPr>
          <w:ilvl w:val="1"/>
          <w:numId w:val="1"/>
        </w:numPr>
        <w:rPr/>
      </w:pPr>
      <w:bookmarkStart w:id="26" w:name="__RefHeading___Toc4424384_211673320"/>
      <w:bookmarkStart w:id="27" w:name="_Toc10"/>
      <w:bookmarkEnd w:id="25"/>
      <w:bookmarkEnd w:id="26"/>
      <w:r>
        <w:rPr>
          <w:rtl w:val="true"/>
        </w:rPr>
        <w:t>بخش دوم كوشش هاى در اثبات حديث غدير</w:t>
      </w:r>
      <w:bookmarkEnd w:id="27"/>
    </w:p>
    <w:p>
      <w:pPr>
        <w:pStyle w:val="Heading3"/>
        <w:numPr>
          <w:ilvl w:val="2"/>
          <w:numId w:val="1"/>
        </w:numPr>
        <w:rPr/>
      </w:pPr>
      <w:bookmarkStart w:id="28" w:name="__RefHeading___Toc4424386_211673320"/>
      <w:bookmarkStart w:id="29" w:name="_Toc11"/>
      <w:bookmarkEnd w:id="28"/>
      <w:r>
        <w:rPr>
          <w:rtl w:val="true"/>
        </w:rPr>
        <w:t>اثبات حديث غدير</w:t>
      </w:r>
      <w:bookmarkEnd w:id="29"/>
    </w:p>
    <w:p>
      <w:pPr>
        <w:pStyle w:val="Heading4"/>
        <w:numPr>
          <w:ilvl w:val="3"/>
          <w:numId w:val="1"/>
        </w:numPr>
        <w:rPr/>
      </w:pPr>
      <w:bookmarkStart w:id="30" w:name="__RefHeading___Toc4424388_211673320"/>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اين بخش نكاتى را پيرامون اثبات حديث غدير بيان مى نماييم</w:t>
      </w:r>
      <w:r>
        <w:rPr>
          <w:rFonts w:eastAsia="IRNazanin" w:cs="IRNazanin"/>
          <w:color w:val="111111"/>
          <w:sz w:val="28"/>
          <w:szCs w:val="28"/>
          <w:rtl w:val="true"/>
          <w:lang w:bidi="fa-IR"/>
        </w:rPr>
        <w:t>:</w:t>
      </w:r>
    </w:p>
    <w:p>
      <w:pPr>
        <w:pStyle w:val="Heading4"/>
        <w:numPr>
          <w:ilvl w:val="3"/>
          <w:numId w:val="1"/>
        </w:numPr>
        <w:rPr/>
      </w:pPr>
      <w:bookmarkStart w:id="32" w:name="__RefHeading___Toc4424390_211673320"/>
      <w:bookmarkStart w:id="33" w:name="_Toc13"/>
      <w:bookmarkEnd w:id="32"/>
      <w:r>
        <w:rPr/>
        <w:t>1</w:t>
      </w:r>
      <w:r>
        <w:rPr>
          <w:rtl w:val="true"/>
        </w:rPr>
        <w:t xml:space="preserve">. </w:t>
      </w:r>
      <w:r>
        <w:rPr>
          <w:rtl w:val="true"/>
        </w:rPr>
        <w:t>غدير از ديدگاه قرآن</w:t>
      </w:r>
      <w:bookmarkEnd w:id="33"/>
    </w:p>
    <w:p>
      <w:pPr>
        <w:pStyle w:val="BookText"/>
        <w:rPr/>
      </w:pPr>
      <w:r>
        <w:rPr>
          <w:rFonts w:ascii="IRNazanin" w:hAnsi="IRNazanin" w:eastAsia="IRNazanin"/>
          <w:color w:val="111111"/>
          <w:sz w:val="28"/>
          <w:sz w:val="28"/>
          <w:szCs w:val="28"/>
          <w:rtl w:val="true"/>
          <w:lang w:bidi="fa-IR"/>
        </w:rPr>
        <w:t>دربارۀ واقعۀ غدير و اهميّت اين روز، آياتى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خطبه غدير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جانب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و اگر چنين نكنى، رسالت خدا را انجام نداده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خدا صلى اللّه عليه و آله خطبه را به پايان رساند، اين آيه كريمه فرو فرستاده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دين شما را به حدّ كمال رسانده و نعمت را بر شما تمام كردم و آيين اسلام را برايتان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خطبۀ غدير پايان يافت و مسأله بيعت با امير مؤمنان على عليه السلام به طور جدّى مطرح شد، عربى درخواست عذاب نمود و اين آيه دربارۀ او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درخواست كننده اى تقاضاى وقوع عذابى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خلاصۀ شأن نزول اين آيۀ مباركه چنين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واقعۀ غدير پايان يافت،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آمد و با حالى آشفته به حضرتش چنين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نماز گزاردن امر نمودى امتثال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پرداخت زكات فرمودى اطاعت كرديم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w:t>
      </w:r>
    </w:p>
    <w:p>
      <w:pPr>
        <w:pStyle w:val="BookText"/>
        <w:rPr/>
      </w:pPr>
      <w:r>
        <w:rPr>
          <w:rFonts w:ascii="IRNazanin" w:hAnsi="IRNazanin" w:eastAsia="IRNazanin"/>
          <w:color w:val="111111"/>
          <w:sz w:val="28"/>
          <w:sz w:val="28"/>
          <w:szCs w:val="28"/>
          <w:rtl w:val="true"/>
          <w:lang w:bidi="fa-IR"/>
        </w:rPr>
        <w:t>بازوى پسر عمويت را گرفته و او را به عنوان ولىّ و سرپرست بر ما نصب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دستور از پيش خود توست يا از خدا؟</w:t>
      </w:r>
    </w:p>
    <w:p>
      <w:pPr>
        <w:pStyle w:val="BookText"/>
        <w:rPr/>
      </w:pPr>
      <w:r>
        <w:rPr>
          <w:rFonts w:ascii="IRNazanin" w:hAnsi="IRNazanin" w:eastAsia="IRNazanin"/>
          <w:color w:val="111111"/>
          <w:sz w:val="28"/>
          <w:sz w:val="28"/>
          <w:szCs w:val="28"/>
          <w:rtl w:val="true"/>
          <w:lang w:bidi="fa-IR"/>
        </w:rPr>
        <w:t>پيامبر خدا صلى اللّه عليه و آله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لا إله إلّا هو، هذا من اللّه؛</w:t>
      </w:r>
    </w:p>
    <w:p>
      <w:pPr>
        <w:pStyle w:val="BookText"/>
        <w:rPr/>
      </w:pPr>
      <w:r>
        <w:rPr>
          <w:rFonts w:ascii="IRNazanin" w:hAnsi="IRNazanin" w:eastAsia="IRNazanin"/>
          <w:color w:val="111111"/>
          <w:sz w:val="28"/>
          <w:sz w:val="28"/>
          <w:szCs w:val="28"/>
          <w:rtl w:val="true"/>
          <w:lang w:bidi="fa-IR"/>
        </w:rPr>
        <w:t>به خدايى كه جز او معبودى نيست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فرمانى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پشت كرد و به طرف مركب خود حركت كرد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مى گويد حق است، بارانى از سنگ هاى آسمانى بر ما ببار و يا عذاب دردناكى بر ما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مركبش نرسيده بود كه خداوند سنگى فرو فرستاد كه بر فرقش خورد و از دامنش بيرون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اين آيه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كننده اى تقاضاى وقوع عذابى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براى كافران است و هيچ كس نمى تواند آن را دفع كند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اين آيه و آياتى ديگر، دربارۀ واقعۀ غدير خمّ است و هر يك از</w:t>
      </w:r>
      <w:bookmarkStart w:id="34" w:name="pg503_5592"/>
    </w:p>
    <w:p>
      <w:pPr>
        <w:pStyle w:val="BookText"/>
        <w:rPr/>
      </w:pPr>
      <w:bookmarkEnd w:id="34"/>
      <w:r>
        <w:rPr>
          <w:rFonts w:ascii="IRNazanin" w:hAnsi="IRNazanin" w:eastAsia="IRNazanin"/>
          <w:color w:val="111111"/>
          <w:sz w:val="28"/>
          <w:sz w:val="28"/>
          <w:szCs w:val="28"/>
          <w:rtl w:val="true"/>
          <w:lang w:bidi="fa-IR"/>
        </w:rPr>
        <w:t>اين آيه ها بحث مستقلّ و جداگانه اى را مى طلبد كه به فرصتى بيش از اين نيازمند است؛ از اين رو پژوهندگان را به منابع مربوط به اين آيات ارجاع مى دهيم</w:t>
      </w:r>
      <w:r>
        <w:rPr>
          <w:rFonts w:eastAsia="IRNazanin" w:cs="IRNazanin"/>
          <w:color w:val="111111"/>
          <w:sz w:val="28"/>
          <w:szCs w:val="28"/>
          <w:rtl w:val="true"/>
          <w:lang w:bidi="fa-IR"/>
        </w:rPr>
        <w:t>.</w:t>
      </w:r>
    </w:p>
    <w:p>
      <w:pPr>
        <w:pStyle w:val="Heading4"/>
        <w:numPr>
          <w:ilvl w:val="3"/>
          <w:numId w:val="1"/>
        </w:numPr>
        <w:rPr/>
      </w:pPr>
      <w:bookmarkStart w:id="35" w:name="__RefHeading___Toc4424392_211673320"/>
      <w:bookmarkStart w:id="36" w:name="_Toc14"/>
      <w:bookmarkEnd w:id="35"/>
      <w:r>
        <w:rPr/>
        <w:t>2</w:t>
      </w:r>
      <w:r>
        <w:rPr>
          <w:rtl w:val="true"/>
        </w:rPr>
        <w:t xml:space="preserve">. </w:t>
      </w:r>
      <w:r>
        <w:rPr>
          <w:rtl w:val="true"/>
        </w:rPr>
        <w:t>شمار راويان حديث غدير از صحابه</w:t>
      </w:r>
      <w:bookmarkEnd w:id="36"/>
    </w:p>
    <w:p>
      <w:pPr>
        <w:pStyle w:val="BookText"/>
        <w:rPr/>
      </w:pPr>
      <w:r>
        <w:rPr>
          <w:rFonts w:ascii="IRNazanin" w:hAnsi="IRNazanin" w:eastAsia="IRNazanin"/>
          <w:color w:val="111111"/>
          <w:sz w:val="28"/>
          <w:sz w:val="28"/>
          <w:szCs w:val="28"/>
          <w:rtl w:val="true"/>
          <w:lang w:bidi="fa-IR"/>
        </w:rPr>
        <w:t>طبق تحقيقى كه انجام يافته است، بيش از يك صد و بيست مرد و زن صحابى به نقل حديث غدير پرداخته اند و محدثان اهل سنّت در كتاب هايشان با سلسله سندهاى خود حديث غدير را از اين ها نقل كرده اند كه اين روايت ها در كتاب هايى كه به طور مستقل در زمينه حديث غدير نوشته شده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مورّخان و سيره نويسان، نسبت به شمار حاضران در روز غدير و شنوندگان خطبۀ رسول خدا صلى اللّه عليه و آله اختلاف نظر است كه بنا بر برخى از اقوال، شمار حاضران در آن اجتماع، يك صد و بيست هزار نفر بوده است و واضح است كه با توجّه به اين نقل، حديث غدير فقط از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ما رسيده است</w:t>
      </w:r>
      <w:r>
        <w:rPr>
          <w:rFonts w:eastAsia="IRNazanin" w:cs="IRNazanin"/>
          <w:color w:val="111111"/>
          <w:sz w:val="28"/>
          <w:szCs w:val="28"/>
          <w:rtl w:val="true"/>
          <w:lang w:bidi="fa-IR"/>
        </w:rPr>
        <w:t>.</w:t>
      </w:r>
    </w:p>
    <w:p>
      <w:pPr>
        <w:pStyle w:val="Heading4"/>
        <w:numPr>
          <w:ilvl w:val="3"/>
          <w:numId w:val="1"/>
        </w:numPr>
        <w:rPr/>
      </w:pPr>
      <w:bookmarkStart w:id="37" w:name="__RefHeading___Toc4424394_211673320"/>
      <w:bookmarkStart w:id="38" w:name="_Toc15"/>
      <w:bookmarkEnd w:id="37"/>
      <w:r>
        <w:rPr/>
        <w:t>3</w:t>
      </w:r>
      <w:r>
        <w:rPr>
          <w:rtl w:val="true"/>
        </w:rPr>
        <w:t xml:space="preserve">. </w:t>
      </w:r>
      <w:r>
        <w:rPr>
          <w:rtl w:val="true"/>
        </w:rPr>
        <w:t>راويان حديث غدير از تابعين</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كه تعداد راويان حديث غدير از تابعين، چند برابر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امرى روشن است؛ زيرا افراد بسيارى از تابعين</w:t>
      </w:r>
      <w:bookmarkStart w:id="39" w:name="pg503_5593"/>
    </w:p>
    <w:p>
      <w:pPr>
        <w:pStyle w:val="BookText"/>
        <w:rPr/>
      </w:pPr>
      <w:bookmarkEnd w:id="39"/>
      <w:r>
        <w:rPr>
          <w:rFonts w:ascii="IRNazanin" w:hAnsi="IRNazanin" w:eastAsia="IRNazanin"/>
          <w:color w:val="111111"/>
          <w:sz w:val="28"/>
          <w:sz w:val="28"/>
          <w:szCs w:val="28"/>
          <w:rtl w:val="true"/>
          <w:lang w:bidi="fa-IR"/>
        </w:rPr>
        <w:t>اين حديث شريف را از يك صحابى شنيده اند و اين حديث را براى تعداد زيادى از شاگردان خود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شمار علماى اهل تسنّن در قرون متمادى كه در زمره راويان حديث غدير به شمار مى آيند به صدها نفر مى رسد</w:t>
      </w:r>
      <w:r>
        <w:rPr>
          <w:rFonts w:eastAsia="IRNazanin" w:cs="IRNazanin"/>
          <w:color w:val="111111"/>
          <w:sz w:val="28"/>
          <w:szCs w:val="28"/>
          <w:rtl w:val="true"/>
          <w:lang w:bidi="fa-IR"/>
        </w:rPr>
        <w:t>.</w:t>
      </w:r>
    </w:p>
    <w:p>
      <w:pPr>
        <w:pStyle w:val="Heading4"/>
        <w:numPr>
          <w:ilvl w:val="3"/>
          <w:numId w:val="1"/>
        </w:numPr>
        <w:rPr/>
      </w:pPr>
      <w:bookmarkStart w:id="40" w:name="__RefHeading___Toc4424396_211673320"/>
      <w:bookmarkStart w:id="41" w:name="_Toc16"/>
      <w:bookmarkEnd w:id="40"/>
      <w:r>
        <w:rPr/>
        <w:t>4</w:t>
      </w:r>
      <w:r>
        <w:rPr>
          <w:rtl w:val="true"/>
        </w:rPr>
        <w:t xml:space="preserve">. </w:t>
      </w:r>
      <w:r>
        <w:rPr>
          <w:rtl w:val="true"/>
        </w:rPr>
        <w:t>اسناد حديث غدير</w:t>
      </w:r>
      <w:bookmarkEnd w:id="41"/>
    </w:p>
    <w:p>
      <w:pPr>
        <w:pStyle w:val="BookText"/>
        <w:rPr/>
      </w:pPr>
      <w:r>
        <w:rPr>
          <w:rFonts w:ascii="Amiri" w:hAnsi="Amiri" w:eastAsia="Amiri" w:cs="Amiri"/>
          <w:color w:val="111111"/>
          <w:sz w:val="28"/>
          <w:sz w:val="28"/>
          <w:szCs w:val="28"/>
          <w:rtl w:val="true"/>
          <w:lang w:bidi="ar-SA"/>
        </w:rPr>
        <w:t>حديث غدير با سندهاى بسيارى نقل شده و فراتر از حدّ 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سندهاى اين حديث قابل شمارش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شاهد بر اين مطلب مى توان ارائه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دربارۀ سندهاى حديث غدير تأليف شده به حدّى زياد است كه اگر بخواهيم به نام آن ها اشاره كرده و نگارندگان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بزرگ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كنيم، سخن به درازا مى كشد و در اين نوشتار نمى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نگارندگان بزرگ اهل تسنّن، با جمع آورى احاديث متواتر، كتاب هايى در اين زمينه تأليف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بسيارى از آن تأليفات، به عنوان حديثى متواتر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ذكر چند مورد اكتفا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الدين عبد الرحمن سيوطى كه يكى از بزرگ ترين</w:t>
      </w:r>
    </w:p>
    <w:p>
      <w:pPr>
        <w:pStyle w:val="BookText"/>
        <w:rPr/>
      </w:pPr>
      <w:r>
        <w:rPr>
          <w:rFonts w:ascii="IRNazanin" w:hAnsi="IRNazanin" w:eastAsia="IRNazanin"/>
          <w:color w:val="111111"/>
          <w:sz w:val="28"/>
          <w:sz w:val="28"/>
          <w:szCs w:val="28"/>
          <w:rtl w:val="true"/>
          <w:lang w:bidi="fa-IR"/>
        </w:rPr>
        <w:t xml:space="preserve">علماى اهل تسنن در قرن نهم و دهم و داراى تأليفات بسيارى است، چند كتاب جداگانه در احاديث متواتر تأليف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ها آورده است</w:t>
      </w:r>
      <w:r>
        <w:rPr>
          <w:rFonts w:eastAsia="IRNazanin" w:cs="IRNazanin"/>
          <w:color w:val="111111"/>
          <w:sz w:val="28"/>
          <w:szCs w:val="28"/>
          <w:rtl w:val="true"/>
          <w:lang w:bidi="fa-IR"/>
        </w:rPr>
        <w:t>.</w:t>
      </w:r>
      <w:r>
        <w:rPr>
          <w:rStyle w:val="FootnoteAnchor"/>
        </w:rPr>
        <w:footnoteReference w:id="1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زبيدى، نويسندۀ كتاب تاج العروس كه از معتبرترين كتاب هاى لغوى است، يكى از تأليفاتش را به احاديث متواتر اختصاص داده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 ذكر كرده است</w:t>
      </w:r>
      <w:r>
        <w:rPr>
          <w:rFonts w:eastAsia="Amiri" w:cs="Amiri" w:ascii="Amiri" w:hAnsi="Amiri"/>
          <w:color w:val="111111"/>
          <w:sz w:val="28"/>
          <w:szCs w:val="28"/>
          <w:rtl w:val="true"/>
          <w:lang w:bidi="ar-SA"/>
        </w:rPr>
        <w:t>.</w:t>
      </w:r>
      <w:r>
        <w:rPr>
          <w:rStyle w:val="FootnoteAnchor"/>
        </w:rPr>
        <w:footnoteReference w:id="1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كتّانى نيز كتابى را در احاديث متواتره نگاشته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آورده است</w:t>
      </w:r>
      <w:r>
        <w:rPr>
          <w:rFonts w:eastAsia="IRNazanin" w:cs="IRNazanin"/>
          <w:color w:val="111111"/>
          <w:sz w:val="28"/>
          <w:szCs w:val="28"/>
          <w:rtl w:val="true"/>
          <w:lang w:bidi="fa-IR"/>
        </w:rPr>
        <w:t>.</w:t>
      </w:r>
      <w:r>
        <w:rPr>
          <w:rStyle w:val="FootnoteAnchor"/>
        </w:rPr>
        <w:footnoteReference w:id="1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متقى هندى، نگارنده كتاب كنز العمّال، كتاب ويژه اى در احاديث متواتر نگاشته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على قارى هروى نيز كتابى در خصوص احاديث متواتر تأليف نموده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هايى كه به احاديث متواتر اختصاص دارد موجود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زيادى از محدّثان و حافظان بزرگ اهل تسنن به تواتر</w:t>
      </w:r>
    </w:p>
    <w:p>
      <w:pPr>
        <w:pStyle w:val="BookText"/>
        <w:rPr/>
      </w:pPr>
      <w:r>
        <w:rPr>
          <w:rFonts w:ascii="Amiri" w:hAnsi="Amiri" w:eastAsia="Amiri" w:cs="Amiri"/>
          <w:color w:val="111111"/>
          <w:sz w:val="28"/>
          <w:sz w:val="28"/>
          <w:szCs w:val="28"/>
          <w:rtl w:val="true"/>
          <w:lang w:bidi="ar-SA"/>
        </w:rPr>
        <w:t>حديث غدير تصريح نموده اند كه براى نمونه به ذكر نام سه نفر از آنان اكتفا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الدين ذهبى، با تعصّب شديدى كه به عقايد اهل تسنّن دارد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متواتر است و من يقين دارم كه رسول خدا صلى اللّه عليه و آله اين سخن را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دمشقى نيز در كتاب البداية و النّهايه به 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كبير شمس الدين جَزَرى نيز در كتاب اسنى المطالب فى مناقب علىّ بن ابى طالب عليهما السلام، به 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اين جا فقط به چهار نكتۀ اساسى اشاره كرديم كه هر كدام از آن ها به تأليف جداگانه اى نياز دارد و از حوصله اين نوشتار بيرون است</w:t>
      </w:r>
      <w:r>
        <w:rPr>
          <w:rFonts w:eastAsia="IRNazanin" w:cs="IRNazanin"/>
          <w:color w:val="111111"/>
          <w:sz w:val="28"/>
          <w:szCs w:val="28"/>
          <w:rtl w:val="true"/>
          <w:lang w:bidi="fa-IR"/>
        </w:rPr>
        <w:t>.</w:t>
      </w:r>
      <w:bookmarkStart w:id="42" w:name="pg503_5596"/>
    </w:p>
    <w:p>
      <w:pPr>
        <w:pStyle w:val="Heading3"/>
        <w:numPr>
          <w:ilvl w:val="2"/>
          <w:numId w:val="1"/>
        </w:numPr>
        <w:rPr/>
      </w:pPr>
      <w:bookmarkStart w:id="43" w:name="__RefHeading___Toc4424398_211673320"/>
      <w:bookmarkStart w:id="44" w:name="_Toc17"/>
      <w:bookmarkEnd w:id="42"/>
      <w:bookmarkEnd w:id="43"/>
      <w:r>
        <w:rPr>
          <w:rtl w:val="true"/>
        </w:rPr>
        <w:t>نگاهى به راويان حديث غدير</w:t>
      </w:r>
      <w:bookmarkEnd w:id="44"/>
    </w:p>
    <w:p>
      <w:pPr>
        <w:pStyle w:val="BookText"/>
        <w:rPr/>
      </w:pPr>
      <w:r>
        <w:rPr>
          <w:rFonts w:ascii="IRNazanin" w:hAnsi="IRNazanin" w:eastAsia="IRNazanin"/>
          <w:color w:val="111111"/>
          <w:sz w:val="28"/>
          <w:sz w:val="28"/>
          <w:szCs w:val="28"/>
          <w:rtl w:val="true"/>
          <w:lang w:bidi="fa-IR"/>
        </w:rPr>
        <w:t xml:space="preserve">همان طور كه بيان شد، حديث غدير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حدّ تواتر است و شكّى در صدور آن از رسول خدا صلى اللّه عليه و آله نيست، آن سان كه شمس الدّين ذهبى به اين مطلب تصريح كرده است؛ ولى اكنون اسامى مشهورترين راويان اين حديث را از پيشوايان و حافظان اهل سنّت در قرون مختلف ذكر 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اسحاق، نويسنده كتاب سيرۀ ابن اسحاق؛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راشد؛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ادريس شافعى، پيشواى شافعى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بن همّام صنعانى، استاد بُخارى و نگارنده كتاب المصنَّف؛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 نويسنده كتاب المُسْنَد؛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شيبانى، پيشواى حنبلى ها و نگارنده كتاب المسند؛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ماجۀ قزوينى، نويسنده يكى از صحاح ششگانه؛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عيسى تِرمذى، نويسنده يكى ديگر از صحاح ششگانه؛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بكر بزّار، نگارندۀ المسند؛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الرحمن نَسائى، نويسنده كتاب سنن، يكى از صحاح ششگانه؛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يَعْلى موصلى، نگارنده كتاب المسند؛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جعفر محمّد بن جرير طبرى، مؤلف دو كتاب مشهور و معروف تفسير و تاريخ؛</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حاتِم ابن حِبّان، نويسنده كتاب الصّحيح؛</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القاسم طبرانى، نويسنده كتاب هاى معجم صغير، اوسط و كبير؛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 الحسن دارقُطْنى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زمان خود پيشواى بغداد بوده است و در ميان مشايخ حديث عامّه،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نيشابورى، نگارنده كتاب المستدرك على الصّحيحين؛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 مؤلّف كتاب الإستيعاب؛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بغدادى، نويسنده كتاب تاريخ بغداد؛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نعيم اصفهانى، نگارنده كتاب هاى حلية الاولياء، دلائل النّبوّة و كتاب هاى ديگر؛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بكر بيهقى، نويسنده كتاب السّنن الكبرى؛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بَغَوى، نگارنده كتاب مصابيح السنّة؛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 اللّه زمخشرى، مؤلّف كتاب الكشّاف؛</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 دمشقى، نويسنده كتاب تاريخ مدينة دمشق؛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رازى، نويسنده كتاب مفاتيح الغيب، معروف به تفسير كبير؛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مَقْدِسى، نويسنده كتاب المختاره؛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جَزَرى، نويسنده كتاب أُسْد الغابه؛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كبير ابو بكر هيثمى، نويسنده كتاب مجمع الزوائد؛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مِزّى از حافظان بزرگ اهل تسنّن، نويسنده كتاب تهذيب الكمال؛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ذهبى، نويسنده كتاب تلخيص المستدرك و كتاب هاى ديگر؛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خطيب تبريزى، نويسنده كتاب مشكاة المصابيح؛</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الدين نيشابورى، نويسنده كتاب غرائب القرآن در تفسير؛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دمشقى، نگارنده كتاب تفسير القرآن العظيم معروف به تفسير ابن كثير و كتاب البداية و النّهاية در تاريخ؛</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حجر عسقلانى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تسنّن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 و يكى از علماى بزرگ آن ها به شمار مى آيد كه در نقل روايات و استدلال هايش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هاى زيادى نوشته كه مهم ترين آن ها فتح البارى فى شرح صحيح البُخارى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عينى حنفى، نويسنده كتاب عمدة القارى فى شرح صحيح البُخارى؛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جلال الدين سيوطى، نويسنده كتاب هاى بسيار و معروف؛</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مكّى، نويسنده كتاب الصّواعق المحرقه؛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على متّقى هندى، نويسنده كتاب كنز العمّال؛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نور الدّين حلبى، نويسنده كتاب السيرة الحلبيّه؛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ولىّ اللّه دهلوى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نويسنده كتاب هاى بسيارى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بر كتاب هايش اعتماد كرده و از آن ها نقل مى نمايند؛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خفاجى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شخصيّتى محقق اديب و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نسيم الرّياض را در شرح شفاء قاضى عياض نوشته و تعليقۀ مفصّلى بر تفسير بيضاوى نگاشته است كه هر دو از كتاب هاى معتبر در نزد اهل سنّت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مرتضى زبيدى، نويسنده كتاب تاج العروس فى شرح القاموس؛</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زينى دحلان، نويسنده كتاب السّيرة الدحلانيه؛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عبده مصرى، نويسنده كتاب هاى تفسير و شرح نهج البلاغه و آثار ديگر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اينان از مشهورترين و معروف ترين راويان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هاى مختلف هستند</w:t>
      </w:r>
      <w:r>
        <w:rPr>
          <w:rFonts w:eastAsia="Amiri" w:cs="Amiri" w:ascii="Amiri" w:hAnsi="Amiri"/>
          <w:color w:val="111111"/>
          <w:sz w:val="28"/>
          <w:szCs w:val="28"/>
          <w:rtl w:val="true"/>
          <w:lang w:bidi="ar-SA"/>
        </w:rPr>
        <w:t>.</w:t>
      </w:r>
      <w:bookmarkStart w:id="45" w:name="pg503_5600"/>
    </w:p>
    <w:p>
      <w:pPr>
        <w:pStyle w:val="Heading3"/>
        <w:numPr>
          <w:ilvl w:val="2"/>
          <w:numId w:val="1"/>
        </w:numPr>
        <w:rPr/>
      </w:pPr>
      <w:bookmarkStart w:id="46" w:name="__RefHeading___Toc4424400_211673320"/>
      <w:bookmarkStart w:id="47" w:name="_Toc18"/>
      <w:bookmarkEnd w:id="45"/>
      <w:bookmarkEnd w:id="46"/>
      <w:r>
        <w:rPr>
          <w:rtl w:val="true"/>
        </w:rPr>
        <w:t>چرا اهل سنّت حديث غدير را نقل نكرده اند؟</w:t>
      </w:r>
      <w:bookmarkEnd w:id="47"/>
    </w:p>
    <w:p>
      <w:pPr>
        <w:pStyle w:val="BookText"/>
        <w:rPr/>
      </w:pPr>
      <w:r>
        <w:rPr>
          <w:rFonts w:ascii="IRNazanin" w:hAnsi="IRNazanin" w:eastAsia="IRNazanin"/>
          <w:color w:val="111111"/>
          <w:sz w:val="28"/>
          <w:sz w:val="28"/>
          <w:szCs w:val="28"/>
          <w:rtl w:val="true"/>
          <w:lang w:bidi="fa-IR"/>
        </w:rPr>
        <w:t xml:space="preserve">در پاسخ اين پرسش ناگزيريم اشاره اى گذرا به اين مطلب بنماييم كه اگر پژوهش گر با انصاف و آزادانديش به سندها و متن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نمايد، به قراين بسيارى دست مى يابد كه انگيزه هاى عدم نقل و يا موانع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وضوح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نمونه با ارائۀ چند متن و با نقل هاى مختلف، به يكى از آن موانع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راويان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اوفى بينايى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راهرو خانه اش ديدم و دربارۀ حديثى از او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مردم كوفه حالاتى داريد كه نمى توانيم برايتان احاديث را نقل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كارهايت را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من از آن گروه نيستم و از طرف من مشكلى براى تو ايجاد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خاطرش از جانب من آسوده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را مى خواهى براى تو نقل كنم؟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على عليه السلام در غدير خم را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راوى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زيد بن ارقم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دامادم از تو حديثى در شأن على عليه السلام در روز غدير خم براى من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 حديث را از خودت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ارقم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عراق حالاتى داريد كه مانع از نقل حديث براى شما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مشكلى براى تو ايجاد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جانب من مطمئن شد، درخواست مرا پذيرفت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 در جُحْفه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واقعه را تا آخر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 هر كه او را دوست بدارد و دشمن باش با كسى كه با او دشمنى ورزد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كه شنيدم به تو بازگو كردم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اكنون اگر اين حديث را كه در مسند احمد از زيد بن ارقم نقل شده است، با حديثى كه در بخش پيشين از زيد بن ارقم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در مسند احمد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بسنجيد، به خوبى درمى يابيد كه در اين نقل، از بيان ذيل حديث كه همان جملۀ دعاى رسول خدا صلى اللّه عليه و آله</w:t>
      </w:r>
    </w:p>
    <w:p>
      <w:pPr>
        <w:pStyle w:val="BookText"/>
        <w:rPr/>
      </w:pPr>
      <w:r>
        <w:rPr>
          <w:rFonts w:ascii="IRNazanin" w:hAnsi="IRNazanin" w:eastAsia="IRNazanin"/>
          <w:color w:val="111111"/>
          <w:sz w:val="28"/>
          <w:sz w:val="28"/>
          <w:szCs w:val="28"/>
          <w:rtl w:val="true"/>
          <w:lang w:bidi="fa-IR"/>
        </w:rPr>
        <w:t>در حقّ دوستان و نفرين آن بزرگوار بر دشمنان اميرالمؤمنين عليه السلام است خوددارى شده است، آن 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كنت مولاه، فإنَّ عليّاً مولاه، اللهمّ عاد من عاداه و وال من والاه؛</w:t>
      </w:r>
    </w:p>
    <w:p>
      <w:pPr>
        <w:pStyle w:val="BookText"/>
        <w:rPr/>
      </w:pPr>
      <w:r>
        <w:rPr>
          <w:rFonts w:ascii="IRNazanin" w:hAnsi="IRNazanin" w:eastAsia="IRNazanin"/>
          <w:color w:val="111111"/>
          <w:sz w:val="28"/>
          <w:sz w:val="28"/>
          <w:szCs w:val="28"/>
          <w:rtl w:val="true"/>
          <w:lang w:bidi="fa-IR"/>
        </w:rPr>
        <w:t>هر كه من مولا و سرپرست او هستم، پس على 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هر كه با على دشمنى ورزد؛ و دوست بدار آن كه با او از در دوستى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همين جمله توسّط خود زيد بن ارقم در كتاب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 كه احمد بن حنبل اين دو حديث را با فاصلۀ چند صفحه آورده است؛ ولى زيد بن ارقم در يك حديث كلام رسول خدا صلى اللّه عليه و آله را به طور كامل بيان نمى كند و از نقل دعاى پايانى حديث خوددارى مى نمايد و در حديث ديگر، كه براى شخص ديگرى بوده، حديث را با دعاى پايانى آن نقل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زودى متن ديگرى را از معجم كبير طبرانى، خواهيم آورد كه زيد بن ارقم اين حديث را به طور كامل و با دعاى پايانى آن براى شخص سومى بيان مى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نقل روايت زيد بن ارقم از معجم كبير طبرانى، به كيفيّت نقل</w:t>
      </w:r>
    </w:p>
    <w:p>
      <w:pPr>
        <w:pStyle w:val="BookText"/>
        <w:rPr/>
      </w:pPr>
      <w:r>
        <w:rPr>
          <w:rFonts w:ascii="Amiri" w:hAnsi="Amiri" w:eastAsia="Amiri" w:cs="Amiri"/>
          <w:color w:val="111111"/>
          <w:sz w:val="28"/>
          <w:sz w:val="28"/>
          <w:szCs w:val="28"/>
          <w:rtl w:val="true"/>
          <w:lang w:bidi="ar-SA"/>
        </w:rPr>
        <w:t>زير نيز توجّه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بن ابى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راويان حديث غدير و از بزرگان صحابه به شمار مى رود، و به پندار اهل تسنّن يكى از ده نفرى است كه رسول خدا صلى اللّه عليه و آله مژده بهشت به آنان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دربارۀ مطلبى از تو سؤال نمايم؛ ولى از تو تقيّه مى كنم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بپرس؛ زيرا من عموى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رسول خدا صلى اللّه عليه و آله در ميان شما در روز غدير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ابى وَقّاص شروع به نقل حديث نمود</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به شرايط حاكم بر مردم آن زمان درباره حديث غدير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با چه مشكلات و سختى هايى اين حديث را از اصحاب رسول خدا صلى اللّه عليه و آله كه در آن واقعه حضور داشتند اخذ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كه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مطلبى از تو بپرسم؛ ولى از تو تقيّه مى كنم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ديگرى كه طبرانى در معجم كبير نقل كرده است اين گونه</w:t>
      </w:r>
      <w:bookmarkStart w:id="48" w:name="pg503_5604"/>
    </w:p>
    <w:p>
      <w:pPr>
        <w:pStyle w:val="BookText"/>
        <w:rPr/>
      </w:pPr>
      <w:bookmarkEnd w:id="48"/>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در اطراف زيد بن ارقم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بين آنان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زيد در ميان شماست؟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شخص زيد بن ارقم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معبودى جز او نيست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شنيدى كه دربارۀ على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 عادِ مَنْ عادَاهُ؟</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دريافت اين پاسخ از جماعت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موقعيّت اين گونه بوده است كه وقتى شخصى مى خواهد حقيقت قضيّه را دريابد، چاره اى ندارد جز اين كه پرسش خود را با سوگند همراه نمايد تا اين كه زيد بن ارقم به احترام سوگندى كه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همان گونه كه از پيامبر خدا صلى اللّه عليه و آله شنيده است بيان كند</w:t>
      </w:r>
      <w:r>
        <w:rPr>
          <w:rFonts w:eastAsia="IRNazanin" w:cs="IRNazanin"/>
          <w:color w:val="111111"/>
          <w:sz w:val="28"/>
          <w:szCs w:val="28"/>
          <w:rtl w:val="true"/>
          <w:lang w:bidi="fa-IR"/>
        </w:rPr>
        <w:t>.</w:t>
      </w:r>
    </w:p>
    <w:p>
      <w:pPr>
        <w:pStyle w:val="Heading3"/>
        <w:numPr>
          <w:ilvl w:val="2"/>
          <w:numId w:val="1"/>
        </w:numPr>
        <w:rPr/>
      </w:pPr>
      <w:bookmarkStart w:id="49" w:name="__RefHeading___Toc4424402_211673320"/>
      <w:bookmarkStart w:id="50" w:name="_Toc19"/>
      <w:bookmarkEnd w:id="49"/>
      <w:r>
        <w:rPr>
          <w:rtl w:val="true"/>
        </w:rPr>
        <w:t>تواتر لفظى حديث غدير</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بيان شد، سند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شد و دانستيم كه اين حديث از احاديث متواتر است؛ بلكه به مراتب فراتر از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خواهيم اين تواتر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سان كه در مباحث مربوط به آن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سه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لفظى؛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اجمالى؛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گروهى از دانشمندان اهل سنّت حديث غدير را در كتاب هايى كه به احاديث متواتر تعلق دارد، نقل كرده اند، روشن مى شود كه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متنى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تواتر لفظى است كه خود نكته مهمّى است؛ زيرا دانشمندان علم حديث و درايه اهل سنّت مى گويند كه تواترِ لفظى در احاديث نبوى جدّاً اندك است، به گونه اى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حديث متواتر لفظى داريم و آن گفتار پيامبر صلى اللّه عليه و آله است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الأعمالُ بالنيّات؛</w:t>
      </w:r>
    </w:p>
    <w:p>
      <w:pPr>
        <w:pStyle w:val="BookText"/>
        <w:rPr/>
      </w:pPr>
      <w:r>
        <w:rPr>
          <w:rFonts w:ascii="IRNazanin" w:hAnsi="IRNazanin" w:eastAsia="IRNazanin"/>
          <w:color w:val="111111"/>
          <w:sz w:val="28"/>
          <w:sz w:val="28"/>
          <w:szCs w:val="28"/>
          <w:rtl w:val="true"/>
          <w:lang w:bidi="fa-IR"/>
        </w:rPr>
        <w:t>كردارها فقط در گرو نيت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اين حديث، حديث ديگرى نيز مى افزايند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از پيامبر خدا صلى اللّه عليه و آله رسيده گرچه متواترند؛ ولى تواتر معنوى يا اجمالى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در بيشتر احاديثى كه بتوانيم به پيامبر اكرم صلى اللّه عليه و آله به طور قطع و يقين نسبت دهيم جارى 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مشاهده مى شود و با</w:t>
      </w:r>
    </w:p>
    <w:p>
      <w:pPr>
        <w:pStyle w:val="BookText"/>
        <w:rPr/>
      </w:pPr>
      <w:r>
        <w:rPr>
          <w:rFonts w:ascii="Amiri" w:hAnsi="Amiri" w:eastAsia="Amiri" w:cs="Amiri"/>
          <w:color w:val="111111"/>
          <w:sz w:val="28"/>
          <w:sz w:val="28"/>
          <w:szCs w:val="28"/>
          <w:rtl w:val="true"/>
          <w:lang w:bidi="ar-SA"/>
        </w:rPr>
        <w:t xml:space="preserve">قراينى كه ذكر 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احاديث متواتر لفظى است و اين مطلب به خاطر اهميتش قابل دقّت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 العزيز دهلوى در كتاب تحفۀ اثنا عشريّه،</w:t>
      </w:r>
      <w:r>
        <w:rPr>
          <w:rStyle w:val="FootnoteAnchor"/>
          <w:rtl w:val="true"/>
        </w:rPr>
        <w:footnoteReference w:id="20"/>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حديثى به حدّ تواتر رسيد و صدورش از رسول خدا صلى اللّه عليه و آله قطعى شد، در حكم آيۀ قرآن خواهد بود؛ پس همان گونه كه قرآن كريم قطعىّ الصدور و از جانب خداوند متعال است و جايز نيست واژه اى از آن رد و يا باطل شود و هر كه چنين كند كافر خواهد بود و ترديدى در اين مطلب نيست؛ چرا كه با تواتر قطعى به دست ما رسيده است؛ همان طور هر حديثى كه با سندهاى قطعى و يقينى و در حدّ تواتر از رسول خدا صلى اللّه عليه و آله به ما برسد، به منزلۀ آيه اى از آيات قرآن 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كلام دهلوى پيرامون حديث غدير اين مى شود كه فرمايش رسول خدا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از اين جهت كه به صدور آن از پيامبر اكرم صلى اللّه عليه و آله قطع و يقين داريم؛ همانند آيه اى از آيات قرآن بوده و تكذيب و رد آن حرام است</w:t>
      </w:r>
      <w:r>
        <w:rPr>
          <w:rFonts w:eastAsia="IRNazanin" w:cs="IRNazanin"/>
          <w:color w:val="111111"/>
          <w:sz w:val="28"/>
          <w:szCs w:val="28"/>
          <w:rtl w:val="true"/>
          <w:lang w:bidi="fa-IR"/>
        </w:rPr>
        <w:t>.</w:t>
      </w:r>
      <w:bookmarkStart w:id="51" w:name="pg503_5607"/>
    </w:p>
    <w:p>
      <w:pPr>
        <w:pStyle w:val="Heading3"/>
        <w:numPr>
          <w:ilvl w:val="2"/>
          <w:numId w:val="1"/>
        </w:numPr>
        <w:rPr/>
      </w:pPr>
      <w:bookmarkStart w:id="52" w:name="__RefHeading___Toc4424404_211673320"/>
      <w:bookmarkStart w:id="53" w:name="_Toc20"/>
      <w:bookmarkEnd w:id="51"/>
      <w:bookmarkEnd w:id="52"/>
      <w:r>
        <w:rPr>
          <w:rtl w:val="true"/>
        </w:rPr>
        <w:t>حديث غدير بيان گر امامت اميرالمؤمنين</w:t>
      </w:r>
      <w:bookmarkEnd w:id="53"/>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 xml:space="preserve">اكنون پس از اثبات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خواهيم چگونگى دلالت اين حديث شريف را بر باور شيعه كه امامت اميرالمؤمنين عليه السلام است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استدلال بر امامت اميرالمؤمنين عليه السلام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واقعه غدير ابتدا با اشاره به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مؤمنان از خودشان اولى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اقرار گرفت كه آن بزرگوار نسبت به مؤمنان از خودشان اوْلى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اين آيۀ كريمه استفاده مى شود اين است كه در تمام امورى كه مردم از طرف شارع نسبت به آن امور ولايت و حقّ تصرف دارند، پيامبر نسبت به مردم در آن امور، اولى و سزاوارتر است؛ از اين رو آن حضرت نيز از مردم بر همين معنا اقرار گرفت، آنگاه از اين اقرار نتيجه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كنت مولاه فعلي مولاه؛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كه من مولا و سرپرست او هستم، على مولا و 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ديگرى آمده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كنت وليّه فعليّ وليّه؛</w:t>
      </w:r>
    </w:p>
    <w:p>
      <w:pPr>
        <w:pStyle w:val="BookText"/>
        <w:rPr/>
      </w:pPr>
      <w:r>
        <w:rPr>
          <w:rFonts w:ascii="IRNazanin" w:hAnsi="IRNazanin" w:eastAsia="IRNazanin"/>
          <w:color w:val="111111"/>
          <w:sz w:val="28"/>
          <w:sz w:val="28"/>
          <w:szCs w:val="28"/>
          <w:rtl w:val="true"/>
          <w:lang w:bidi="fa-IR"/>
        </w:rPr>
        <w:t>پس هر كه من ولى و سرپرست او هستم، على ولى و 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متنى ديگر نيز آمده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كنت أميره فعليّ أميره؛</w:t>
      </w:r>
    </w:p>
    <w:p>
      <w:pPr>
        <w:pStyle w:val="BookText"/>
        <w:rPr/>
      </w:pPr>
      <w:r>
        <w:rPr>
          <w:rFonts w:ascii="IRNazanin" w:hAnsi="IRNazanin" w:eastAsia="IRNazanin"/>
          <w:color w:val="111111"/>
          <w:sz w:val="28"/>
          <w:sz w:val="28"/>
          <w:szCs w:val="28"/>
          <w:rtl w:val="true"/>
          <w:lang w:bidi="fa-IR"/>
        </w:rPr>
        <w:t>پس هر كه من امير او هستم، على امير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رسول خدا صلى اللّه عليه و آله اولويّتى را كه بر مردم به حكم قرآن داشت، همان اولويت را براى اميرالمؤمنين عليه السلام نيز ثابت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همه مردم با اميرالمؤمنين عليه السلام به فرمان رسول خدا صلى اللّه عليه و آله بر همين امر بيعت كردند و بر آن حضرت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 و به او تهنيت گفتند و اشعارى نيز در اين زمينه از شاعران مشهور آن زمان در همان مجمع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محور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واژه در زبان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كه هم در قرآن كريم به كار رفته است، آن جا كه مى 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 لا مِنَ الَّذِينَ كَفَرُوا مَأْواكُمُ النّارُ هِيَ</w:t>
      </w:r>
    </w:p>
    <w:p>
      <w:pPr>
        <w:pStyle w:val="BookText"/>
        <w:rPr/>
      </w:pPr>
      <w:r>
        <w:rPr>
          <w:rFonts w:ascii="Amiri" w:hAnsi="Amiri" w:eastAsia="Amiri" w:cs="Amiri"/>
          <w:color w:val="111111"/>
          <w:sz w:val="28"/>
          <w:sz w:val="28"/>
          <w:szCs w:val="28"/>
          <w:rtl w:val="true"/>
          <w:lang w:bidi="ar-SA"/>
        </w:rPr>
        <w:t>مَوْلاكُمْ وَ 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امروز نه از شما فديه اى پذيرفته مى شود و نه از كفرورزان؛ جايگاهتان آتش است و همان شايسته شماست و چه بد سرانجامى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در احاديث معتبر رسول خدا صلى اللّه عليه و آله، به خصوص در صحيح بُخارى و صحيح مسلم و در اشعار و كاربردهاى ادبى زبان عربى فصيح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با در نظر گرفتن اين شواهد،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كريم، احاديث رسول خدا صلى اللّه عليه و آله و كاربردهاى ادبى زبان عربى فصيح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مؤمنان على عليه السلام نسبت به هر مؤمنى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مؤمن اولى و شايسته تر است؛ چه ايمان آن مؤمن واقعى باشد يا ادّعايى و چه او از بزرگان صحابه و رؤساى قبايل عرب باشد و يا از ديگر مردم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در مقابل اين استدلال، ديدگاه علمى مخالفان را نيز بايد در نظر گرفت كه ما اين مطلب را در بخش سوم بررسى خواهيم كرد</w:t>
      </w:r>
      <w:r>
        <w:rPr>
          <w:rFonts w:eastAsia="IRNazanin" w:cs="IRNazanin"/>
          <w:color w:val="111111"/>
          <w:sz w:val="28"/>
          <w:szCs w:val="28"/>
          <w:rtl w:val="true"/>
          <w:lang w:bidi="fa-IR"/>
        </w:rPr>
        <w:t>.</w:t>
      </w:r>
      <w:bookmarkStart w:id="54" w:name="pg503_5610"/>
    </w:p>
    <w:p>
      <w:pPr>
        <w:pStyle w:val="Heading3"/>
        <w:numPr>
          <w:ilvl w:val="2"/>
          <w:numId w:val="1"/>
        </w:numPr>
        <w:rPr/>
      </w:pPr>
      <w:bookmarkStart w:id="55" w:name="__RefHeading___Toc4424406_211673320"/>
      <w:bookmarkStart w:id="56" w:name="_Toc21"/>
      <w:bookmarkEnd w:id="54"/>
      <w:bookmarkEnd w:id="55"/>
      <w:r>
        <w:rPr>
          <w:rtl w:val="true"/>
        </w:rPr>
        <w:t>چكيده</w:t>
      </w:r>
      <w:bookmarkEnd w:id="56"/>
    </w:p>
    <w:p>
      <w:pPr>
        <w:pStyle w:val="BookText"/>
        <w:rPr/>
      </w:pPr>
      <w:r>
        <w:rPr>
          <w:rFonts w:ascii="Amiri" w:hAnsi="Amiri" w:eastAsia="Amiri" w:cs="Amiri"/>
          <w:color w:val="111111"/>
          <w:sz w:val="28"/>
          <w:sz w:val="28"/>
          <w:szCs w:val="28"/>
          <w:rtl w:val="true"/>
          <w:lang w:bidi="ar-SA"/>
        </w:rPr>
        <w:t xml:space="preserve">تاكنون بيان شد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هايى اساسى در قرآن كريم، روايات قطعىّ الصدور از رسول خدا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مورد اعتراف فريقين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و آثار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مناظرات و احتجاجات بسيارى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امير مؤمنان على عليه السلام، پارۀ تن رسول خدا صلى اللّه عليه و آله فاطمۀ زهراء، ائمّۀ اطهار عليهم السلام، بزرگان صحابه و دانشمندان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شعراى بزرگ صحابه و حتى شعراى قرون مختلف سروده و در اشعارشان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حديث غدير داراى جايگاه قابل توجّهى است و از چنين اصول و ريشه هايى مستحكم و غير قابل ترديد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بخواهيم عنان قلم را در اين نوشتار رها سازيم، نيازمند مجالى بسيار وسيع تر از اين نوشتار است؛ چرا كه مناظره هايى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خود به تنهايى نيازمند نوشتارى جداگانه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 اى كه مطالب گفتنى و شنيدنى پيرامون احتجاج حضرت صدّيقۀ طاهره، فاطمۀ زهرا عليها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محتواى اين</w:t>
      </w:r>
    </w:p>
    <w:p>
      <w:pPr>
        <w:pStyle w:val="BookText"/>
        <w:rPr/>
      </w:pPr>
      <w:r>
        <w:rPr>
          <w:rFonts w:ascii="IRNazanin" w:hAnsi="IRNazanin" w:eastAsia="IRNazanin"/>
          <w:color w:val="111111"/>
          <w:sz w:val="28"/>
          <w:sz w:val="28"/>
          <w:szCs w:val="28"/>
          <w:rtl w:val="true"/>
          <w:lang w:bidi="fa-IR"/>
        </w:rPr>
        <w:t>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زهرايى كه پارۀ تن رسول خدا صلى اللّه عليه و آله است، و اين خصوصيّت موضوعى نيست كه به سادگى بتوان از آن چشم پوشيد و اهميّتش را ناديده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در ضمن حديثى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w:t>
      </w:r>
    </w:p>
    <w:p>
      <w:pPr>
        <w:pStyle w:val="BookText"/>
        <w:rPr/>
      </w:pP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كتاب هاى صحيح شش گانه و منابع معتبر ديگر اهل سنّت آمده است؛ حديثى كه در نزد آنان ثابت شده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سخن رسول خدا صلى اللّه عليه و آله، عدّۀ بسيارى از بزرگان اهل تسنّن تصريح كرده اند كه حضرت فاطمۀ زهراء عليها السلام از همۀ افراد امّت حتّى ابو بكر و عمر برتر است؛ در حالى كه آنان مقام اميرالمؤمنين عليه السلام را بعد از عثمان بن عفّان، و عثمان را پس از شيخين مى دانند و افضليّت و برترى را بدان گونه كه خلافت صورت گرفته است مى پندارند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مطلب ميان اهل تسنّن مشهور است؛ ولى عدّه اى از آنان به خاطر سخنى كه رسول خدا صلى اللّه عليه و آله در فضيلت و برترى حضرت فاطمه زهرا عليها السلام بيان فرموده، آن انسيّۀ حوراء را بر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شيخين نيز برترى داده اند</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مطالبى كه دربارۀ اثبات سند، متن 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با چشم پوشى از شواهد بسيارى است كه در متن حديث غدير وجود دارد؛ شواهد بسيارى كه در روايات قطعى الصدور از رسول خدا صلى اللّه عليه و آله آمده است كه از آن جمله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خود بحث مفصّل و مستقلى مى طلبد</w:t>
      </w:r>
      <w:r>
        <w:rPr>
          <w:rFonts w:eastAsia="IRNazanin" w:cs="IRNazanin"/>
          <w:color w:val="111111"/>
          <w:sz w:val="28"/>
          <w:szCs w:val="28"/>
          <w:rtl w:val="true"/>
          <w:lang w:bidi="fa-IR"/>
        </w:rPr>
        <w:t>.</w:t>
      </w:r>
      <w:r>
        <w:rPr>
          <w:rStyle w:val="FootnoteAnchor"/>
          <w:rtl w:val="true"/>
        </w:rPr>
        <w:footnoteReference w:id="22"/>
      </w:r>
      <w:bookmarkStart w:id="57" w:name="pg503_5615"/>
    </w:p>
    <w:p>
      <w:pPr>
        <w:pStyle w:val="Heading2"/>
        <w:numPr>
          <w:ilvl w:val="1"/>
          <w:numId w:val="1"/>
        </w:numPr>
        <w:rPr/>
      </w:pPr>
      <w:bookmarkStart w:id="58" w:name="__RefHeading___Toc4424408_211673320"/>
      <w:bookmarkStart w:id="59" w:name="_Toc22"/>
      <w:bookmarkEnd w:id="57"/>
      <w:bookmarkEnd w:id="58"/>
      <w:r>
        <w:rPr>
          <w:rtl w:val="true"/>
        </w:rPr>
        <w:t>بخش سوم تلاش هاى ناكارآمد براى بى اعتبار كردن حديث غدير</w:t>
      </w:r>
      <w:bookmarkEnd w:id="59"/>
    </w:p>
    <w:p>
      <w:pPr>
        <w:pStyle w:val="Heading3"/>
        <w:numPr>
          <w:ilvl w:val="2"/>
          <w:numId w:val="1"/>
        </w:numPr>
        <w:rPr/>
      </w:pPr>
      <w:bookmarkStart w:id="60" w:name="__RefHeading___Toc4424410_211673320"/>
      <w:bookmarkStart w:id="61" w:name="_Toc23"/>
      <w:bookmarkEnd w:id="60"/>
      <w:r>
        <w:rPr>
          <w:rtl w:val="true"/>
        </w:rPr>
        <w:t>تلاش هاى ناكارآمد</w:t>
      </w:r>
      <w:bookmarkEnd w:id="61"/>
    </w:p>
    <w:p>
      <w:pPr>
        <w:pStyle w:val="Heading4"/>
        <w:numPr>
          <w:ilvl w:val="3"/>
          <w:numId w:val="1"/>
        </w:numPr>
        <w:rPr/>
      </w:pPr>
      <w:bookmarkStart w:id="62" w:name="__RefHeading___Toc4424412_211673320"/>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در اين بخش، به گوشه اى از تلاش هاى عالمان اهل تسنّن در توجيه واقعۀ تاريخى غدير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سنّت راه هايى را براى توجيه اين واقعه به كار برده اند تا مفاد اين حديث شريف با اتفاقات پس از رحلت رسول خدا صلى اللّه عليه و آله منافات نداشته باشد؛ ولى آن ها با انكار يكى از قطعى ترين سنّت هاى رسول خدا صلى اللّه عليه و آله خود را از مصاديق اين آيه شريفه قرار داده اند و به دوران جاهلى باز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خداوند متعال در قرآن كريم مى 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64" w:name="pg503_5616"/>
    </w:p>
    <w:p>
      <w:pPr>
        <w:pStyle w:val="BookText"/>
        <w:rPr/>
      </w:pPr>
      <w:bookmarkEnd w:id="64"/>
      <w:r>
        <w:rPr>
          <w:rFonts w:ascii="IRNazanin" w:hAnsi="IRNazanin" w:eastAsia="IRNazanin"/>
          <w:color w:val="111111"/>
          <w:sz w:val="28"/>
          <w:sz w:val="28"/>
          <w:szCs w:val="28"/>
          <w:rtl w:val="true"/>
          <w:lang w:bidi="fa-IR"/>
        </w:rPr>
        <w:t xml:space="preserve">محمّد صلى اللّه عليه و آله فقط فرستاده خداست و پيش از او فرستادگان ديگرى نيز بودند آيا اگر او بميرد و يا كشته شود، شما به عقب باز مى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كرده به دوران جاهليت برمى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به جاهليت باز گردد هرگز به خدا ضرر نمى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بخشى از تلاش هاى ناكارآمد آنان در برابر حديث غدير اشاره مى نماييم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424414_211673320"/>
      <w:bookmarkStart w:id="66" w:name="_Toc25"/>
      <w:bookmarkEnd w:id="65"/>
      <w:r>
        <w:rPr/>
        <w:t>1</w:t>
      </w:r>
      <w:r>
        <w:rPr>
          <w:rtl w:val="true"/>
        </w:rPr>
        <w:t xml:space="preserve">. </w:t>
      </w:r>
      <w:r>
        <w:rPr>
          <w:rtl w:val="true"/>
        </w:rPr>
        <w:t>على عليه السلام در حجّة الوداع نبوده است</w:t>
      </w:r>
      <w:r>
        <w:rPr>
          <w:rtl w:val="true"/>
        </w:rPr>
        <w:t>!</w:t>
      </w:r>
      <w:bookmarkEnd w:id="66"/>
    </w:p>
    <w:p>
      <w:pPr>
        <w:pStyle w:val="BookText"/>
        <w:rPr/>
      </w:pPr>
      <w:r>
        <w:rPr>
          <w:rFonts w:ascii="IRNazanin" w:hAnsi="IRNazanin" w:eastAsia="IRNazanin"/>
          <w:color w:val="111111"/>
          <w:sz w:val="28"/>
          <w:sz w:val="28"/>
          <w:szCs w:val="28"/>
          <w:rtl w:val="true"/>
          <w:lang w:bidi="fa-IR"/>
        </w:rPr>
        <w:t>پيش از طرح اين مسأله، جاى شگفتى و خنده است كه اهل سنّت به چنين مسأله اى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مى كنند كه على بن ابى طالب هنگام حجّة الوداع در يمن بوده و به هنگام حضور رسول خدا صلى اللّه عليه و آله در مناسك حجّ و مراجعت از مكّه، در كنار آن حضرت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تمام احاديثى كه دربارۀ واقعۀ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پيامبر خدا صلى اللّه عليه و آله دست على عليه السلام را گرفت و او را به عنوان خليفه و جانشين خود به مردم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على در يمن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نكنيد اگر بگوييم كه گوينده اين سخن سخيف و بى اساس فخر رازى است؛ ولى جاى بسى خوش بختى است كه</w:t>
      </w:r>
    </w:p>
    <w:p>
      <w:pPr>
        <w:pStyle w:val="BookText"/>
        <w:rPr/>
      </w:pPr>
      <w:r>
        <w:rPr>
          <w:rFonts w:ascii="Amiri" w:hAnsi="Amiri" w:eastAsia="Amiri" w:cs="Amiri"/>
          <w:color w:val="111111"/>
          <w:sz w:val="28"/>
          <w:sz w:val="28"/>
          <w:szCs w:val="28"/>
          <w:rtl w:val="true"/>
          <w:lang w:bidi="ar-SA"/>
        </w:rPr>
        <w:t>ابن حجر مكّى نويسنده كتاب الصواعق المحرقه، اين ادّعا را مردود دانسته است</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هم چنين شرح كنندگان احاديث نبوى صلى اللّه عليه و آله كه اهل سنّت در فهم احاديث به آن ها مراجعه مى كنند اين سخن را ردّ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در پژوهش هاى علمى، اين است كه به كتاب هاى عالمانى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فيض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على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شفاء قاضى عياض و نگارنده مرقاة در شرح مشكات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شرح هايى كه نوشته شده است نيز به شرح مواهب لدّنيّه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زرقانى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كنيم؛ چرا كه اينان شارحان و عالمان بزرگ در علم حديث هستند و سخنان و نظريه هاى آنان در شرح و بيان معانى احاديث در نزد اهل سنّت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مراجعه به اينان به سخنانشان احتجاج مى كنيم و اهل تسنّن را به وسيله سخنان علماى خودشان ملزم مى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ملّا على قارى در كتاب المرقاة مى نويسد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على عليه السلام در مكه كلامى باطل است؛ زيرا در تاريخ ثابت شده است كه على عليه السلام از يمن برگشته بود و در حجّة الوداع همراه</w:t>
      </w:r>
      <w:bookmarkStart w:id="67" w:name="pg503_5618"/>
    </w:p>
    <w:p>
      <w:pPr>
        <w:pStyle w:val="BookText"/>
        <w:rPr/>
      </w:pPr>
      <w:bookmarkEnd w:id="67"/>
      <w:r>
        <w:rPr>
          <w:rFonts w:ascii="Amiri" w:hAnsi="Amiri" w:eastAsia="Amiri" w:cs="Amiri"/>
          <w:color w:val="111111"/>
          <w:sz w:val="28"/>
          <w:sz w:val="28"/>
          <w:szCs w:val="28"/>
          <w:rtl w:val="true"/>
          <w:lang w:bidi="ar-SA"/>
        </w:rPr>
        <w:t>رسول خدا صلى اللّه عليه و آله حضور داشت</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از طرفى در كتاب هاى صحيح ششگانه، مسندهاى اهل سنّت و منابع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واقعۀ خروج از احرام در حجّ را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كرده اند كه على عليه السلام در حجّة الوداع همراه رسول خدا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سخن فخر رازى كه على عليه السلام در آن زمان در يمن بوده است، از جهت ديگرى نشان گر صحّت حديث غدير بوده و بر امامت و خلافت اميرالمؤمنين عليه السلام دلالت كامل دارد</w:t>
      </w:r>
      <w:r>
        <w:rPr>
          <w:rFonts w:eastAsia="IRNazanin" w:cs="IRNazanin"/>
          <w:color w:val="111111"/>
          <w:sz w:val="28"/>
          <w:szCs w:val="28"/>
          <w:rtl w:val="true"/>
          <w:lang w:bidi="fa-IR"/>
        </w:rPr>
        <w:t>.</w:t>
      </w:r>
    </w:p>
    <w:p>
      <w:pPr>
        <w:pStyle w:val="Heading4"/>
        <w:numPr>
          <w:ilvl w:val="3"/>
          <w:numId w:val="1"/>
        </w:numPr>
        <w:rPr/>
      </w:pPr>
      <w:bookmarkStart w:id="68" w:name="__RefHeading___Toc4424416_211673320"/>
      <w:bookmarkStart w:id="69" w:name="_Toc26"/>
      <w:bookmarkEnd w:id="68"/>
      <w:r>
        <w:rPr/>
        <w:t>2</w:t>
      </w:r>
      <w:r>
        <w:rPr>
          <w:rtl w:val="true"/>
        </w:rPr>
        <w:t xml:space="preserve">. </w:t>
      </w:r>
      <w:r>
        <w:rPr>
          <w:rtl w:val="true"/>
        </w:rPr>
        <w:t>مناقشه در صحّت حديث غدير</w:t>
      </w:r>
      <w:bookmarkEnd w:id="69"/>
    </w:p>
    <w:p>
      <w:pPr>
        <w:pStyle w:val="BookText"/>
        <w:rPr/>
      </w:pPr>
      <w:r>
        <w:rPr>
          <w:rFonts w:ascii="IRNazanin" w:hAnsi="IRNazanin" w:eastAsia="IRNazanin"/>
          <w:color w:val="111111"/>
          <w:sz w:val="28"/>
          <w:sz w:val="28"/>
          <w:szCs w:val="28"/>
          <w:rtl w:val="true"/>
          <w:lang w:bidi="fa-IR"/>
        </w:rPr>
        <w:t xml:space="preserve">راه ديگرى كه اهل سنّت براى بى اعتبار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پيموده اند، اشكال كردن در صحّت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از جمله فخر رازى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صحّت حديث غدير را نمى پذيريم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مناقشه، در گذشته يادآور شديم كه عدّۀ بسيارى از بزرگان اهل تسنّن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نموده و اين حديث شريف را در كتاب هايى كه فقط به نقل احاديث متواتر پرداخته و به همين علّت تأليف شده است، ذكر كرده اند</w:t>
      </w:r>
      <w:r>
        <w:rPr>
          <w:rFonts w:eastAsia="IRNazanin" w:cs="IRNazanin"/>
          <w:color w:val="111111"/>
          <w:sz w:val="28"/>
          <w:szCs w:val="28"/>
          <w:rtl w:val="true"/>
          <w:lang w:bidi="fa-IR"/>
        </w:rPr>
        <w:t>.</w:t>
      </w:r>
      <w:bookmarkStart w:id="70" w:name="pg503_5619"/>
    </w:p>
    <w:p>
      <w:pPr>
        <w:pStyle w:val="Heading4"/>
        <w:numPr>
          <w:ilvl w:val="3"/>
          <w:numId w:val="1"/>
        </w:numPr>
        <w:rPr/>
      </w:pPr>
      <w:bookmarkStart w:id="71" w:name="__RefHeading___Toc4424418_211673320"/>
      <w:bookmarkStart w:id="72" w:name="_Toc27"/>
      <w:bookmarkEnd w:id="70"/>
      <w:bookmarkEnd w:id="71"/>
      <w:r>
        <w:rPr/>
        <w:t>3</w:t>
      </w:r>
      <w:r>
        <w:rPr>
          <w:rtl w:val="true"/>
        </w:rPr>
        <w:t xml:space="preserve">. </w:t>
      </w:r>
      <w:r>
        <w:rPr>
          <w:rtl w:val="true"/>
        </w:rPr>
        <w:t xml:space="preserve">ادّعاى عدم تواتر </w:t>
      </w:r>
      <w:r>
        <w:rPr>
          <w:rtl w:val="true"/>
        </w:rPr>
        <w:t>«</w:t>
      </w:r>
      <w:r>
        <w:rPr>
          <w:rtl w:val="true"/>
        </w:rPr>
        <w:t>حديث غدير</w:t>
      </w:r>
      <w:r>
        <w:rPr>
          <w:rtl w:val="true"/>
        </w:rPr>
        <w:t>»</w:t>
      </w:r>
      <w:bookmarkEnd w:id="72"/>
    </w:p>
    <w:p>
      <w:pPr>
        <w:pStyle w:val="BookText"/>
        <w:rPr/>
      </w:pPr>
      <w:r>
        <w:rPr>
          <w:rFonts w:ascii="IRNazanin" w:hAnsi="IRNazanin" w:eastAsia="IRNazanin"/>
          <w:color w:val="111111"/>
          <w:sz w:val="28"/>
          <w:sz w:val="28"/>
          <w:szCs w:val="28"/>
          <w:rtl w:val="true"/>
          <w:lang w:bidi="fa-IR"/>
        </w:rPr>
        <w:t>از راه كارهاى ناكارآمد ديگرى كه براى بى اعتبار كردن حديث غدير صورت گرفته، ادّعا شده است كه حديث غدير متواتر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اندلسى و بعضى از پيروانش قائل به عدم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معاصران نيز شيخ سليم بشرى مالكى مصرى، در نامه اى كه به سيّد شرف الدّين رحمه اللّه مى نويسد، چنين مى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شيعيان قائليد كه امامت، اصلى از اصول دين است و شكّى نيست كه اصول دين جز با خبرهاى متواتر و يا دليل هاى قطعى ثابت نمى شود و ما در 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موافق نيستيم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امامت على با حديث غدير ثابت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اينان صحّت حديث غدير را پذيرفته اند؛ ولى در تواتر آن اشكال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تواتر حديث غدير تمام نشود، استدلال به امامت على عليه السلام نيز تمام نخواهد شد؛ زيرا حديثِ ظنى، گرچه صحيح و معتبر باشد؛ ولى نمى تواند اصلى از اصول دين را ثابت كند؛ زيرا اصول دين ناگزير بايد با قطع و يقين ثابت شود و حديث ظنّى، مفيد قطع نبوده و نخواهد توانست امر قطعى را ثابت 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اشكال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اين ايراد وارد است كه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نشود؛ ولى ما اهل سنّت را ملزم مى كنيم كه</w:t>
      </w:r>
      <w:bookmarkStart w:id="73" w:name="pg503_5620"/>
    </w:p>
    <w:p>
      <w:pPr>
        <w:pStyle w:val="BookText"/>
        <w:rPr/>
      </w:pPr>
      <w:bookmarkEnd w:id="73"/>
      <w:r>
        <w:rPr>
          <w:rFonts w:ascii="IRNazanin" w:hAnsi="IRNazanin" w:eastAsia="IRNazanin"/>
          <w:color w:val="111111"/>
          <w:sz w:val="28"/>
          <w:sz w:val="28"/>
          <w:szCs w:val="28"/>
          <w:rtl w:val="true"/>
          <w:lang w:bidi="fa-IR"/>
        </w:rPr>
        <w:t>پيشوايان بزرگ آن ها افرادى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ابن كثير، ابن جَزَرى، سيوطى، كتّانى، زبيدى، متّقى هندى و شيخ على قارى بر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در شرح حال ابن حزم اندلسى نوشته اند كه وى از نواصب بوده و با اهل بيت عليهم السلام دشمنى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او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حَجّاج بن يوسف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دشمنى با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ابن حزم دو برادرند كه از يك مادر زاده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تر از ابن حزم كسانى هستند كه از او پيروى كرده و سخنان باطل اين شخص ناصبى را مستند آراى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كمبود فرصت از قلم فرسايى بيشتر در اين باره جلوگيرى مى كند؛ وگرنه به برخى از سخنان باطل اين مرد اشاره مى كرديم كه بنا بر اين گفته هايش مى توان به كفر او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با اعتراف بزرگان و پيشوايان اهل تسنّن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اشكال نيز از كار افتاد</w:t>
      </w:r>
      <w:r>
        <w:rPr>
          <w:rFonts w:eastAsia="IRNazanin" w:cs="IRNazanin"/>
          <w:color w:val="111111"/>
          <w:sz w:val="28"/>
          <w:szCs w:val="28"/>
          <w:rtl w:val="true"/>
          <w:lang w:bidi="fa-IR"/>
        </w:rPr>
        <w:t>.</w:t>
      </w:r>
    </w:p>
    <w:p>
      <w:pPr>
        <w:pStyle w:val="Heading4"/>
        <w:numPr>
          <w:ilvl w:val="3"/>
          <w:numId w:val="1"/>
        </w:numPr>
        <w:rPr/>
      </w:pPr>
      <w:bookmarkStart w:id="74" w:name="__RefHeading___Toc4424420_211673320"/>
      <w:bookmarkStart w:id="75" w:name="_Toc28"/>
      <w:bookmarkEnd w:id="74"/>
      <w:r>
        <w:rPr/>
        <w:t>4</w:t>
      </w:r>
      <w:r>
        <w:rPr>
          <w:rtl w:val="true"/>
        </w:rPr>
        <w:t xml:space="preserve">. </w:t>
      </w:r>
      <w:r>
        <w:rPr>
          <w:rtl w:val="true"/>
        </w:rPr>
        <w:t xml:space="preserve">آيا كلمۀ </w:t>
      </w:r>
      <w:r>
        <w:rPr>
          <w:rtl w:val="true"/>
        </w:rPr>
        <w:t>«</w:t>
      </w:r>
      <w:r>
        <w:rPr>
          <w:rtl w:val="true"/>
        </w:rPr>
        <w:t>مَوْلى</w:t>
      </w:r>
      <w:r>
        <w:rPr>
          <w:rtl w:val="true"/>
        </w:rPr>
        <w:t xml:space="preserve">» </w:t>
      </w:r>
      <w:r>
        <w:rPr>
          <w:rtl w:val="true"/>
        </w:rPr>
        <w:t xml:space="preserve">در كلام عرب به معناى </w:t>
      </w:r>
      <w:r>
        <w:rPr>
          <w:rtl w:val="true"/>
        </w:rPr>
        <w:t>«</w:t>
      </w:r>
      <w:r>
        <w:rPr>
          <w:rtl w:val="true"/>
        </w:rPr>
        <w:t>اَوْلى</w:t>
      </w:r>
      <w:r>
        <w:rPr>
          <w:rtl w:val="true"/>
        </w:rPr>
        <w:t xml:space="preserve">» </w:t>
      </w:r>
      <w:r>
        <w:rPr>
          <w:rtl w:val="true"/>
        </w:rPr>
        <w:t>آمده است؟</w:t>
      </w:r>
      <w:bookmarkEnd w:id="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اساسى ترين اشكال اهل سنّت بر دلالت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دلالت اين حديث بر مدّعاى شيعه وقتى تمام است 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در حديث شريف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استعمالات فصيح عرب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پيرامون اين اشكال شيخ عبد العزيز دهلوى، صاحب كتاب تحفۀ اثنا عشريّه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اهل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اين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دلالتش بر مدّعاى شيعه ساقط كرده و ادّعا مى كند كه هيچ يك از اهل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سه روش به عبد العزيز دهلوى و همفكرانش پاسخ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شريف غدير تنها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 بلكه با واژگانى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دو نيز آمده است كه پيش تر به آن ها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تر تذكّر داديم كه</w:t>
      </w:r>
    </w:p>
    <w:p>
      <w:pPr>
        <w:pStyle w:val="BookText"/>
        <w:rPr/>
      </w:pPr>
      <w:r>
        <w:rPr>
          <w:rFonts w:ascii="Amiri" w:hAnsi="Amiri" w:eastAsia="Amiri" w:cs="Amiri"/>
          <w:color w:val="111111"/>
          <w:sz w:val="28"/>
          <w:sz w:val="28"/>
          <w:szCs w:val="28"/>
          <w:rtl w:val="true"/>
          <w:lang w:bidi="ar-SA"/>
        </w:rPr>
        <w:t>الحديثُ يُفَسِّرُ بَعْضُهُ بعضاً؛</w:t>
      </w:r>
    </w:p>
    <w:p>
      <w:pPr>
        <w:pStyle w:val="BookText"/>
        <w:rPr/>
      </w:pPr>
      <w:r>
        <w:rPr>
          <w:rFonts w:ascii="IRNazanin" w:hAnsi="IRNazanin" w:eastAsia="IRNazanin"/>
          <w:color w:val="111111"/>
          <w:sz w:val="28"/>
          <w:sz w:val="28"/>
          <w:szCs w:val="28"/>
          <w:rtl w:val="true"/>
          <w:lang w:bidi="fa-IR"/>
        </w:rPr>
        <w:t>برخى از حديث ها، برخى ديگر را تفسير و بيان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بر فرض اين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باشد، با استفاده از نقل هاى ديگر ابهامى كه آنان مدّعى هستند برطرف شده و در نتيجه، اشكال وارد بر حديث شريف منتفى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كه اساس و بنيان اشكال اهل سنّت را فرو مى ريزد اين</w:t>
      </w:r>
    </w:p>
    <w:p>
      <w:pPr>
        <w:pStyle w:val="BookText"/>
        <w:rPr/>
      </w:pPr>
      <w:r>
        <w:rPr>
          <w:rFonts w:ascii="Amiri" w:hAnsi="Amiri" w:eastAsia="Amiri" w:cs="Amiri"/>
          <w:color w:val="111111"/>
          <w:sz w:val="28"/>
          <w:sz w:val="28"/>
          <w:szCs w:val="28"/>
          <w:rtl w:val="true"/>
          <w:lang w:bidi="ar-SA"/>
        </w:rPr>
        <w:t>است كه در قرآن كريم</w:t>
      </w:r>
      <w:r>
        <w:rPr>
          <w:rStyle w:val="FootnoteAnchor"/>
          <w:rtl w:val="true"/>
        </w:rPr>
        <w:footnoteReference w:id="25"/>
      </w:r>
      <w:r>
        <w:rPr>
          <w:rFonts w:ascii="IRNazanin" w:hAnsi="IRNazanin" w:eastAsia="IRNazanin"/>
          <w:color w:val="111111"/>
          <w:sz w:val="28"/>
          <w:sz w:val="28"/>
          <w:szCs w:val="28"/>
          <w:rtl w:val="true"/>
          <w:lang w:bidi="fa-IR"/>
        </w:rPr>
        <w:t xml:space="preserve">و احاديث صحيحى كه در كتاب هاى اهل تسنّن؛ از جمله صحيح بُخارى و صحيح مسلم موجود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ورود در اين بحث به طور تفصيلى و در پرتو استدلال به قرآن، روايات، اشعار فصيح عرب و كاربردهاى ادبى زبان عرب به مجال وسيع ترى نياز دارد كه ما در اين مجال فقط به ذكر اسامى عدّه اى از بزرگان تفسير، لغت و ادب اهل تسنّن بسنده مى كنيم كه اينان تصريح كرده اند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زيد انصارى، لغوى معروف؛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عبيده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اخفش؛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العبّاس ثعلب؛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العبّاس مُبرِّد؛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زجّاج؛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بكر بن انبارى؛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نصر جوهرى، نويسنده كتاب معروف صِحاح اللّغة؛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 اللّه زمخشرى، نويسنده تفسير معروف كشّاف؛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بَغَوى، نويسنده كتاب تفسير مصابيح السنّة؛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ابن جوزى حنبلى؛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الدّين بيضاوى، نگارنده كتاب معروف تفسير بيضاوى؛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نَسَفى، نويسنده كتاب معروف تفسير نَسَفى؛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السّعود عمادى، نويسنده تفسير معروف ابو السُّعود؛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خفاجى، صاحب حاشيۀ مفصّل بر تفسير بيضاوى؛</w:t>
      </w:r>
    </w:p>
    <w:p>
      <w:pPr>
        <w:pStyle w:val="BookText"/>
        <w:rPr/>
      </w:pPr>
      <w:r>
        <w:rPr>
          <w:rFonts w:ascii="IRNazanin" w:hAnsi="IRNazanin" w:eastAsia="IRNazanin"/>
          <w:color w:val="111111"/>
          <w:sz w:val="28"/>
          <w:sz w:val="28"/>
          <w:szCs w:val="28"/>
          <w:rtl w:val="true"/>
          <w:lang w:bidi="fa-IR"/>
        </w:rPr>
        <w:t>هم چنين برخى از بزرگان لغت و ادب در توضيحاتى كه بر تفسير بيضاوى نوشته اند بر اين مطلب تصريح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تصريح همين مقدار از دانشمندان بزرگ اهل تسنّن در پاسخ به اين اشكال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به كار 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 آن جا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مَوْلاكُمْ وَ 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شما آتش است و همان شايستۀ شماست و چه بد جايگاهى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تفسير اين آيه گفته اند</w:t>
      </w:r>
      <w:r>
        <w:rPr>
          <w:rFonts w:eastAsia="IRNazanin" w:cs="IRNazanin"/>
          <w:color w:val="111111"/>
          <w:sz w:val="28"/>
          <w:szCs w:val="28"/>
          <w:rtl w:val="true"/>
          <w:lang w:bidi="fa-IR"/>
        </w:rPr>
        <w:t>:</w:t>
      </w:r>
      <w:bookmarkStart w:id="76" w:name="pg503_5624"/>
    </w:p>
    <w:p>
      <w:pPr>
        <w:pStyle w:val="BookText"/>
        <w:rPr/>
      </w:pPr>
      <w:bookmarkEnd w:id="76"/>
      <w:r>
        <w:rPr>
          <w:rFonts w:ascii="Amiri" w:hAnsi="Amiri" w:eastAsia="Amiri" w:cs="Amiri"/>
          <w:color w:val="111111"/>
          <w:sz w:val="28"/>
          <w:sz w:val="28"/>
          <w:szCs w:val="28"/>
          <w:rtl w:val="true"/>
          <w:lang w:bidi="ar-SA"/>
        </w:rPr>
        <w:t>هى أولى بكم و بئس المصير؛</w:t>
      </w:r>
    </w:p>
    <w:p>
      <w:pPr>
        <w:pStyle w:val="BookText"/>
        <w:rPr/>
      </w:pPr>
      <w:r>
        <w:rPr>
          <w:rFonts w:ascii="IRNazanin" w:hAnsi="IRNazanin" w:eastAsia="IRNazanin"/>
          <w:color w:val="111111"/>
          <w:sz w:val="28"/>
          <w:sz w:val="28"/>
          <w:szCs w:val="28"/>
          <w:rtl w:val="true"/>
          <w:lang w:bidi="fa-IR"/>
        </w:rPr>
        <w:t>آتش شايسته شماست و چه بد جايگاهى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زمينه احاديث بسيارى رسيده است و اين مطلب در اشعار عربى فصيح نيز آمده و در واژگان لغويان نيز بيان شده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7" w:name="__RefHeading___Toc4424422_211673320"/>
      <w:bookmarkStart w:id="78" w:name="_Toc29"/>
      <w:bookmarkEnd w:id="77"/>
      <w:r>
        <w:rPr/>
        <w:t>5</w:t>
      </w:r>
      <w:r>
        <w:rPr>
          <w:rtl w:val="true"/>
        </w:rPr>
        <w:t>. «</w:t>
      </w:r>
      <w:r>
        <w:rPr>
          <w:rtl w:val="true"/>
        </w:rPr>
        <w:t>حديث غدير</w:t>
      </w:r>
      <w:r>
        <w:rPr>
          <w:rtl w:val="true"/>
        </w:rPr>
        <w:t xml:space="preserve">» </w:t>
      </w:r>
      <w:r>
        <w:rPr>
          <w:rtl w:val="true"/>
        </w:rPr>
        <w:t>بر امامت بلافصل، دلالت نمى كند</w:t>
      </w:r>
      <w:r>
        <w:rPr>
          <w:rtl w:val="true"/>
        </w:rPr>
        <w:t>!</w:t>
      </w:r>
      <w:bookmarkEnd w:id="78"/>
    </w:p>
    <w:p>
      <w:pPr>
        <w:pStyle w:val="Heading5"/>
        <w:numPr>
          <w:ilvl w:val="4"/>
          <w:numId w:val="1"/>
        </w:numPr>
        <w:rPr/>
      </w:pPr>
      <w:bookmarkStart w:id="79" w:name="__RefHeading___Toc4424424_211673320"/>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آنگاه كه اهل سنّت نتوانستند با روش هاى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 اعتبار سازند، دلالت آن را زير سؤال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امامت على عليه السلام و اين كه او به سان پيامبر صلى اللّه عليه و آله به مؤمنان از خودشان شايسته تر است، مى پذيريم؛ ولى اين حديث به خلافت بلافصل او دلالت ندارد؛ بلكه بر خلافت آن حضرت پس از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در خارج واقع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و منظور پيامبر خدا صلى اللّه عليه و آله از اين حديث، خلافت و امامت اميرالمؤمنين عليه السلام بعد از عثمان و در مرتبه چهارم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دانست كه اهل سنّت ابو بكر و عمر را بر عثمان، برترى و تفضيل مى دهند؛ ولى در اين كه آيا على عليه السلام افضل است يا</w:t>
      </w:r>
      <w:bookmarkStart w:id="81" w:name="pg503_5625"/>
    </w:p>
    <w:p>
      <w:pPr>
        <w:pStyle w:val="BookText"/>
        <w:rPr/>
      </w:pPr>
      <w:bookmarkEnd w:id="81"/>
      <w:r>
        <w:rPr>
          <w:rFonts w:ascii="Amiri" w:hAnsi="Amiri" w:eastAsia="Amiri" w:cs="Amiri"/>
          <w:color w:val="111111"/>
          <w:sz w:val="28"/>
          <w:sz w:val="28"/>
          <w:szCs w:val="28"/>
          <w:rtl w:val="true"/>
          <w:lang w:bidi="ar-SA"/>
        </w:rPr>
        <w:t>عثمان، اختلاف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از آنان، على عليه السلام را بر عثمان برترى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با استناد به كتاب هاى اهل تسنّن، مى توانيم اثبات كنيم كه طبق احاديثى كه در فضايل خلفاى سه گانه آمده عثمان برتر از شيخين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اگر عثمان بر شيخين برترى داده شود و على عليه السلام هم از عثمان افضل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عدّۀ زيادى از بزرگان اهل تسنّن بر اين عقيده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يقين، اميرالمؤمنين عليه السلام از همۀ امّت افضل خواهد بود و اين خود يكى از ادلّۀ امامت و خلافت بلافصل آن بزرگوار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اهل تسنّن با اين اشكال،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خلافت بلافصل نفى كرده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خلافت على عليه السلام را بعد از عثمان بن عفّان ثابت مى كند</w:t>
      </w:r>
      <w:r>
        <w:rPr>
          <w:rFonts w:eastAsia="IRNazanin" w:cs="IRNazanin"/>
          <w:color w:val="111111"/>
          <w:sz w:val="28"/>
          <w:szCs w:val="28"/>
          <w:rtl w:val="true"/>
          <w:lang w:bidi="fa-IR"/>
        </w:rPr>
        <w:t>.</w:t>
      </w:r>
    </w:p>
    <w:p>
      <w:pPr>
        <w:pStyle w:val="Heading5"/>
        <w:numPr>
          <w:ilvl w:val="4"/>
          <w:numId w:val="1"/>
        </w:numPr>
        <w:rPr/>
      </w:pPr>
      <w:bookmarkStart w:id="82" w:name="__RefHeading___Toc4424426_211673320"/>
      <w:bookmarkStart w:id="83" w:name="_Toc31"/>
      <w:bookmarkEnd w:id="82"/>
      <w:r>
        <w:rPr>
          <w:rtl w:val="true"/>
        </w:rPr>
        <w:t>پاسخ از اشكال</w:t>
      </w:r>
      <w:bookmarkEnd w:id="83"/>
    </w:p>
    <w:p>
      <w:pPr>
        <w:pStyle w:val="BookText"/>
        <w:rPr/>
      </w:pPr>
      <w:r>
        <w:rPr>
          <w:rFonts w:ascii="IRNazanin" w:hAnsi="IRNazanin" w:eastAsia="IRNazanin"/>
          <w:color w:val="111111"/>
          <w:sz w:val="28"/>
          <w:sz w:val="28"/>
          <w:szCs w:val="28"/>
          <w:rtl w:val="true"/>
          <w:lang w:bidi="fa-IR"/>
        </w:rPr>
        <w:t>ما اين اشكال را از سه جهت پاسخ مى دهيم و مى گوييم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على عليه السلام بعد از عثمان دلالت مى كند، به دليل هاى قطعى و مقبول در نزد شيعه و سنى نياز دارد كه امامت ابو بكر، عمر و عثمان را پس از رسول خدا صلى اللّه عليه و آله ثابت كند و تا چنين امرى ثابت نشود، اين</w:t>
      </w:r>
    </w:p>
    <w:p>
      <w:pPr>
        <w:pStyle w:val="BookText"/>
        <w:rPr/>
      </w:pPr>
      <w:r>
        <w:rPr>
          <w:rFonts w:ascii="IRNazanin" w:hAnsi="IRNazanin" w:eastAsia="IRNazanin"/>
          <w:color w:val="111111"/>
          <w:sz w:val="28"/>
          <w:sz w:val="28"/>
          <w:szCs w:val="28"/>
          <w:rtl w:val="true"/>
          <w:lang w:bidi="fa-IR"/>
        </w:rPr>
        <w:t>اشكال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طبق اعتقاد آنان يك حديث قطعى و يقينى و مورد اتفاق طرفين بود، نزاعى بين شيعه و سنّى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چنين حديثى بر اثبات خلافت سه خليفه پيشين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اصل اين اشكال، به تعبير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مصادرۀ به مطلوب</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بطلان چنين استدلالى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عليه السلام از اين سه نفر نيز نسبت به خودشان اوْلى و شايسته تر است؛ زيرا با توجه به آن چه بيان شد، همان اولويّتى كه رسول خدا صلى اللّه عليه و آله بر امّت داشت، بدون كم و كاست و بر طبق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اميرالمؤمنين عليه السلام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صحيحى كه وارد شده است ابو بكر، عمر و عثمان در روز عيد غدير و به هنگام بيعت با اميرالمؤمنين عليه السلام، امامت و خلافت آن حضرت را تبريك و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آن روز به امير مؤمنان عليه السلام اين گونه خطاب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 مولى كلّ مؤمن و مؤمنة؛</w:t>
      </w:r>
    </w:p>
    <w:p>
      <w:pPr>
        <w:pStyle w:val="BookText"/>
        <w:rPr/>
      </w:pPr>
      <w:r>
        <w:rPr>
          <w:rFonts w:ascii="IRNazanin" w:hAnsi="IRNazanin" w:eastAsia="IRNazanin"/>
          <w:color w:val="111111"/>
          <w:sz w:val="28"/>
          <w:sz w:val="28"/>
          <w:szCs w:val="28"/>
          <w:rtl w:val="true"/>
          <w:lang w:bidi="fa-IR"/>
        </w:rPr>
        <w:t>مبارك بر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و هر مرد و زن مؤمن گرديدى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تبريك و تهنيت عمر يكى از مشهورترين عبارات و ورد</w:t>
      </w:r>
      <w:bookmarkStart w:id="84" w:name="pg503_5627"/>
    </w:p>
    <w:p>
      <w:pPr>
        <w:pStyle w:val="BookText"/>
        <w:rPr/>
      </w:pPr>
      <w:bookmarkEnd w:id="84"/>
      <w:r>
        <w:rPr>
          <w:rFonts w:ascii="IRNazanin" w:hAnsi="IRNazanin" w:eastAsia="IRNazanin"/>
          <w:color w:val="111111"/>
          <w:sz w:val="28"/>
          <w:sz w:val="28"/>
          <w:szCs w:val="28"/>
          <w:rtl w:val="true"/>
          <w:lang w:bidi="fa-IR"/>
        </w:rPr>
        <w:t>زبان همگان است؛ هم چنان كه عمر بن خطّاب در هفتاد مورد اعتراف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عليٌّ لهلك عمر؛</w:t>
      </w:r>
    </w:p>
    <w:p>
      <w:pPr>
        <w:pStyle w:val="BookText"/>
        <w:rPr/>
      </w:pPr>
      <w:r>
        <w:rPr>
          <w:rFonts w:ascii="IRNazanin" w:hAnsi="IRNazanin" w:eastAsia="IRNazanin"/>
          <w:color w:val="111111"/>
          <w:sz w:val="28"/>
          <w:sz w:val="28"/>
          <w:szCs w:val="28"/>
          <w:rtl w:val="true"/>
          <w:lang w:bidi="fa-IR"/>
        </w:rPr>
        <w:t>اگر على نبود، عمر هلاك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اعتراف عمر نيز هر عالم و جاهل و هر بزرگ و كوچكى حتى كودكان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آنان اين روايات را چگونه توجيه مى كنند؟ و با وجود چنين شواهدى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گر بر امامت على عليه السلام بعد از عثمان مى دانند؟</w:t>
      </w:r>
    </w:p>
    <w:p>
      <w:pPr>
        <w:pStyle w:val="BookText"/>
        <w:rPr/>
      </w:pPr>
      <w:r>
        <w:rPr>
          <w:rFonts w:ascii="Amiri" w:hAnsi="Amiri" w:eastAsia="Amiri" w:cs="Amiri"/>
          <w:color w:val="111111"/>
          <w:sz w:val="28"/>
          <w:sz w:val="28"/>
          <w:szCs w:val="28"/>
          <w:rtl w:val="true"/>
          <w:lang w:bidi="ar-SA"/>
        </w:rPr>
        <w:t>به راستى آيا بيعت سه خليفۀ نخست در روز غدير با امير مؤمنان على عليه السلام به خلافت بعد از عثمان مقيّد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صورت اين اشكال نيز فايده اى ندارد و آنان متوجّه اين موضوع هستند</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424428_211673320"/>
      <w:bookmarkStart w:id="86" w:name="_Toc32"/>
      <w:bookmarkEnd w:id="85"/>
      <w:r>
        <w:rPr/>
        <w:t>6</w:t>
      </w:r>
      <w:r>
        <w:rPr>
          <w:rtl w:val="true"/>
        </w:rPr>
        <w:t xml:space="preserve">. </w:t>
      </w:r>
      <w:r>
        <w:rPr>
          <w:rtl w:val="true"/>
        </w:rPr>
        <w:t xml:space="preserve">آيا </w:t>
      </w:r>
      <w:r>
        <w:rPr>
          <w:rtl w:val="true"/>
        </w:rPr>
        <w:t>«</w:t>
      </w:r>
      <w:r>
        <w:rPr>
          <w:rtl w:val="true"/>
        </w:rPr>
        <w:t>حديث غدير</w:t>
      </w:r>
      <w:r>
        <w:rPr>
          <w:rtl w:val="true"/>
        </w:rPr>
        <w:t xml:space="preserve">» </w:t>
      </w:r>
      <w:r>
        <w:rPr>
          <w:rtl w:val="true"/>
        </w:rPr>
        <w:t>بر امامت باطنى دلالت مى كند؟</w:t>
      </w:r>
      <w:bookmarkEnd w:id="86"/>
    </w:p>
    <w:p>
      <w:pPr>
        <w:pStyle w:val="BookText"/>
        <w:rPr/>
      </w:pPr>
      <w:r>
        <w:rPr>
          <w:rFonts w:ascii="Amiri" w:hAnsi="Amiri" w:eastAsia="Amiri" w:cs="Amiri"/>
          <w:color w:val="111111"/>
          <w:sz w:val="28"/>
          <w:sz w:val="28"/>
          <w:szCs w:val="28"/>
          <w:rtl w:val="true"/>
          <w:lang w:bidi="ar-SA"/>
        </w:rPr>
        <w:t>آخرين تيرى كه در تركش براى خصم مانده اين است كه برخى از اهل تسنّن امامت را به دو بخش تقسيم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باطنى؛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در نزد متصوّفه نيز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امامت در معنا و قضاياى معنوى و امور باطنى است و به پندار برخى از اهل تسنّن، على عليه السلام امام مسلمانان و خليفۀ بلافصل رسول خدا صلى اللّه عليه و آله در امور باطنى است و سه خليفۀ نخست، همان خلفاى ظاهرى بر مسلمانان هستند و حقّ حكومت و امر و نهى دارند كه امّت بايد مطيع آنان بوده و از اوامر و نواهى آنان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چنين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امر امامت و رياست عامّۀ بر امّت امرى است كه به نظر آنان موكول شده است تا به اختيار خود، آن را به دو قسم نمايند؛ سپس هر بخشى را به هركه مى پسندند و هواى نفسشان به آن طرف مايل است عطا كنند؛ به گونه اى كه بخشى را به حضرت على عليه السلام و فرزندانش عليهم السلام عطا نمايند و بخش ديگرى را به خلفاى سه گانه، آنگاه به معاويه؛ سپس به يزيد و پس از آن به متوكّل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ارزانى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امر امامت در اختيار آنها و روى هوا و هوس آن هاست كه به على عليه السلام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به اين معنا هستى و تو فلانى امام به معناى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اينان سخن خداوند متعال را نشنيده اند و يا شنيده اند؛ ولى خود را به ناشنوايى مى زنند كه مى 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سُبْحانَ اللّهِ</w:t>
      </w:r>
    </w:p>
    <w:p>
      <w:pPr>
        <w:pStyle w:val="BookText"/>
        <w:rPr/>
      </w:pPr>
      <w:r>
        <w:rPr>
          <w:rFonts w:ascii="Amiri" w:hAnsi="Amiri" w:eastAsia="Amiri" w:cs="Amiri"/>
          <w:color w:val="111111"/>
          <w:sz w:val="28"/>
          <w:sz w:val="28"/>
          <w:szCs w:val="28"/>
          <w:rtl w:val="true"/>
          <w:lang w:bidi="ar-SA"/>
        </w:rPr>
        <w:t>وَ 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پروردگارت هرچه را بخواهد مى آفريند و اختيار مى كند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شرك آنان منزّه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بيان تهديدآميز آيۀ كريمه و حكم نمودن به شرك كسانى كه براى خود حقّ اختيار قائلند، براى جلوگيرى از خودكامگى كسانى كه مدّعىِ اعتقاد به قرآن هستند كافى نيست؟</w:t>
      </w:r>
    </w:p>
    <w:p>
      <w:pPr>
        <w:pStyle w:val="BookText"/>
        <w:rPr/>
      </w:pPr>
      <w:r>
        <w:rPr>
          <w:rFonts w:ascii="IRNazanin" w:hAnsi="IRNazanin" w:eastAsia="IRNazanin"/>
          <w:color w:val="111111"/>
          <w:sz w:val="28"/>
          <w:sz w:val="28"/>
          <w:szCs w:val="28"/>
          <w:rtl w:val="true"/>
          <w:lang w:bidi="fa-IR"/>
        </w:rPr>
        <w:t xml:space="preserve">البتّه به طور كامل روشن شد كه اين اشكال به مَضحكه شبيه تر است تا سخن علمى، و نهايت چيزى كه از اين اشكال استفاده مى شود، اين است كه اهل تسنّن از هر گونه مناقشۀ قابل قبولى در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گشته اند كه به اين مطالب واهى پناه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كه آنان مؤمن نخواهند بود، مگر اين كه در اختلافات خود، تو را به داورى برگزينند و پس از داورى تو،</w:t>
      </w:r>
    </w:p>
    <w:p>
      <w:pPr>
        <w:pStyle w:val="BookText"/>
        <w:rPr/>
      </w:pPr>
      <w:r>
        <w:rPr>
          <w:rFonts w:ascii="Amiri" w:hAnsi="Amiri" w:eastAsia="Amiri" w:cs="Amiri"/>
          <w:color w:val="111111"/>
          <w:sz w:val="28"/>
          <w:sz w:val="28"/>
          <w:szCs w:val="28"/>
          <w:rtl w:val="true"/>
          <w:lang w:bidi="ar-SA"/>
        </w:rPr>
        <w:t>در دل خود احساس ناراحتى نكرده و كاملاً تسليم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پژوهش را با دعاى قرآنى به پايان مى بريم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در دنيا نيكى عطا كن، و در آخرت نيز نيكى عطا فرما، و ما را از عذاب آتش حفظ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ستايش ويژه خداوندى است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 و اگر خدا ما را هدايت نكرده بود، ما از راه يافتگان نبوديم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خداى سبحان را سپاسگزاريم كه ما را از پيروان ولايت امير مؤمنان على عليه السلام و فرزندان معصوم او قرار داد و پايانى ترين فراخوانى ما همان سپاس بى پايان از پروردگار جهانيان است و درود خدا بر محمّد و خاندان پاك آن حضرت باد</w:t>
      </w:r>
      <w:r>
        <w:rPr>
          <w:rFonts w:eastAsia="IRNazanin" w:cs="IRNazanin"/>
          <w:color w:val="111111"/>
          <w:sz w:val="28"/>
          <w:szCs w:val="28"/>
          <w:rtl w:val="true"/>
          <w:lang w:bidi="fa-IR"/>
        </w:rPr>
        <w:t>.</w:t>
      </w:r>
      <w:bookmarkStart w:id="87" w:name="pg503_5631"/>
    </w:p>
    <w:p>
      <w:pPr>
        <w:pStyle w:val="Heading2"/>
        <w:numPr>
          <w:ilvl w:val="1"/>
          <w:numId w:val="1"/>
        </w:numPr>
        <w:rPr/>
      </w:pPr>
      <w:bookmarkStart w:id="88" w:name="__RefHeading___Toc4424430_211673320"/>
      <w:bookmarkStart w:id="89" w:name="_Toc33"/>
      <w:bookmarkEnd w:id="87"/>
      <w:bookmarkEnd w:id="88"/>
      <w:r>
        <w:rPr>
          <w:rtl w:val="true"/>
        </w:rPr>
        <w:t>كتابنامه</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فى مناقب على بن ابى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شمس الدين جزرى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ابى فداء اسماعيل بن كثير، دار احياء التراث عربى، بيروت، لبنان، چاپ نخست،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 العزيز دهلوى، نورانى، كتابخانه، پيشاور، پاكستان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انصارى قرطبى، دار احياء التراث عربى، افست از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أمير 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احمد بن شعيب نَسائى، دار الثقلين، قم، چاپ نخست،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نيشابورى، مؤسسه عز الدين، بيروت، لبنان، چاپ نخست،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هيتمى مكّى، مكتبة القاهره، قاهره،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شيبانى، جامعة ام القرى، مركز البحث العلم و احياء التراث الاسلامى، مكه، عربستان سعودى،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فى مناقب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يوسفى گنجى شافعى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على بن ابى بكر هيثمى، دار الفكر، بيروت، لبنان،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مرقاة المفاتيح في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على قارى هروى 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دار الكتب علميّه، بيروت،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شيبانى، دار احياء التراث العربى، بيروت،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مغازلى، دار الأضواء، بيروت،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على حسينى ميلانى، قم، نشر الحقايق،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واقعه، در اوايل بعثت پيامبر اكرم صلى اللّه عليه و آله در مكّه و در خانۀ ابو طالب عليه السلام كه بزرگ بنى هاشم بود رخ داد و مأموريّت رسول خدا صلى اللّه عليه و آله در آن روز، انذار نزديكانش پيش از انذار ديگران بود، و انذار نيز در برابر بشارت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شمارۀ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خصائص اميرالمؤمنين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النصائح الكافيه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 طالب عليه السلام، 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داريد كه چگونه حتّى خودشان از يك ديگر تقيّه مى كردند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فى مناقب على بن ابى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صورت اختصار، به زبان عربى و به قلم آلوسى بغدادى و با پاورقى هاى يكى از دشمنان دين چاپ 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پاورقى ها با دشنام و كلمات نامربوط، بغض و كينۀ خود را به اهل بيت عليهم السلام و شيعيان آن بزرگواران ابراز داشته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اين مورد و به لحاظ اهميّت خاصى كه دارد، كتاب جداگانه اى تحت عنوان مظلوميت برترين بانو نگاشته ايم و اين كتاب چندين بار تجديد چاپ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نيز كتابى تحت عنوان نگاهى به حديث ولايت از سلسله پژوهش هاى اعتقادى چاپ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في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موارد استعمال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 توانيد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فى خلاصة 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مصادره به مطلوب به معناى مدّعى را عين دليل قرار دادن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11570</Words>
  <Characters>42847</Characters>
  <CharactersWithSpaces>53771</CharactersWithSpaces>
  <Paragraphs>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2026-08-16T05:44:59Z</dcterms:created>
  <dc:creator>ghaemiyeh.com</dc:creator>
  <dc:description/>
  <dc:language>en-US</dc:language>
  <cp:lastModifiedBy/>
  <dcterms:modified xsi:type="dcterms:W3CDTF">2026-08-16T09:15:01Z</dcterms:modified>
  <cp:revision>1</cp:revision>
  <dc:subject/>
  <dc:title>نگاهی به حدیث غدیر</dc:title>
</cp:coreProperties>
</file>

<file path=docProps/custom.xml><?xml version="1.0" encoding="utf-8"?>
<Properties xmlns="http://schemas.openxmlformats.org/officeDocument/2006/custom-properties" xmlns:vt="http://schemas.openxmlformats.org/officeDocument/2006/docPropsVTypes"/>
</file>