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 فرهنگ حیا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488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7488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74886_211673320">
            <w:r>
              <w:rPr>
                <w:webHidden/>
                <w:rStyle w:val="IndexLink"/>
                <w:rtl w:val="true"/>
              </w:rPr>
              <w:t>پيش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4274888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274890_211673320">
            <w:r>
              <w:rPr>
                <w:webHidden/>
                <w:rStyle w:val="IndexLink"/>
                <w:rtl w:val="true"/>
              </w:rPr>
              <w:t xml:space="preserve">بخش اوّل </w:t>
            </w:r>
            <w:r>
              <w:rPr>
                <w:rStyle w:val="IndexLink"/>
                <w:rtl w:val="true"/>
              </w:rPr>
              <w:t xml:space="preserve">: </w:t>
            </w:r>
            <w:r>
              <w:rPr>
                <w:rStyle w:val="IndexLink"/>
                <w:rtl w:val="true"/>
              </w:rPr>
              <w:t>كلّيات</w:t>
            </w:r>
            <w:r>
              <w:rPr>
                <w:rStyle w:val="IndexLink"/>
                <w:rtl w:val="true"/>
              </w:rPr>
              <w:tab/>
            </w:r>
            <w:r>
              <w:rPr>
                <w:rStyle w:val="IndexLink"/>
              </w:rPr>
              <w:t>16</w:t>
            </w:r>
          </w:hyperlink>
        </w:p>
        <w:p>
          <w:pPr>
            <w:pStyle w:val="Contents3"/>
            <w:tabs>
              <w:tab w:val="clear" w:pos="8459"/>
              <w:tab w:val="right" w:pos="9026" w:leader="dot"/>
            </w:tabs>
            <w:rPr/>
          </w:pPr>
          <w:hyperlink w:anchor="__RefHeading___Toc4274892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274894_211673320">
            <w:r>
              <w:rPr>
                <w:webHidden/>
                <w:rStyle w:val="IndexLink"/>
                <w:rtl w:val="true"/>
              </w:rPr>
              <w:t xml:space="preserve">فصل اوّل </w:t>
            </w:r>
            <w:r>
              <w:rPr>
                <w:rStyle w:val="IndexLink"/>
                <w:rtl w:val="true"/>
              </w:rPr>
              <w:t xml:space="preserve">: </w:t>
            </w:r>
            <w:r>
              <w:rPr>
                <w:rStyle w:val="IndexLink"/>
                <w:rtl w:val="true"/>
              </w:rPr>
              <w:t>تعريف</w:t>
            </w:r>
            <w:r>
              <w:rPr>
                <w:rStyle w:val="IndexLink"/>
                <w:rtl w:val="true"/>
              </w:rPr>
              <w:tab/>
            </w:r>
            <w:r>
              <w:rPr>
                <w:rStyle w:val="IndexLink"/>
              </w:rPr>
              <w:t>18</w:t>
            </w:r>
          </w:hyperlink>
        </w:p>
        <w:p>
          <w:pPr>
            <w:pStyle w:val="Contents3"/>
            <w:tabs>
              <w:tab w:val="clear" w:pos="8459"/>
              <w:tab w:val="right" w:pos="9026" w:leader="dot"/>
            </w:tabs>
            <w:rPr/>
          </w:pPr>
          <w:hyperlink w:anchor="__RefHeading___Toc4274896_211673320">
            <w:r>
              <w:rPr>
                <w:webHidden/>
                <w:rStyle w:val="IndexLink"/>
                <w:rtl w:val="true"/>
              </w:rPr>
              <w:t xml:space="preserve">فصل دوم </w:t>
            </w:r>
            <w:r>
              <w:rPr>
                <w:rStyle w:val="IndexLink"/>
                <w:rtl w:val="true"/>
              </w:rPr>
              <w:t xml:space="preserve">: </w:t>
            </w:r>
            <w:r>
              <w:rPr>
                <w:rStyle w:val="IndexLink"/>
                <w:rtl w:val="true"/>
              </w:rPr>
              <w:t>ماهيت حيا</w:t>
            </w:r>
            <w:r>
              <w:rPr>
                <w:rStyle w:val="IndexLink"/>
                <w:rtl w:val="true"/>
              </w:rPr>
              <w:tab/>
            </w:r>
            <w:r>
              <w:rPr>
                <w:rStyle w:val="IndexLink"/>
              </w:rPr>
              <w:t>34</w:t>
            </w:r>
          </w:hyperlink>
        </w:p>
        <w:p>
          <w:pPr>
            <w:pStyle w:val="Contents3"/>
            <w:tabs>
              <w:tab w:val="clear" w:pos="8459"/>
              <w:tab w:val="right" w:pos="9026" w:leader="dot"/>
            </w:tabs>
            <w:rPr/>
          </w:pPr>
          <w:hyperlink w:anchor="__RefHeading___Toc4274898_211673320">
            <w:r>
              <w:rPr>
                <w:webHidden/>
                <w:rStyle w:val="IndexLink"/>
                <w:rtl w:val="true"/>
              </w:rPr>
              <w:t xml:space="preserve">فصل سوم </w:t>
            </w:r>
            <w:r>
              <w:rPr>
                <w:rStyle w:val="IndexLink"/>
                <w:rtl w:val="true"/>
              </w:rPr>
              <w:t xml:space="preserve">: </w:t>
            </w:r>
            <w:r>
              <w:rPr>
                <w:rStyle w:val="IndexLink"/>
                <w:rtl w:val="true"/>
              </w:rPr>
              <w:t>ناظرها و انواع نظارت</w:t>
            </w:r>
            <w:r>
              <w:rPr>
                <w:rStyle w:val="IndexLink"/>
                <w:rtl w:val="true"/>
              </w:rPr>
              <w:tab/>
            </w:r>
            <w:r>
              <w:rPr>
                <w:rStyle w:val="IndexLink"/>
              </w:rPr>
              <w:t>66</w:t>
            </w:r>
          </w:hyperlink>
        </w:p>
        <w:p>
          <w:pPr>
            <w:pStyle w:val="Contents3"/>
            <w:tabs>
              <w:tab w:val="clear" w:pos="8459"/>
              <w:tab w:val="right" w:pos="9026" w:leader="dot"/>
            </w:tabs>
            <w:rPr/>
          </w:pPr>
          <w:hyperlink w:anchor="__RefHeading___Toc4274900_211673320">
            <w:r>
              <w:rPr>
                <w:webHidden/>
                <w:rStyle w:val="IndexLink"/>
                <w:rtl w:val="true"/>
              </w:rPr>
              <w:t xml:space="preserve">فصل چهارم </w:t>
            </w:r>
            <w:r>
              <w:rPr>
                <w:rStyle w:val="IndexLink"/>
                <w:rtl w:val="true"/>
              </w:rPr>
              <w:t xml:space="preserve">: </w:t>
            </w:r>
            <w:r>
              <w:rPr>
                <w:rStyle w:val="IndexLink"/>
                <w:rtl w:val="true"/>
              </w:rPr>
              <w:t>اقسام حيا</w:t>
            </w:r>
            <w:r>
              <w:rPr>
                <w:rStyle w:val="IndexLink"/>
                <w:rtl w:val="true"/>
              </w:rPr>
              <w:tab/>
            </w:r>
            <w:r>
              <w:rPr>
                <w:rStyle w:val="IndexLink"/>
              </w:rPr>
              <w:t>88</w:t>
            </w:r>
          </w:hyperlink>
        </w:p>
        <w:p>
          <w:pPr>
            <w:pStyle w:val="Contents3"/>
            <w:tabs>
              <w:tab w:val="clear" w:pos="8459"/>
              <w:tab w:val="right" w:pos="9026" w:leader="dot"/>
            </w:tabs>
            <w:rPr/>
          </w:pPr>
          <w:hyperlink w:anchor="__RefHeading___Toc4274902_211673320">
            <w:r>
              <w:rPr>
                <w:webHidden/>
                <w:rStyle w:val="IndexLink"/>
                <w:rtl w:val="true"/>
              </w:rPr>
              <w:t xml:space="preserve">فصل پنجم </w:t>
            </w:r>
            <w:r>
              <w:rPr>
                <w:rStyle w:val="IndexLink"/>
                <w:rtl w:val="true"/>
              </w:rPr>
              <w:t xml:space="preserve">: </w:t>
            </w:r>
            <w:r>
              <w:rPr>
                <w:rStyle w:val="IndexLink"/>
                <w:rtl w:val="true"/>
              </w:rPr>
              <w:t>مراتب حيا</w:t>
            </w:r>
            <w:r>
              <w:rPr>
                <w:rStyle w:val="IndexLink"/>
                <w:rtl w:val="true"/>
              </w:rPr>
              <w:tab/>
            </w:r>
            <w:r>
              <w:rPr>
                <w:rStyle w:val="IndexLink"/>
              </w:rPr>
              <w:t>94</w:t>
            </w:r>
          </w:hyperlink>
        </w:p>
        <w:p>
          <w:pPr>
            <w:pStyle w:val="Contents3"/>
            <w:tabs>
              <w:tab w:val="clear" w:pos="8459"/>
              <w:tab w:val="right" w:pos="9026" w:leader="dot"/>
            </w:tabs>
            <w:rPr/>
          </w:pPr>
          <w:hyperlink w:anchor="__RefHeading___Toc4274904_211673320">
            <w:r>
              <w:rPr>
                <w:webHidden/>
                <w:rStyle w:val="IndexLink"/>
                <w:rtl w:val="true"/>
              </w:rPr>
              <w:t xml:space="preserve">فصل ششم </w:t>
            </w:r>
            <w:r>
              <w:rPr>
                <w:rStyle w:val="IndexLink"/>
                <w:rtl w:val="true"/>
              </w:rPr>
              <w:t xml:space="preserve">: </w:t>
            </w:r>
            <w:r>
              <w:rPr>
                <w:rStyle w:val="IndexLink"/>
                <w:rtl w:val="true"/>
              </w:rPr>
              <w:t>حيا و جنسيت</w:t>
            </w:r>
            <w:r>
              <w:rPr>
                <w:rStyle w:val="IndexLink"/>
                <w:rtl w:val="true"/>
              </w:rPr>
              <w:tab/>
            </w:r>
            <w:r>
              <w:rPr>
                <w:rStyle w:val="IndexLink"/>
              </w:rPr>
              <w:t>102</w:t>
            </w:r>
          </w:hyperlink>
        </w:p>
        <w:p>
          <w:pPr>
            <w:pStyle w:val="Contents2"/>
            <w:tabs>
              <w:tab w:val="clear" w:pos="8743"/>
              <w:tab w:val="right" w:pos="9026" w:leader="dot"/>
            </w:tabs>
            <w:rPr/>
          </w:pPr>
          <w:hyperlink w:anchor="__RefHeading___Toc4274906_211673320">
            <w:r>
              <w:rPr>
                <w:webHidden/>
                <w:rStyle w:val="IndexLink"/>
                <w:rtl w:val="true"/>
              </w:rPr>
              <w:t xml:space="preserve">بخش دوم </w:t>
            </w:r>
            <w:r>
              <w:rPr>
                <w:rStyle w:val="IndexLink"/>
                <w:rtl w:val="true"/>
              </w:rPr>
              <w:t xml:space="preserve">: </w:t>
            </w:r>
            <w:r>
              <w:rPr>
                <w:rStyle w:val="IndexLink"/>
                <w:rtl w:val="true"/>
              </w:rPr>
              <w:t>قلمرو حيا</w:t>
            </w:r>
            <w:r>
              <w:rPr>
                <w:rStyle w:val="IndexLink"/>
                <w:rtl w:val="true"/>
              </w:rPr>
              <w:tab/>
            </w:r>
            <w:r>
              <w:rPr>
                <w:rStyle w:val="IndexLink"/>
              </w:rPr>
              <w:t>110</w:t>
            </w:r>
          </w:hyperlink>
        </w:p>
        <w:p>
          <w:pPr>
            <w:pStyle w:val="Contents3"/>
            <w:tabs>
              <w:tab w:val="clear" w:pos="8459"/>
              <w:tab w:val="right" w:pos="9026" w:leader="dot"/>
            </w:tabs>
            <w:rPr/>
          </w:pPr>
          <w:hyperlink w:anchor="__RefHeading___Toc4274908_2116733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274910_211673320">
            <w:r>
              <w:rPr>
                <w:webHidden/>
                <w:rStyle w:val="IndexLink"/>
                <w:rtl w:val="true"/>
              </w:rPr>
              <w:t xml:space="preserve">فصل اوّل </w:t>
            </w:r>
            <w:r>
              <w:rPr>
                <w:rStyle w:val="IndexLink"/>
                <w:rtl w:val="true"/>
              </w:rPr>
              <w:t xml:space="preserve">: </w:t>
            </w:r>
            <w:r>
              <w:rPr>
                <w:rStyle w:val="IndexLink"/>
                <w:rtl w:val="true"/>
              </w:rPr>
              <w:t>حيا و خلوت</w:t>
            </w:r>
            <w:r>
              <w:rPr>
                <w:rStyle w:val="IndexLink"/>
                <w:rtl w:val="true"/>
              </w:rPr>
              <w:tab/>
            </w:r>
            <w:r>
              <w:rPr>
                <w:rStyle w:val="IndexLink"/>
              </w:rPr>
              <w:t>112</w:t>
            </w:r>
          </w:hyperlink>
        </w:p>
        <w:p>
          <w:pPr>
            <w:pStyle w:val="Contents3"/>
            <w:tabs>
              <w:tab w:val="clear" w:pos="8459"/>
              <w:tab w:val="right" w:pos="9026" w:leader="dot"/>
            </w:tabs>
            <w:rPr/>
          </w:pPr>
          <w:hyperlink w:anchor="__RefHeading___Toc4274912_211673320">
            <w:r>
              <w:rPr>
                <w:webHidden/>
                <w:rStyle w:val="IndexLink"/>
                <w:rtl w:val="true"/>
              </w:rPr>
              <w:t xml:space="preserve">فصل دوم </w:t>
            </w:r>
            <w:r>
              <w:rPr>
                <w:rStyle w:val="IndexLink"/>
                <w:rtl w:val="true"/>
              </w:rPr>
              <w:t xml:space="preserve">: </w:t>
            </w:r>
            <w:r>
              <w:rPr>
                <w:rStyle w:val="IndexLink"/>
                <w:rtl w:val="true"/>
              </w:rPr>
              <w:t>حيا و گم‌نامى</w:t>
            </w:r>
            <w:r>
              <w:rPr>
                <w:rStyle w:val="IndexLink"/>
                <w:rtl w:val="true"/>
              </w:rPr>
              <w:tab/>
            </w:r>
            <w:r>
              <w:rPr>
                <w:rStyle w:val="IndexLink"/>
              </w:rPr>
              <w:t>150</w:t>
            </w:r>
          </w:hyperlink>
        </w:p>
        <w:p>
          <w:pPr>
            <w:pStyle w:val="Contents3"/>
            <w:tabs>
              <w:tab w:val="clear" w:pos="8459"/>
              <w:tab w:val="right" w:pos="9026" w:leader="dot"/>
            </w:tabs>
            <w:rPr/>
          </w:pPr>
          <w:hyperlink w:anchor="__RefHeading___Toc4274914_211673320">
            <w:r>
              <w:rPr>
                <w:webHidden/>
                <w:rStyle w:val="IndexLink"/>
                <w:rtl w:val="true"/>
              </w:rPr>
              <w:t xml:space="preserve">فصل سوم </w:t>
            </w:r>
            <w:r>
              <w:rPr>
                <w:rStyle w:val="IndexLink"/>
                <w:rtl w:val="true"/>
              </w:rPr>
              <w:t xml:space="preserve">: </w:t>
            </w:r>
            <w:r>
              <w:rPr>
                <w:rStyle w:val="IndexLink"/>
                <w:rtl w:val="true"/>
              </w:rPr>
              <w:t>حيا و پوشش</w:t>
            </w:r>
            <w:r>
              <w:rPr>
                <w:rStyle w:val="IndexLink"/>
                <w:rtl w:val="true"/>
              </w:rPr>
              <w:tab/>
            </w:r>
            <w:r>
              <w:rPr>
                <w:rStyle w:val="IndexLink"/>
              </w:rPr>
              <w:t>174</w:t>
            </w:r>
          </w:hyperlink>
        </w:p>
        <w:p>
          <w:pPr>
            <w:pStyle w:val="Contents3"/>
            <w:tabs>
              <w:tab w:val="clear" w:pos="8459"/>
              <w:tab w:val="right" w:pos="9026" w:leader="dot"/>
            </w:tabs>
            <w:rPr/>
          </w:pPr>
          <w:hyperlink w:anchor="__RefHeading___Toc4274916_211673320">
            <w:r>
              <w:rPr>
                <w:webHidden/>
                <w:rStyle w:val="IndexLink"/>
                <w:rtl w:val="true"/>
              </w:rPr>
              <w:t xml:space="preserve">فصل چهارم </w:t>
            </w:r>
            <w:r>
              <w:rPr>
                <w:rStyle w:val="IndexLink"/>
                <w:rtl w:val="true"/>
              </w:rPr>
              <w:t xml:space="preserve">: </w:t>
            </w:r>
            <w:r>
              <w:rPr>
                <w:rStyle w:val="IndexLink"/>
                <w:rtl w:val="true"/>
              </w:rPr>
              <w:t>حيا و خانواده</w:t>
            </w:r>
            <w:r>
              <w:rPr>
                <w:rStyle w:val="IndexLink"/>
                <w:rtl w:val="true"/>
              </w:rPr>
              <w:tab/>
            </w:r>
            <w:r>
              <w:rPr>
                <w:rStyle w:val="IndexLink"/>
              </w:rPr>
              <w:t>194</w:t>
            </w:r>
          </w:hyperlink>
        </w:p>
        <w:p>
          <w:pPr>
            <w:pStyle w:val="Contents3"/>
            <w:tabs>
              <w:tab w:val="clear" w:pos="8459"/>
              <w:tab w:val="right" w:pos="9026" w:leader="dot"/>
            </w:tabs>
            <w:rPr/>
          </w:pPr>
          <w:hyperlink w:anchor="__RefHeading___Toc4274918_211673320">
            <w:r>
              <w:rPr>
                <w:webHidden/>
                <w:rStyle w:val="IndexLink"/>
                <w:rtl w:val="true"/>
              </w:rPr>
              <w:t xml:space="preserve">فصل پنجم </w:t>
            </w:r>
            <w:r>
              <w:rPr>
                <w:rStyle w:val="IndexLink"/>
                <w:rtl w:val="true"/>
              </w:rPr>
              <w:t xml:space="preserve">: </w:t>
            </w:r>
            <w:r>
              <w:rPr>
                <w:rStyle w:val="IndexLink"/>
                <w:rtl w:val="true"/>
              </w:rPr>
              <w:t>حيا و جامعه</w:t>
            </w:r>
            <w:r>
              <w:rPr>
                <w:rStyle w:val="IndexLink"/>
                <w:rtl w:val="true"/>
              </w:rPr>
              <w:tab/>
            </w:r>
            <w:r>
              <w:rPr>
                <w:rStyle w:val="IndexLink"/>
              </w:rPr>
              <w:t>222</w:t>
            </w:r>
          </w:hyperlink>
        </w:p>
        <w:p>
          <w:pPr>
            <w:pStyle w:val="Contents3"/>
            <w:tabs>
              <w:tab w:val="clear" w:pos="8459"/>
              <w:tab w:val="right" w:pos="9026" w:leader="dot"/>
            </w:tabs>
            <w:rPr/>
          </w:pPr>
          <w:hyperlink w:anchor="__RefHeading___Toc4274920_211673320">
            <w:r>
              <w:rPr>
                <w:webHidden/>
                <w:rStyle w:val="IndexLink"/>
                <w:rtl w:val="true"/>
              </w:rPr>
              <w:t xml:space="preserve">فصل ششم </w:t>
            </w:r>
            <w:r>
              <w:rPr>
                <w:rStyle w:val="IndexLink"/>
                <w:rtl w:val="true"/>
              </w:rPr>
              <w:t xml:space="preserve">: </w:t>
            </w:r>
            <w:r>
              <w:rPr>
                <w:rStyle w:val="IndexLink"/>
                <w:rtl w:val="true"/>
              </w:rPr>
              <w:t>حيا و رسانه</w:t>
            </w:r>
            <w:r>
              <w:rPr>
                <w:rStyle w:val="IndexLink"/>
                <w:rtl w:val="true"/>
              </w:rPr>
              <w:tab/>
            </w:r>
            <w:r>
              <w:rPr>
                <w:rStyle w:val="IndexLink"/>
              </w:rPr>
              <w:t>252</w:t>
            </w:r>
          </w:hyperlink>
        </w:p>
        <w:p>
          <w:pPr>
            <w:pStyle w:val="Contents3"/>
            <w:tabs>
              <w:tab w:val="clear" w:pos="8459"/>
              <w:tab w:val="right" w:pos="9026" w:leader="dot"/>
            </w:tabs>
            <w:rPr/>
          </w:pPr>
          <w:hyperlink w:anchor="__RefHeading___Toc4274922_211673320">
            <w:r>
              <w:rPr>
                <w:webHidden/>
                <w:rStyle w:val="IndexLink"/>
                <w:rtl w:val="true"/>
              </w:rPr>
              <w:t xml:space="preserve">فصل هفتم </w:t>
            </w:r>
            <w:r>
              <w:rPr>
                <w:rStyle w:val="IndexLink"/>
                <w:rtl w:val="true"/>
              </w:rPr>
              <w:t xml:space="preserve">: </w:t>
            </w:r>
            <w:r>
              <w:rPr>
                <w:rStyle w:val="IndexLink"/>
                <w:rtl w:val="true"/>
              </w:rPr>
              <w:t>حيا و مديريت</w:t>
            </w:r>
            <w:r>
              <w:rPr>
                <w:rStyle w:val="IndexLink"/>
                <w:rtl w:val="true"/>
              </w:rPr>
              <w:tab/>
            </w:r>
            <w:r>
              <w:rPr>
                <w:rStyle w:val="IndexLink"/>
              </w:rPr>
              <w:t>260</w:t>
            </w:r>
          </w:hyperlink>
        </w:p>
        <w:p>
          <w:pPr>
            <w:pStyle w:val="Contents3"/>
            <w:tabs>
              <w:tab w:val="clear" w:pos="8459"/>
              <w:tab w:val="right" w:pos="9026" w:leader="dot"/>
            </w:tabs>
            <w:rPr/>
          </w:pPr>
          <w:hyperlink w:anchor="__RefHeading___Toc4274924_211673320">
            <w:r>
              <w:rPr>
                <w:webHidden/>
                <w:rStyle w:val="IndexLink"/>
                <w:rtl w:val="true"/>
              </w:rPr>
              <w:t xml:space="preserve">فصل هشتم </w:t>
            </w:r>
            <w:r>
              <w:rPr>
                <w:rStyle w:val="IndexLink"/>
                <w:rtl w:val="true"/>
              </w:rPr>
              <w:t xml:space="preserve">: </w:t>
            </w:r>
            <w:r>
              <w:rPr>
                <w:rStyle w:val="IndexLink"/>
                <w:rtl w:val="true"/>
              </w:rPr>
              <w:t>حيا و معمارى</w:t>
            </w:r>
            <w:r>
              <w:rPr>
                <w:rStyle w:val="IndexLink"/>
                <w:rtl w:val="true"/>
              </w:rPr>
              <w:tab/>
            </w:r>
            <w:r>
              <w:rPr>
                <w:rStyle w:val="IndexLink"/>
              </w:rPr>
              <w:t>272</w:t>
            </w:r>
          </w:hyperlink>
        </w:p>
        <w:p>
          <w:pPr>
            <w:pStyle w:val="Contents2"/>
            <w:tabs>
              <w:tab w:val="clear" w:pos="8743"/>
              <w:tab w:val="right" w:pos="9026" w:leader="dot"/>
            </w:tabs>
            <w:rPr/>
          </w:pPr>
          <w:hyperlink w:anchor="__RefHeading___Toc4274926_211673320">
            <w:r>
              <w:rPr>
                <w:webHidden/>
                <w:rStyle w:val="IndexLink"/>
                <w:rtl w:val="true"/>
              </w:rPr>
              <w:t xml:space="preserve">بخش سوم </w:t>
            </w:r>
            <w:r>
              <w:rPr>
                <w:rStyle w:val="IndexLink"/>
                <w:rtl w:val="true"/>
              </w:rPr>
              <w:t xml:space="preserve">: </w:t>
            </w:r>
            <w:r>
              <w:rPr>
                <w:rStyle w:val="IndexLink"/>
                <w:rtl w:val="true"/>
              </w:rPr>
              <w:t>كم‌رويى</w:t>
            </w:r>
            <w:r>
              <w:rPr>
                <w:rStyle w:val="IndexLink"/>
                <w:rtl w:val="true"/>
              </w:rPr>
              <w:tab/>
            </w:r>
            <w:r>
              <w:rPr>
                <w:rStyle w:val="IndexLink"/>
              </w:rPr>
              <w:t>282</w:t>
            </w:r>
          </w:hyperlink>
        </w:p>
        <w:p>
          <w:pPr>
            <w:pStyle w:val="Contents3"/>
            <w:tabs>
              <w:tab w:val="clear" w:pos="8459"/>
              <w:tab w:val="right" w:pos="9026" w:leader="dot"/>
            </w:tabs>
            <w:rPr/>
          </w:pPr>
          <w:hyperlink w:anchor="__RefHeading___Toc4274928_21167332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4274930_211673320">
            <w:r>
              <w:rPr>
                <w:webHidden/>
                <w:rStyle w:val="IndexLink"/>
                <w:rtl w:val="true"/>
              </w:rPr>
              <w:t xml:space="preserve">فصل اوّل </w:t>
            </w:r>
            <w:r>
              <w:rPr>
                <w:rStyle w:val="IndexLink"/>
                <w:rtl w:val="true"/>
              </w:rPr>
              <w:t xml:space="preserve">: </w:t>
            </w:r>
            <w:r>
              <w:rPr>
                <w:rStyle w:val="IndexLink"/>
                <w:rtl w:val="true"/>
              </w:rPr>
              <w:t>ماهيت كم‌رويى</w:t>
            </w:r>
            <w:r>
              <w:rPr>
                <w:rStyle w:val="IndexLink"/>
                <w:rtl w:val="true"/>
              </w:rPr>
              <w:tab/>
            </w:r>
            <w:r>
              <w:rPr>
                <w:rStyle w:val="IndexLink"/>
              </w:rPr>
              <w:t>284</w:t>
            </w:r>
          </w:hyperlink>
        </w:p>
        <w:p>
          <w:pPr>
            <w:pStyle w:val="Contents3"/>
            <w:tabs>
              <w:tab w:val="clear" w:pos="8459"/>
              <w:tab w:val="right" w:pos="9026" w:leader="dot"/>
            </w:tabs>
            <w:rPr/>
          </w:pPr>
          <w:hyperlink w:anchor="__RefHeading___Toc4274932_211673320">
            <w:r>
              <w:rPr>
                <w:webHidden/>
                <w:rStyle w:val="IndexLink"/>
                <w:rtl w:val="true"/>
              </w:rPr>
              <w:t xml:space="preserve">فصل دوم </w:t>
            </w:r>
            <w:r>
              <w:rPr>
                <w:rStyle w:val="IndexLink"/>
                <w:rtl w:val="true"/>
              </w:rPr>
              <w:t xml:space="preserve">: </w:t>
            </w:r>
            <w:r>
              <w:rPr>
                <w:rStyle w:val="IndexLink"/>
                <w:rtl w:val="true"/>
              </w:rPr>
              <w:t>ريشه‌هاى كم‌رويى</w:t>
            </w:r>
            <w:r>
              <w:rPr>
                <w:rStyle w:val="IndexLink"/>
                <w:rtl w:val="true"/>
              </w:rPr>
              <w:tab/>
            </w:r>
            <w:r>
              <w:rPr>
                <w:rStyle w:val="IndexLink"/>
              </w:rPr>
              <w:t>294</w:t>
            </w:r>
          </w:hyperlink>
        </w:p>
        <w:p>
          <w:pPr>
            <w:pStyle w:val="Contents3"/>
            <w:tabs>
              <w:tab w:val="clear" w:pos="8459"/>
              <w:tab w:val="right" w:pos="9026" w:leader="dot"/>
            </w:tabs>
            <w:rPr/>
          </w:pPr>
          <w:hyperlink w:anchor="__RefHeading___Toc4274934_211673320">
            <w:r>
              <w:rPr>
                <w:webHidden/>
                <w:rStyle w:val="IndexLink"/>
                <w:rtl w:val="true"/>
              </w:rPr>
              <w:t xml:space="preserve">فصل سوم </w:t>
            </w:r>
            <w:r>
              <w:rPr>
                <w:rStyle w:val="IndexLink"/>
                <w:rtl w:val="true"/>
              </w:rPr>
              <w:t xml:space="preserve">: </w:t>
            </w:r>
            <w:r>
              <w:rPr>
                <w:rStyle w:val="IndexLink"/>
                <w:rtl w:val="true"/>
              </w:rPr>
              <w:t>نمودهاى ناتوانى</w:t>
            </w:r>
            <w:r>
              <w:rPr>
                <w:rStyle w:val="IndexLink"/>
                <w:rtl w:val="true"/>
              </w:rPr>
              <w:tab/>
            </w:r>
            <w:r>
              <w:rPr>
                <w:rStyle w:val="IndexLink"/>
              </w:rPr>
              <w:t>298</w:t>
            </w:r>
          </w:hyperlink>
        </w:p>
        <w:p>
          <w:pPr>
            <w:pStyle w:val="Contents3"/>
            <w:tabs>
              <w:tab w:val="clear" w:pos="8459"/>
              <w:tab w:val="right" w:pos="9026" w:leader="dot"/>
            </w:tabs>
            <w:rPr/>
          </w:pPr>
          <w:hyperlink w:anchor="__RefHeading___Toc4274936_211673320">
            <w:r>
              <w:rPr>
                <w:webHidden/>
                <w:rStyle w:val="IndexLink"/>
                <w:rtl w:val="true"/>
              </w:rPr>
              <w:t xml:space="preserve">فصل چهارم </w:t>
            </w:r>
            <w:r>
              <w:rPr>
                <w:rStyle w:val="IndexLink"/>
                <w:rtl w:val="true"/>
              </w:rPr>
              <w:t xml:space="preserve">: </w:t>
            </w:r>
            <w:r>
              <w:rPr>
                <w:rStyle w:val="IndexLink"/>
                <w:rtl w:val="true"/>
              </w:rPr>
              <w:t>كم‌رويى ؛ پيامدها و راه درمان</w:t>
            </w:r>
            <w:r>
              <w:rPr>
                <w:rStyle w:val="IndexLink"/>
                <w:rtl w:val="true"/>
              </w:rPr>
              <w:tab/>
            </w:r>
            <w:r>
              <w:rPr>
                <w:rStyle w:val="IndexLink"/>
              </w:rPr>
              <w:t>330</w:t>
            </w:r>
          </w:hyperlink>
        </w:p>
        <w:p>
          <w:pPr>
            <w:pStyle w:val="Contents2"/>
            <w:tabs>
              <w:tab w:val="clear" w:pos="8743"/>
              <w:tab w:val="right" w:pos="9026" w:leader="dot"/>
            </w:tabs>
            <w:rPr/>
          </w:pPr>
          <w:hyperlink w:anchor="__RefHeading___Toc4274938_211673320">
            <w:r>
              <w:rPr>
                <w:webHidden/>
                <w:rStyle w:val="IndexLink"/>
                <w:rtl w:val="true"/>
              </w:rPr>
              <w:t xml:space="preserve">بخش چهارم </w:t>
            </w:r>
            <w:r>
              <w:rPr>
                <w:rStyle w:val="IndexLink"/>
                <w:rtl w:val="true"/>
              </w:rPr>
              <w:t xml:space="preserve">: </w:t>
            </w:r>
            <w:r>
              <w:rPr>
                <w:rStyle w:val="IndexLink"/>
                <w:rtl w:val="true"/>
              </w:rPr>
              <w:t>بى‌حيايى</w:t>
            </w:r>
            <w:r>
              <w:rPr>
                <w:rStyle w:val="IndexLink"/>
                <w:rtl w:val="true"/>
              </w:rPr>
              <w:tab/>
            </w:r>
            <w:r>
              <w:rPr>
                <w:rStyle w:val="IndexLink"/>
              </w:rPr>
              <w:t>334</w:t>
            </w:r>
          </w:hyperlink>
        </w:p>
        <w:p>
          <w:pPr>
            <w:pStyle w:val="Contents3"/>
            <w:tabs>
              <w:tab w:val="clear" w:pos="8459"/>
              <w:tab w:val="right" w:pos="9026" w:leader="dot"/>
            </w:tabs>
            <w:rPr/>
          </w:pPr>
          <w:hyperlink w:anchor="__RefHeading___Toc4274940_211673320">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4274942_211673320">
            <w:r>
              <w:rPr>
                <w:webHidden/>
                <w:rStyle w:val="IndexLink"/>
                <w:rtl w:val="true"/>
              </w:rPr>
              <w:t xml:space="preserve">فصل اوّل </w:t>
            </w:r>
            <w:r>
              <w:rPr>
                <w:rStyle w:val="IndexLink"/>
                <w:rtl w:val="true"/>
              </w:rPr>
              <w:t xml:space="preserve">: </w:t>
            </w:r>
            <w:r>
              <w:rPr>
                <w:rStyle w:val="IndexLink"/>
                <w:rtl w:val="true"/>
              </w:rPr>
              <w:t>ماهيت بى‌حيايى</w:t>
            </w:r>
            <w:r>
              <w:rPr>
                <w:rStyle w:val="IndexLink"/>
                <w:rtl w:val="true"/>
              </w:rPr>
              <w:tab/>
            </w:r>
            <w:r>
              <w:rPr>
                <w:rStyle w:val="IndexLink"/>
              </w:rPr>
              <w:t>336</w:t>
            </w:r>
          </w:hyperlink>
        </w:p>
        <w:p>
          <w:pPr>
            <w:pStyle w:val="Contents3"/>
            <w:tabs>
              <w:tab w:val="clear" w:pos="8459"/>
              <w:tab w:val="right" w:pos="9026" w:leader="dot"/>
            </w:tabs>
            <w:rPr/>
          </w:pPr>
          <w:hyperlink w:anchor="__RefHeading___Toc4274944_211673320">
            <w:r>
              <w:rPr>
                <w:webHidden/>
                <w:rStyle w:val="IndexLink"/>
                <w:rtl w:val="true"/>
              </w:rPr>
              <w:t xml:space="preserve">فصل دوم </w:t>
            </w:r>
            <w:r>
              <w:rPr>
                <w:rStyle w:val="IndexLink"/>
                <w:rtl w:val="true"/>
              </w:rPr>
              <w:t xml:space="preserve">: </w:t>
            </w:r>
            <w:r>
              <w:rPr>
                <w:rStyle w:val="IndexLink"/>
                <w:rtl w:val="true"/>
              </w:rPr>
              <w:t>ويژگى‌هاى بى‌حيايى</w:t>
            </w:r>
            <w:r>
              <w:rPr>
                <w:rStyle w:val="IndexLink"/>
                <w:rtl w:val="true"/>
              </w:rPr>
              <w:tab/>
            </w:r>
            <w:r>
              <w:rPr>
                <w:rStyle w:val="IndexLink"/>
              </w:rPr>
              <w:t>344</w:t>
            </w:r>
          </w:hyperlink>
        </w:p>
        <w:p>
          <w:pPr>
            <w:pStyle w:val="Contents3"/>
            <w:tabs>
              <w:tab w:val="clear" w:pos="8459"/>
              <w:tab w:val="right" w:pos="9026" w:leader="dot"/>
            </w:tabs>
            <w:rPr/>
          </w:pPr>
          <w:hyperlink w:anchor="__RefHeading___Toc4274946_211673320">
            <w:r>
              <w:rPr>
                <w:webHidden/>
                <w:rStyle w:val="IndexLink"/>
                <w:rtl w:val="true"/>
              </w:rPr>
              <w:t xml:space="preserve">فصل سوم </w:t>
            </w:r>
            <w:r>
              <w:rPr>
                <w:rStyle w:val="IndexLink"/>
                <w:rtl w:val="true"/>
              </w:rPr>
              <w:t xml:space="preserve">: </w:t>
            </w:r>
            <w:r>
              <w:rPr>
                <w:rStyle w:val="IndexLink"/>
                <w:rtl w:val="true"/>
              </w:rPr>
              <w:t>عوامل بى‌حيايى</w:t>
            </w:r>
            <w:r>
              <w:rPr>
                <w:rStyle w:val="IndexLink"/>
                <w:rtl w:val="true"/>
              </w:rPr>
              <w:tab/>
            </w:r>
            <w:r>
              <w:rPr>
                <w:rStyle w:val="IndexLink"/>
              </w:rPr>
              <w:t>354</w:t>
            </w:r>
          </w:hyperlink>
        </w:p>
        <w:p>
          <w:pPr>
            <w:pStyle w:val="Contents3"/>
            <w:tabs>
              <w:tab w:val="clear" w:pos="8459"/>
              <w:tab w:val="right" w:pos="9026" w:leader="dot"/>
            </w:tabs>
            <w:rPr/>
          </w:pPr>
          <w:hyperlink w:anchor="__RefHeading___Toc4274948_211673320">
            <w:r>
              <w:rPr>
                <w:webHidden/>
                <w:rStyle w:val="IndexLink"/>
                <w:rtl w:val="true"/>
              </w:rPr>
              <w:t xml:space="preserve">فصل چهارم </w:t>
            </w:r>
            <w:r>
              <w:rPr>
                <w:rStyle w:val="IndexLink"/>
                <w:rtl w:val="true"/>
              </w:rPr>
              <w:t xml:space="preserve">: </w:t>
            </w:r>
            <w:r>
              <w:rPr>
                <w:rStyle w:val="IndexLink"/>
                <w:rtl w:val="true"/>
              </w:rPr>
              <w:t>پيامدهاى بى‌حيايى</w:t>
            </w:r>
            <w:r>
              <w:rPr>
                <w:rStyle w:val="IndexLink"/>
                <w:rtl w:val="true"/>
              </w:rPr>
              <w:tab/>
            </w:r>
            <w:r>
              <w:rPr>
                <w:rStyle w:val="IndexLink"/>
              </w:rPr>
              <w:t>366</w:t>
            </w:r>
          </w:hyperlink>
        </w:p>
        <w:p>
          <w:pPr>
            <w:pStyle w:val="Contents2"/>
            <w:tabs>
              <w:tab w:val="clear" w:pos="8743"/>
              <w:tab w:val="right" w:pos="9026" w:leader="dot"/>
            </w:tabs>
            <w:rPr/>
          </w:pPr>
          <w:hyperlink w:anchor="__RefHeading___Toc4274950_211673320">
            <w:r>
              <w:rPr>
                <w:webHidden/>
                <w:rStyle w:val="IndexLink"/>
                <w:rtl w:val="true"/>
              </w:rPr>
              <w:t>فهرست مطالب</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_4713"/>
      <w:bookmarkStart w:id="1" w:name="pg481_4713"/>
      <w:bookmarkEnd w:id="1"/>
    </w:p>
    <w:p>
      <w:pPr>
        <w:pStyle w:val="Heading2"/>
        <w:numPr>
          <w:ilvl w:val="1"/>
          <w:numId w:val="1"/>
        </w:numPr>
        <w:rPr/>
      </w:pPr>
      <w:bookmarkStart w:id="2" w:name="pg481_4713"/>
      <w:bookmarkStart w:id="3" w:name="__RefHeading___Toc427488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فرهنگ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سازمان چاپ و نشر،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 چاپ سوم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Abbas pasandideh. A study on the culture of modesty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30546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488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پژوهشى در فرهنگ حيا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پسنديده </w:t>
      </w:r>
      <w:bookmarkStart w:id="7" w:name="pg481_4717"/>
    </w:p>
    <w:p>
      <w:pPr>
        <w:pStyle w:val="Heading2"/>
        <w:numPr>
          <w:ilvl w:val="1"/>
          <w:numId w:val="1"/>
        </w:numPr>
        <w:rPr/>
      </w:pPr>
      <w:bookmarkStart w:id="8" w:name="__RefHeading___Toc4274886_211673320"/>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منبع و سرمايه علمى دانست نه يك محصول پردازش شده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اين منبع غنى براى پرسش‌هاى فقهى ، كلامى و تفسيرى ، پاسخ دارد ، براى پرسش‌هاى روانشناختى و تربيتى نيز پاسخ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فراموش كرد كه متون مقدس صامت‌اند و پاسخ‌جويى از متون صامت ، نياز به استنطاق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از آن به عنوان فقه الحديث يا منطق فهم حديث 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دانشهاى اسلامى همانند فقه ، كلام و تفسير كه متن محور هستند ، هرگز به صورت تدوين شده در متون وجود نداشته‌اند بلكه دانشمندان اسلامى با تلاش علمى و روشمندانه خود به مطالعه متون پرداخته‌اند و قوانين حاكم بر متون را در هر رشته ، به دست آورده‌اند و سپس به تدوين و تنظيم آن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قلمرو علوم روانشناختى و تربيتى نيز همين امر صادق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صحبت از روانشناسى اسلامى يا دينى مى‌شود نبايد انتظار داشت كه مجموعه‌اى مدون و منظم از آسمان نازل و يا از زبان اولياى دين صادر شده باشد و در اختيار ما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آموزه‌هاى</w:t>
      </w:r>
    </w:p>
    <w:p>
      <w:pPr>
        <w:pStyle w:val="BookText"/>
        <w:rPr/>
      </w:pPr>
      <w:r>
        <w:rPr>
          <w:rFonts w:ascii="IRNazanin" w:hAnsi="IRNazanin" w:eastAsia="IRNazanin"/>
          <w:color w:val="111111"/>
          <w:sz w:val="28"/>
          <w:sz w:val="28"/>
          <w:szCs w:val="28"/>
          <w:rtl w:val="true"/>
          <w:lang w:bidi="fa-IR"/>
        </w:rPr>
        <w:t xml:space="preserve">روانشناختى و تربيتى متون مقدس را بايد كشف و طبقه‌بندى كرد و اين كار نيازمند فهم روانشناسانه از متون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فهم فقهى و فهم كلامى و فهم تفسيرى ، دانشهاى فقه ، كلام و تفسير را به وجود آوردند ، فهم روانشناسانه نيز مى‌تواند به كشف و طبقه‌بندى آموزه‌هاى روانشناختى متون بپردازد و نظريه‌هاى روانشناختى مبتنى بر متون را توليد كند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روانشناسى در دوره‌اى ، به شدت با دين ستيز كرد ، اما اكنون دوباره به دين </w:t>
      </w:r>
    </w:p>
    <w:p>
      <w:pPr>
        <w:pStyle w:val="BookText"/>
        <w:rPr/>
      </w:pPr>
      <w:r>
        <w:rPr>
          <w:rFonts w:ascii="IRNazanin" w:hAnsi="IRNazanin" w:eastAsia="IRNazanin"/>
          <w:color w:val="111111"/>
          <w:sz w:val="28"/>
          <w:sz w:val="28"/>
          <w:szCs w:val="28"/>
          <w:rtl w:val="true"/>
          <w:lang w:bidi="fa-IR"/>
        </w:rPr>
        <w:t xml:space="preserve">و متون مقدس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گروهى از روانشناسان غربى متن انجيل را محور كار خود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انجيلى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پى‌ريزى كرده‌اند؛ هرچند به جهت محدوديت‌هاى انجيل ، در اين راه با دشواريها و موانع جدى روبه‌رو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نقص در متون اسلامى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تلاش‌هاى خستگى‌ناپذير محدثان در حفظ و تنقيح متون و در كشف قواعد فهم متون ، مجموعه‌اى غنى و گسترده را فراهم آورده كه مى‌تواند مبناى تحقيقات روانشناختى و تربيتى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معتقديم آنچه در متون آمده است ، منطبق بر واقعيت‌هاى روانشناختى انسان است و لذا براى تأمين سلامت روان ، مطمئن‌ترين راه ، استمداد از متون و هدايت‌جويى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روانشناختى مى‌تواند با تكيه بر متون و با استفاده از ابزارهاى شناخته شده خود ، در اين راه به موقعيت‌هاى بزرگى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روانشناسانه در موضوع حيا نمونه‌اى از اين الگو است كه مركز تحقيقات دار الحديث در دستور كار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كه توسط جناب آقاى دكتر محمود گلزارى و آقاى عباس پسنديده انجام شد ، نخست همه متون اختصاصى حيا و متون مرتبط با آن شناسايى و پس از جمع‌آورى ، به بحث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تكميل بررسى متون ، ريز موضوعات آن كشف و تبيين‌ها و تحليل‌هاى روانشناختى آن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تحقيق آزمون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ماده‌اى حيا توسط آقاى دكتر گلزارى تهيه شد كه در رساله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ايشان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ديگر ، تدوين متن تخصصى براى انديشمندان و مراكز آموزشى و پژوهشى است كه در دستور كار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نگارش عمومى آن تحقيق است كه براى استفاده عموم مردم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بدون پرداختن به بحث‌هاى نظرى ، جنبه‌هاى مختلف حيا براى مردم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نظران نيز ممكن است بتوانند با مطالعه اين كتاب ، به فرضيه‌هايى دست يافته، به تحقيق درباره آن بپردازند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علوم روانشناختى </w:t>
      </w:r>
      <w:bookmarkStart w:id="10" w:name="pg481_4719"/>
    </w:p>
    <w:p>
      <w:pPr>
        <w:pStyle w:val="Heading2"/>
        <w:numPr>
          <w:ilvl w:val="1"/>
          <w:numId w:val="1"/>
        </w:numPr>
        <w:rPr/>
      </w:pPr>
      <w:bookmarkStart w:id="11" w:name="__RefHeading___Toc4274888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مهار نمودن خود و تنظيم رفتارها ، افكار و هيجان‌ها ، از اركان بنيادين موفّقيت بشر ، چه در بُعد شخصى و چه در بُعد اجتماعى است ؛ چرا كه بدون آن نمى‌توان به اهداف والاى انسانى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كردن و تنظيم ، از يك ديدگاه به دو بخش بيرونى و درونى تقسيم مى‌شود و بهترين و مؤثّرترين نوع آن ، مهار كردن و تنظيم درونى است و در واقع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خودنظم‌دهى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آن ، معنا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نيرويى درونى نياز دارد تا افكار ، احساسات و رفتار او را مهار كند و به آنها نظم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 در ادبيات دينى ،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عنوانى كلّى ، جامع و فراگير است كه همه عوامل مهار كردن و تنظيم خود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دينى ، مجموعه‌اى از عوامل مهاركننده و نظم‌دهنده وجود دارند كه هر كدام ، ويژگى خاصّ خود را دارند و به نوعى اين كنترل را اِعمال مى‌كنند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عوامل خودنظم‌دهى كه دين معرّفى مى‌كند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 حيا در نظام تربيتى انسان از جايگاه والايى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انسان‌شناسى ، اخلاق در درجه نخست اهمّيت قرار دارد كه در بردارنده عناصر بسيارى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مجموعه عناصر ، برخى از عوامل ، امتياز و برترى ويژه‌اى نسبت به ديگر عوامل دارند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اين مجموعه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عنصر يا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قرار دارد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رسول گرامى اسلام ، خُلق و خوى اسلام را حيا معرّفى كرده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اسلام ، حياست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 ، همه دين است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آمده است كه اگر حيا نباشد ، همه چيز جايز مى‌شود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اين موارد و موارد متعدّد ديگرى از اين دست ، نشان‌دهنده جايگاه ممتاز اين صفت در ساختار روانى انسان ، و حكايتگر اهمّيت فوق‌العاده آن در موفّقيت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ممتاز ، به جهت ماهيت ويژه‌اى است كه حيا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نيرويى است مهار كننده و نظم‌دهنده كه رفتارهاى روانى و فيزيكى انسان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تنظيم مى‌كند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برترى اين عامل بر ديگر عوامل ، بدين جهت است كه حيا ، نه مبتنى بر ترس است ، نه مبتنى بر طمع ؛ بلكه مبتنى بر احترام به خود</w:t>
      </w:r>
      <w:r>
        <w:rPr>
          <w:rStyle w:val="FootnoteAnchor"/>
          <w:rtl w:val="true"/>
        </w:rPr>
        <w:footnoteReference w:id="8"/>
      </w:r>
      <w:r>
        <w:rPr>
          <w:rFonts w:ascii="Amiri" w:hAnsi="Amiri" w:eastAsia="Amiri" w:cs="Amiri"/>
          <w:color w:val="111111"/>
          <w:sz w:val="28"/>
          <w:sz w:val="28"/>
          <w:szCs w:val="28"/>
          <w:rtl w:val="true"/>
          <w:lang w:bidi="ar-SA"/>
        </w:rPr>
        <w:t xml:space="preserve">يا كرامت انسانى است كه بر اساس آن ، وقتى فرد خود را در حضور شخصى كريم بيابد ، از ارتكاب زشتى‌ها خوددارى و رفتار خود را تنظيم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به ميزان كرامتى كه از آن برخوردار است ، شرم دارد كه به زشتى‌ها </w:t>
      </w:r>
    </w:p>
    <w:p>
      <w:pPr>
        <w:pStyle w:val="BookText"/>
        <w:rPr/>
      </w:pPr>
      <w:r>
        <w:rPr>
          <w:rFonts w:ascii="IRNazanin" w:hAnsi="IRNazanin" w:eastAsia="IRNazanin"/>
          <w:color w:val="111111"/>
          <w:sz w:val="28"/>
          <w:sz w:val="28"/>
          <w:szCs w:val="28"/>
          <w:rtl w:val="true"/>
          <w:lang w:bidi="fa-IR"/>
        </w:rPr>
        <w:t xml:space="preserve">آلوده شود و يا از زيبايى‌ها محروم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حيا مى‌تواند در رأس نظام مهاركننده و نظم‌دهنده انسان قرار گيرد و شايد به همين جهت باشد كه خداوند متعال ، پيش از آن كه مردم را به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فراخوانَد ، به حيا فراخوانده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نمى‌داند كه خداوند ، او را مى‌بيند ؟</w:t>
      </w:r>
    </w:p>
    <w:p>
      <w:pPr>
        <w:pStyle w:val="BookText"/>
        <w:rPr/>
      </w:pPr>
      <w:r>
        <w:rPr>
          <w:rFonts w:ascii="IRNazanin" w:hAnsi="IRNazanin" w:eastAsia="IRNazanin"/>
          <w:color w:val="111111"/>
          <w:sz w:val="28"/>
          <w:sz w:val="28"/>
          <w:szCs w:val="28"/>
          <w:rtl w:val="true"/>
          <w:lang w:bidi="fa-IR"/>
        </w:rPr>
        <w:t xml:space="preserve">امروزه كمتر به حيا پرداخته مى‌شود و نظام‌هاى كنترل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كننده و نظم‌دهنده ،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حيا مترادف عفّت نيست ؛ چرا كه اوّلاً عفّت ، ثمره نيروهاى</w:t>
      </w:r>
    </w:p>
    <w:p>
      <w:pPr>
        <w:pStyle w:val="BookText"/>
        <w:rPr/>
      </w:pPr>
      <w:r>
        <w:rPr>
          <w:rFonts w:ascii="Amiri" w:hAnsi="Amiri" w:eastAsia="Amiri" w:cs="Amiri"/>
          <w:color w:val="111111"/>
          <w:sz w:val="28"/>
          <w:sz w:val="28"/>
          <w:szCs w:val="28"/>
          <w:rtl w:val="true"/>
          <w:lang w:bidi="ar-SA"/>
        </w:rPr>
        <w:t xml:space="preserve">مهاركننده و نظم‌دهنده‌اى است كه يكى از آنها حياست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ثانيا عفّت ، محدود به قلمرو شهوت در معناى عام آن است ، حال آن كه حيا در همه زمينه‌ها كاربرد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حيا ، مترادف مفاهيمى چون عفاف و حجاب نيست ، هر چند بى‌ارتباط با آنها هم نيست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حيا ، آن‌گونه كه شايسته است ، شناخته نشده و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بررسى علمى‌اى در اين حوزه ،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روان شناسى از مفاهيمى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خودنظم‌دهى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كم‌رويى</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استفاده شده است ؛ ولى اين مفاهيم ، مترادف با مفهوم حيا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خود ، مفهومى بسيار گسترده‌تر از حياست و كم‌رويى ، در واقع ، حياى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حيا از مسير صحيح خود خارج شود و در موضوع‌هايى كه شايسته شرم نيستند ، به كار رود ، پديده كم‌رويى شكل مى‌گيرد </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بنا بر اين ، ضرورى است كه </w:t>
      </w:r>
    </w:p>
    <w:p>
      <w:pPr>
        <w:pStyle w:val="BookText"/>
        <w:rPr/>
      </w:pPr>
      <w:r>
        <w:rPr>
          <w:rFonts w:ascii="IRNazanin" w:hAnsi="IRNazanin" w:eastAsia="IRNazanin"/>
          <w:color w:val="111111"/>
          <w:sz w:val="28"/>
          <w:sz w:val="28"/>
          <w:szCs w:val="28"/>
          <w:rtl w:val="true"/>
          <w:lang w:bidi="fa-IR"/>
        </w:rPr>
        <w:t xml:space="preserve">اين حوزه مهم و تأثيرگذار ، مورد بررسى‌ها و تحقيقات علمى قرار گيرد و جايگاه شايسته خود را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 سعى دارد حيا را مورد بازكاوى قرار دهد و آن را با زبانى غيرتخصّصى تبيين كرده ، در اختيار عموم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چهار بخش تنظيم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به طرح كلّيات بحث اختصاص دارد و اين مسائل در آن مورد بررسى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حيا چيست و چه چيزى آن را از ديگر صفات جدا مى‌كند ؟ مفاهيم و اركان اصلى حيا كدام‌اند ؟ آيا حيا فطرى است يا فرهنگى ؟ انواع ناظرهايى كه انسان از آنها حيا مى‌كند ، كدام‌اند ؟ اقسام حيا چيست ؟ مراتب حيا كدام‌اند ؟ و آيا جنسيت ، تأثيرى در حيا دارد ؟</w:t>
      </w:r>
    </w:p>
    <w:p>
      <w:pPr>
        <w:pStyle w:val="BookText"/>
        <w:rPr/>
      </w:pPr>
      <w:r>
        <w:rPr>
          <w:rFonts w:ascii="IRNazanin" w:hAnsi="IRNazanin" w:eastAsia="IRNazanin"/>
          <w:color w:val="111111"/>
          <w:sz w:val="28"/>
          <w:sz w:val="28"/>
          <w:szCs w:val="28"/>
          <w:rtl w:val="true"/>
          <w:lang w:bidi="fa-IR"/>
        </w:rPr>
        <w:t xml:space="preserve">بخش دوم در هفت فصل ، به قلمروهاى حيا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مسئله خلوت كردن مورد بررسى قرار گرفته و از زاويه حيا به آسيب‌شناسى و مصون سازى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گم‌نامى در جمع و تأثير آن در حيا مورد بحث قرار گرفته و پديده كلانْ‌شهرها ، مهاجرت‌ها و مسافرت‌ها بررسى شده و از زاويه حيا ، آسيب‌هاى آن شناسايى و راه‌هاى مصون سازى آن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 حيا در قلمرو خانواده مورد بررسى قرار گرفته و جلوه‌هاى آن در تنظيم روابط همسران ، روابط فرزندان با والدين و بالعكس ، روابط فرزندان با يكديگر ، و روابط خانواده با ديگران به بحث 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به نقش حيا در تنظيم روابط اجتماعى پرداخته و جنبه‌هاى مختلف آن را بررسى كرده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به تأثير حيا در مديريت پرداخته و نقش آن را در تنظيم روابط </w:t>
      </w:r>
    </w:p>
    <w:p>
      <w:pPr>
        <w:pStyle w:val="BookText"/>
        <w:rPr/>
      </w:pPr>
      <w:r>
        <w:rPr>
          <w:rFonts w:ascii="IRNazanin" w:hAnsi="IRNazanin" w:eastAsia="IRNazanin"/>
          <w:color w:val="111111"/>
          <w:sz w:val="28"/>
          <w:sz w:val="28"/>
          <w:szCs w:val="28"/>
          <w:rtl w:val="true"/>
          <w:lang w:bidi="fa-IR"/>
        </w:rPr>
        <w:t xml:space="preserve">مديران با كارمندان وبالعكس ، و همچنين روابط مردم با رهبران جامعه را بررسى كرده و از زاويه حيا به آسيب‌شناسى مديريت پرداخته و نقش حيا را در سالم سازى مديريت ، تبيين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به موضوع رسانه‌ها پرداخته و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نهايت ، در فصل هفتم ، موضوع معمارى مطرح شده و تأثير متقابل حيا در معمارى و معمارى در حيا مورد بررسى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بخش سوم كتاب به بحث كم‌رويى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پس از تعريف كم‌رويى و تحليل مفاهيم اصلى آن ، ريشه كم‌رويى و قلمروهاى آن ، مورد بحث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پايانى كتاب نيز به مسئله بى‌حيايى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ماهيت بى‌حيايى و عمل آن ،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بخش‌هاى سوم و چهارم ، فقط به اندازه‌اى بسط داده شده‌اند كه با روشن شدن ماهيت كم‌رويى و بى‌حيايى ، موضوع اصلى كتاب ، يعنى حيا ، روشن‌تر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هيچ سخنى جز سخنان خداوند و معصومان عليهم‌السلام ، مصون از اشتباه نيست و بدون ترديد ، اين امر ، شامل اين پژوهش نيز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اين نكته ضرورى است كه اين اثر با پشتوانه مجموعه غنى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كليه همكارانم در اين مركز ، تشكر مى‌كنم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 بر خود لازم مى‌دانم از جناب آقاى دكتر محمود گلزارى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 بالينى و عضو هيئت علمى دانشگاه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بحث‌هاى دقيق و كارشناسانه خود ، دلِ جنبه‌هاى مختلف موضوع را مى‌شكافتند و حقايق نهفته آن را </w:t>
      </w:r>
    </w:p>
    <w:p>
      <w:pPr>
        <w:pStyle w:val="BookText"/>
        <w:rPr/>
      </w:pPr>
      <w:r>
        <w:rPr>
          <w:rFonts w:ascii="Amiri" w:hAnsi="Amiri" w:eastAsia="Amiri" w:cs="Amiri"/>
          <w:color w:val="111111"/>
          <w:sz w:val="28"/>
          <w:sz w:val="28"/>
          <w:szCs w:val="28"/>
          <w:rtl w:val="true"/>
          <w:lang w:bidi="ar-SA"/>
        </w:rPr>
        <w:t xml:space="preserve">هويدا مى‌ساختند ، كمال تشكّر را به عمل آورم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از آقاى محمّدهادى خالقى نيز كه در مرحله ويرايش، با دقّت‌هاى عالمانه و اديبانه خود بر غنا و شيوايى متن افزود، تشكّر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خانواده‌ام كه با صبورى و متانت تحسين برانگيزشان بهترين كمك را به اين‌جانب نمودند ،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بدون همكارى و همراهى آنان، اين پژوهش به ثمر نمى‌نشست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براى آنان پاداشى درخور، طلب مى‌كنم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3" w:name="pg481_4725"/>
    </w:p>
    <w:p>
      <w:pPr>
        <w:pStyle w:val="Heading2"/>
        <w:numPr>
          <w:ilvl w:val="1"/>
          <w:numId w:val="1"/>
        </w:numPr>
        <w:rPr/>
      </w:pPr>
      <w:bookmarkStart w:id="14" w:name="__RefHeading___Toc4274890_211673320"/>
      <w:bookmarkStart w:id="15" w:name="_Toc5"/>
      <w:bookmarkEnd w:id="13"/>
      <w:bookmarkEnd w:id="14"/>
      <w:r>
        <w:rPr>
          <w:rtl w:val="true"/>
        </w:rPr>
        <w:t xml:space="preserve">بخش اوّل </w:t>
      </w:r>
      <w:r>
        <w:rPr>
          <w:rtl w:val="true"/>
        </w:rPr>
        <w:t xml:space="preserve">: </w:t>
      </w:r>
      <w:r>
        <w:rPr>
          <w:rtl w:val="true"/>
        </w:rPr>
        <w:t>كلّيات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274892_211673320"/>
      <w:bookmarkStart w:id="17" w:name="_Toc6"/>
      <w:bookmarkEnd w:id="16"/>
      <w:r>
        <w:rPr>
          <w:rtl w:val="true"/>
        </w:rPr>
        <w:t>اشاره</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81_4727"/>
      <w:bookmarkStart w:id="19" w:name="pg481_4727"/>
      <w:bookmarkEnd w:id="19"/>
    </w:p>
    <w:p>
      <w:pPr>
        <w:pStyle w:val="BookText"/>
        <w:rPr/>
      </w:pPr>
      <w:bookmarkStart w:id="20" w:name="pg481_4727"/>
      <w:bookmarkEnd w:id="20"/>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w:t>
      </w:r>
    </w:p>
    <w:p>
      <w:pPr>
        <w:pStyle w:val="Heading3"/>
        <w:numPr>
          <w:ilvl w:val="2"/>
          <w:numId w:val="1"/>
        </w:numPr>
        <w:rPr/>
      </w:pPr>
      <w:bookmarkStart w:id="21" w:name="__RefHeading___Toc4274894_211673320"/>
      <w:bookmarkStart w:id="22" w:name="_Toc7"/>
      <w:bookmarkEnd w:id="21"/>
      <w:r>
        <w:rPr>
          <w:rtl w:val="true"/>
        </w:rPr>
        <w:t xml:space="preserve">فصل اوّل </w:t>
      </w:r>
      <w:r>
        <w:rPr>
          <w:rtl w:val="true"/>
        </w:rPr>
        <w:t xml:space="preserve">: </w:t>
      </w:r>
      <w:r>
        <w:rPr>
          <w:rtl w:val="true"/>
        </w:rPr>
        <w:t>تعريف</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هر موضوعى ، مستلزم شناسايى و جمع‌آورى اطّلاعات مورد نياز و سپس تحليل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پيش از بررسى در هر موضوعى ، نخست بايد آن را به درستى شناخت ؛ چرا كه ممكن است برخى موضوعات ، شباهت‌هاى زيادى با يكديگر داشته و از معنايى نزديك به هم برخوردار باشند و اين موجب شود تا به جاى يكديگر به كار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برخى مطالب با موضوع تحقيق ارتباط داشته باشند ، ولى در ظاهر ، بيگانه به نظر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ضرورى است كه مقياسى براى سنجش مفاهيم به دست آوريم تا به وسيله آن ، مرز موضوع مورد نظر را با موضوعات مشابه مشخص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سبب مى‌شود كه در روند تحقيق ، اولاً اطلاعاتى كه مربوط به موضوع پژوهش نيست ، جمع‌آورى نشوند و مورد بررسى قرار نگيرند و ثانيا اطّلاعات و شواهد و قرائنى كه در نتيجه پژوهش تأثير دارند ، امّا در نگاه نخست ، بيگانه با موضوع تحقيق به نظر مى‌رسند ، شناسايى شده ، در مسير بررسى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پژوهشِ حاضر به خوبى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 مطالعه يافته‌هاى اين پژوهش خواهيد ديد ، اطّلاعاتى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هرچند ارتباط مستقيمى با موضوع داشتند ، ولى در نگاه اوّل به نظر نمى‌رسيد با موضوع تحقيق ، مرتبط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مفهوم‌شناسى موضوع تحقيق ، يك اصل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پژوهش‌هاى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 در منظر لغت‌شناسان</w:t>
      </w:r>
    </w:p>
    <w:p>
      <w:pPr>
        <w:pStyle w:val="BookText"/>
        <w:rPr/>
      </w:pPr>
      <w:r>
        <w:rPr>
          <w:rFonts w:ascii="IRNazanin" w:hAnsi="IRNazanin" w:eastAsia="IRNazanin"/>
          <w:color w:val="111111"/>
          <w:sz w:val="28"/>
          <w:sz w:val="28"/>
          <w:szCs w:val="28"/>
          <w:rtl w:val="true"/>
          <w:lang w:bidi="fa-IR"/>
        </w:rPr>
        <w:t xml:space="preserve">اوّلين گام در مفهوم‌شناسى حيا ، آگاهى از ديدگاه لغت‌شناسان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ديدگاه لغت‌شناسان در تعريف حيا ، نشان مى‌دهد كه تقريبا همه آنان در يك مسير حركت كرده و تعريف‌هاى نزديك به هم ارائه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تعريف‌ها چند محور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تعريف‌ها به امورى مثل دگرگون شدن حال و به وجود آمدن حالت انكسار و شكستگى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مواجهه با امرى نكوهيده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 ، عبارت است از دگرگونى حال و انكسارى كه به جهت ترس از آنچه عيبْ شمرده و نكوهش مى‌شود ، حاصل مى‌گردد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برخى ديگر ، حيا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انقباض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راغب اصفهانى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 ، انقباض نفس از زشتى‌ها و ترك آن به همين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طُرَيحى نيز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 ، عبارت است از 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زشت ، به جهت ترس از مذمّت مردم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ابن منظور نيز حيا و حشمت را مترادف دانسته</w:t>
      </w:r>
      <w:r>
        <w:rPr>
          <w:rStyle w:val="FootnoteAnchor"/>
          <w:rtl w:val="true"/>
        </w:rPr>
        <w:footnoteReference w:id="17"/>
      </w:r>
      <w:r>
        <w:rPr>
          <w:rFonts w:ascii="IRNazanin" w:hAnsi="IRNazanin" w:eastAsia="IRNazanin"/>
          <w:color w:val="111111"/>
          <w:sz w:val="28"/>
          <w:sz w:val="28"/>
          <w:szCs w:val="28"/>
          <w:rtl w:val="true"/>
          <w:lang w:bidi="fa-IR"/>
        </w:rPr>
        <w:t xml:space="preserve">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مى‌كند و در تبيين واژه حشمت ، به يكى از مصداق‌هاى آن اشاره كرده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حشمت ، يعنى انقباض از برادرت هنگام غذا خوردن و حاجت خواستن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ابن اثير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كرده است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سوم ، ابن اثير ، ضمن برابر دانستن حشمت و حيا ، حشمت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است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ابن منظور و طريحى نيز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حيا را عامل بازدارندگى و بُريدن از معصيت ، معرّفى مى‌كنند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 xml:space="preserve">همان گونه كه مشاهده مى‌شود ، در تعريف اهل لغت ، سه محور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حيا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تغيّر و انكسار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ديگرى اين كه حيا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 اين كه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سه محور ، بيانگر جنبه‌هاى مختلف حيا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محورهاى اوّل و دوم به ويژگى‌هاى روانى حيا پرداخته‌اند و محور سوم ، كاركرد حيا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خودنگه‌دارى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اين سخن از حوصله بحث لغوى خارج است ؛ امّا آنچه مهم به نظر مى‌رسد ، اين است كه محورهاى سه‌گانه ياد شده ، از مسائل مهم در بحث حيا هستند كه در آينده ، بيشتر درباره آنها سخن خواهيم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از منظر علماى اخلاق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در مفهوم‌شناسى حيا ، بررسى ديدگاه علماى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علماى اخلاق در تبيين يك موضوع عينى‌تر بوده ، به حقيقت بحث ، نزديك‌تر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حيا از تعبيرهاى متفاوتى استفاده كرده‌اند ، هر چند تقريبا در يك مسير حركت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تعبيرهاى متفاوت را بيان مى‌كنيم و سپس به جمع‌بندى آنها مى‌پردازيم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عبارت است از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ارتكاب حرام‌هاى شرعى و عقلى و عرفى ، به جهت ترس از سرزنش و نكوهش مردم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مورد اين تعريف ، چند پرسش محورى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حالت درونى انسانِ با حيا چيست ؟ ديگرى اين كه موضوع حيا چيست و حيا در مواجهه با چه امورى شكل مى‌گيرد ؟ و سوم اين كه عامل برانگيزنده حيا كدام است ؟ در محور اوّل آمده كه حيا ، عبارت است از انفعال درونى و محصور شدن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شخص باحيا با موضوع حيا مواجه مى‌شود ، منفعل مى‌شود و در حصر و تنگنا قرار مى‌گيرد و در محور دوم ، از امور سه‌گانه حرام شرعى ، عقلى و عرفى به عنوان امورى ياد شده كه در مواجهه با آنها ، حيا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اين كه آنچه موجب مى‌شود انسان از امور سه‌گانه ياد شده حيا كند ، ترس از سرزنش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مجموع ، حيا يعنى ترس از سرزنش مردم موجب مى‌شود كه انسان در مواجهه با امور سه‌گانه ياد شده ، منفعل شده ، از نظر روانى دچار حصر و تنگنا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 ، ملكه‌اى نفسانى است كه موجب انقباض نفس از فعل قبيح</w:t>
      </w:r>
      <w:r>
        <w:rPr>
          <w:rStyle w:val="FootnoteAnchor"/>
          <w:rtl w:val="true"/>
        </w:rPr>
        <w:footnoteReference w:id="23"/>
      </w:r>
      <w:r>
        <w:rPr>
          <w:rFonts w:ascii="IRNazanin" w:hAnsi="IRNazanin" w:eastAsia="IRNazanin"/>
          <w:color w:val="111111"/>
          <w:sz w:val="28"/>
          <w:sz w:val="28"/>
          <w:szCs w:val="28"/>
          <w:rtl w:val="true"/>
          <w:lang w:bidi="fa-IR"/>
        </w:rPr>
        <w:t>و انزجار آن</w:t>
      </w:r>
    </w:p>
    <w:p>
      <w:pPr>
        <w:pStyle w:val="BookText"/>
        <w:rPr/>
      </w:pPr>
      <w:r>
        <w:rPr>
          <w:rFonts w:ascii="IRNazanin" w:hAnsi="IRNazanin" w:eastAsia="IRNazanin"/>
          <w:color w:val="111111"/>
          <w:sz w:val="28"/>
          <w:sz w:val="28"/>
          <w:szCs w:val="28"/>
          <w:rtl w:val="true"/>
          <w:lang w:bidi="fa-IR"/>
        </w:rPr>
        <w:t xml:space="preserve">از كار خلاف ادب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جهت ترس از سرزنش صورت مى‌گيرد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اين تعريف از واژه انقباض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انسان هنگام مواجهه با امورى كه خوشايند ارزيابى مى‌شوند ، منبسط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در مقابل ، هنگام مواجهه با امورى كه ناخوشايند ارزيابى مى‌شوند ، منقبض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حيا ، روان انسان منقبض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در اين تعريف از اين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استفاده شده كه بيانگر حقيقت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واژه انزجار نيز </w:t>
      </w:r>
    </w:p>
    <w:p>
      <w:pPr>
        <w:pStyle w:val="BookText"/>
        <w:rPr/>
      </w:pP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انقباض است و نشان مى‌دهد كه از ديدگاه اين تعريف ، حيا ، همراه با انزجار و نفرت از موضوع حيا نيز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نورى است كه جوهرش صدر ايمان است و تفسيرش توقّف در هر چيزى كه مخالف توحيد و معرفت باشد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اين تعريف ، فقط به جنبه بازدارندگى حيا اشاره شده و از بيان حالت‌هاى روانى آن و همچنين ويژگى‌هاى موضوع حيا ، چيزى به چشم نمى‌خورد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عبارت است از انقباض نفس از چيزى و ترك كردن آن به خاطر ترس از سرزنش شدن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اين تعريف نيز به مسئله انقباض روانى اشاره شده و علّت آن ، ترس از سرزنش مردم دانسته شده ولى به اين نكته كه موضوع حيا چيست يا چه ويژگى‌هايى دارد ، اشاره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خصلتى است كه انسان را بر ترك كردن فعل قبيح و جلوگيرى از كوتاهى كردن در حقّ ديگران بر مى‌انگيزد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اين تعريف ، به جنبه بازدارندگى اشاره شده و به يكى از مصاديق آن نيز تصريح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دگرگونى حال و حالت انكسار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است كه انسان به جهت ترس از آنچه مايه سرزنش است ، دچار آن مى‌شود </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تعريف ، از چيزى به نام انكسار يا شكستگى روانى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 همان چيزى باشد كه در روان‌شناسى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فروريختگى </w:t>
      </w:r>
    </w:p>
    <w:p>
      <w:pPr>
        <w:pStyle w:val="BookText"/>
        <w:rPr/>
      </w:pPr>
      <w:r>
        <w:rPr>
          <w:rFonts w:ascii="Amiri" w:hAnsi="Amiri" w:eastAsia="Amiri" w:cs="Amiri"/>
          <w:color w:val="111111"/>
          <w:sz w:val="28"/>
          <w:sz w:val="28"/>
          <w:szCs w:val="28"/>
          <w:rtl w:val="true"/>
          <w:lang w:bidi="ar-SA"/>
        </w:rPr>
        <w:t>هيجانى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مى‌شود و به نظر مى‌رسد با انقباض و حصر روانى تفاوت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 عبارت است از انقباض نفس از كارهاى قبيح و ترك كردن آنها به جهت زشتى عمل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نكته اين تعريف ، آن است كه عامل حيا را ترس از سرزنش نمى‌داند ؛ بلكه زشتىِ خود عمل مى‌داند ، و اين ، يك نقطه قوّت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عبارت است از انقباض نفس از عادت انبساطى كه در ظاهر بدن دارد ، به جهت مواجه شدن با آنچه آن را نقص مى‌داند ، در جايى كه فرار بدنى ممكن نباشد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اين تعريف به خوبى روشن شده كه انقباض ، در مقابل انبساط روانى است و عامل حيا ، زشتى و نقصان خودِ عمل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آن را محدود به جايى مى‌داند كه فرار بدنى امكان نداشته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اين انحصار ، انحصار درستى نباشد ؛ زيرا ممكن است كسى حيا كرده ، فرار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يعنى رشديافتگى و پرهيز از زشتى‌ها به جهت ترس از سرزنش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اين تعريف به اين نكته اشاره شده كه حيا ، نشانه رشد يافتگى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تبيين مفهوم حيا ، به عنصر بازدارندگى و عامل برانگيختگى حيا نيز اشاره شده و بحثى از حالت‌هاى روانى فرد با حيا به ميان نياورده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از قبيل وقار بوده ، عبارت است از سر به زير افكندن و انقباض از سخن گفتن به جهت حرمت شخص مقابل كه از وى حيا مى‌شود </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اين تعريف با تعريف‌هاى ديگر در اين است كه اولاً به يكى از جلوه‌هاى هيجانى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زير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به صاحب حرمت بودن ناظر و نقش آن در حيا اشاره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حصر نفس است به جهت ترس از ارتكاب كارهاى قبيح و براى پرهيز از سرزنش و دشنام مردم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 ملكه استوارى است كه نفس را به اداى حقوق و ترك قطع رحم و عاقّ والدين بر مى‌انگيزاند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اين تعريف نيز به بيان مصاديق حيا بسنده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حيا ، عبارت است از خصلتى كه انسان را بر انجام دادن كار نيك و ترك كار زشت ، برمى‌انگيزد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نكته‌اى كه در اين تعريف آمده ، اين است كه هم حيا را بازدارنده مى‌داند و هم وا دارنده و اين ، نقطه قوّت اين تعريف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 xml:space="preserve">از مجموع تعريف‌هاى علماى اخلاق چند نكته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كه حيا ، هنگام مواجه شدن با يك فعل قبيح رخ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در اين حالت ، روان انسان ، حالت انكسار ، انفعال ، انقباض ، انزجار و انحصار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ضد باز بودن و علاقه‌مند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 كه اين نوع برانگيختگى در عمل ، هم موجب انجام دادن يك كار است و هم موجب ترك يك كار كه از آن به عنوان تنظيم رفتار 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تعريف‌ها، به مصداق‌هايى از اين فعل و ترك اشاره شده ، كه فقط از باب نمونه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 كه حيا ، زير مجموعه ترس است ؛ زيرا علّت برانگيختگى هنگام مواجهه با يك كار زشت ، يا ترس از سرزنش و نكوهش مردم است ، و يا ترس </w:t>
      </w:r>
    </w:p>
    <w:p>
      <w:pPr>
        <w:pStyle w:val="BookText"/>
        <w:rPr/>
      </w:pPr>
      <w:r>
        <w:rPr>
          <w:rFonts w:ascii="Amiri" w:hAnsi="Amiri" w:eastAsia="Amiri" w:cs="Amiri"/>
          <w:color w:val="111111"/>
          <w:sz w:val="28"/>
          <w:sz w:val="28"/>
          <w:szCs w:val="28"/>
          <w:rtl w:val="true"/>
          <w:lang w:bidi="ar-SA"/>
        </w:rPr>
        <w:t xml:space="preserve">از ارتكاب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برخى تعريف‌ها تصريح شده بود كه علّت حيا ، زشتى و نقصان خود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اين كه منشأ زشت دانستن يك عمل ، يا شرع است يا عقل و يا عرف و آداب يك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صدد ارزيابى تعريف‌هاى ارائه شده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ذكر نكته‌هاى مهمّى پرداختيم كه مى‌تواند در تبيين مفهوم حيا تأثير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موارد ، مثل اين كه آيا ريشه حيا ترس است يا نه ، ابهاماتى وجود دارد كه بايد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با بررسى مفهوم حيا در روايات ، مى‌توان به اين پرسش‌ها پاسخ گفت و به مفهوم اصلى حيا بيشتر نزديك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از منظر آيات و روايات</w:t>
      </w:r>
    </w:p>
    <w:p>
      <w:pPr>
        <w:pStyle w:val="BookText"/>
        <w:rPr/>
      </w:pPr>
      <w:r>
        <w:rPr>
          <w:rFonts w:ascii="IRNazanin" w:hAnsi="IRNazanin" w:eastAsia="IRNazanin"/>
          <w:color w:val="111111"/>
          <w:sz w:val="28"/>
          <w:sz w:val="28"/>
          <w:szCs w:val="28"/>
          <w:rtl w:val="true"/>
          <w:lang w:bidi="fa-IR"/>
        </w:rPr>
        <w:t xml:space="preserve">شناخت ديدگاه لغت‌شناسان و علماى اخلاق ، ما را به مفهوم حيا نزديك مى‌كند ؛ امّا نمى‌تواند واقعيت آن را به دقّت ، تبيين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حقيقت ديگرى را در باب پژوهش در مفاهيم دينى روشن مى‌كند و آن اين كه در شناسايى مفاهيم دينى ، مى‌توان و بلكه بايد به نظر اهل لغت و علماى اخلاق ، توجّه كرد ؛ امّا بدون شك نبايد به آنها بسنده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يك مفهوم دينى را بايد از لا به لاى متونى كه آن را طرح كرده‌اند ، به دست آورد و لذا مناسب‌ترين راه ، مطالعه دقيق ادبيات دينى است ، هر چند در تبيين و توضيح آن ، مى‌توان از نظر لغت‌شناسان و دانشمندان اخلاق نيز بهره برد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اساسى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 بازدارنده و مهاركننده است ، فرق آن با ديگر بازدارنده‌ها و مهاركننده‌ها چيست ؟ در تعريف بسيارى از صفات ، از واژه‌هايى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كه بيانگر مفهوم بازدارندگى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تمايز حيا با ديگر صفات چيست ؟ چه چيزى سبب مى‌شود كه بازدارنده‌اى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w:t>
      </w:r>
    </w:p>
    <w:p>
      <w:pPr>
        <w:pStyle w:val="BookText"/>
        <w:rPr/>
      </w:pP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متأسفانه در اكثر تعريف‌هاى ارائه شده از مفاهيم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 منطقه مركزى آنها تعريف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منطقه مركزى ، نقطه‌هاى محورى و اساسى‌اى هستند كه در مركز يك صفت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كردن نقطه‌هاى محورى و مركزى صفات ، بسيار بجا و ضرورى است ، امّا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 قلمروى دارد كه اگر محدوده آن معيّن و مرز آن با ديگر صفات ، مشخّص نشود ، تداخل پيش خواهد آمد و مشخّص نخواهد شد كه مثلاً فلان مورد ، در قلمرو اين صفت است يا صفت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مرزشناسى صفات از اهمّيت بسيار بالايى برخوردار است و در عين حال ، چندان ساده نيز به نظر نمى‌رسد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يكى از چالشهايى كه هنگام پژوهش در چيستى حيا رخ مى‌دهد ، وجه تمايز اين صفت با صفات مشابه و متضاد است ؛ چرا كه براى تبيين ماهيت روان‌شناختى حيا ، بسيار مهم است كه بدانيم چه چيزى باعث مى‌شود كه يك حالت روانى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پرسش مهم ، پژوهش را وارد مرحله تازه‌اى كرد و فضاى جديدى را براى پژوهش مى‌گشايد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روند تحقيق از بررسى تعريف‌هاى لغت‌شناسان و دانشمندان علم اخلاق به سوى بررسى روايات و آيات حيا سوق داده مى‌شود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رويكرد ، مطالعه بر روى آيات و احاديث حيا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نخست ، عناصر تشكيل دهنده حيا مشخّص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عناصر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حيا كننده ، شخصى كه از او حيا مى‌شود و فعل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نابه‌هنجار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كم اين انديشه شكل گرفت كه حضور يك ناظر محترم ، حيا را بر 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شود كسى وجود دارد كه ناظر فعل قبيح است ، حيا به </w:t>
      </w:r>
    </w:p>
    <w:p>
      <w:pPr>
        <w:pStyle w:val="BookText"/>
        <w:rPr/>
      </w:pPr>
      <w:r>
        <w:rPr>
          <w:rFonts w:ascii="IRNazanin" w:hAnsi="IRNazanin" w:eastAsia="IRNazanin"/>
          <w:color w:val="111111"/>
          <w:sz w:val="28"/>
          <w:sz w:val="28"/>
          <w:szCs w:val="28"/>
          <w:rtl w:val="true"/>
          <w:lang w:bidi="fa-IR"/>
        </w:rPr>
        <w:t xml:space="preserve">وجود مى‌آيد و در مواردى كه حضور كسى احساس نشود ، فعل قبيح به راحتى انجام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ياد شده ، اين فرضيه را پديد آورد كه فصل مقوِّم و وجه تمايز حيا ،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نظارت يك ناظر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اين نكته توجّه داشتيم كه اين ، همه ماهيت روانى حيا نيست ؛ امّا تصور مى‌شد كه مى‌تواند نكته محورى و فصلِ مقوِّم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دست داشتن اين فرضيه ، اين بار به صورتى هدفمند و روشن‌تر به مطالعه روايات پرداختيم و شواهد زيادى را بر اين فرضيه يافتيم و در كنار آن ، وجه تمايز برخى صفات ديگر نيز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ناظر محترم</w:t>
      </w:r>
    </w:p>
    <w:p>
      <w:pPr>
        <w:pStyle w:val="BookText"/>
        <w:rPr/>
      </w:pPr>
      <w:r>
        <w:rPr>
          <w:rFonts w:ascii="Amiri" w:hAnsi="Amiri" w:eastAsia="Amiri" w:cs="Amiri"/>
          <w:color w:val="111111"/>
          <w:sz w:val="28"/>
          <w:sz w:val="28"/>
          <w:szCs w:val="28"/>
          <w:rtl w:val="true"/>
          <w:lang w:bidi="ar-SA"/>
        </w:rPr>
        <w:t xml:space="preserve">بخشى از روايات حيا ، مربوط به كسانى است كه در حضور مردم ، شرم مى‌كنند ؛ امّا در خلوت و جايى كه كسى حضور ندارد ، حيا را رعايت نمى‌كنند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ديگر از روايات ، افرادى را كه در حضور مردم حيا نمى‌ورزند ، نكوهش مى‌كند و روايات ديگرى ، مردم را به حضور و نظارت فرشتگان توجّه مى‌دهد و آنان را به حيا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ديگرى از روايات به مسئله آگاهى معصومان عليهم‌السلاماز كردار مردم اشاره شده و خواسته شده كه در پيشگاه آنان ، شرم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ديگرى از روايات ، به نظارت خداوند اشاره شده و جهان ، محضر خدا دانسته شده و مردم به حيا كردن از خداوند ، فرا خوانده شده‌اند </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مثلاً امام زين‌العابدين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ما را مى‌ديدى و ما شرم نكرديم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امام على عليه‌السلام وقتى مى‌خواهد از فرار كردن لشكريان خود ، جلوگيرى كند ،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فرار ، فرا مى‌خوانَد و براى برانگيختن شرم در وجودشان ، </w:t>
      </w:r>
    </w:p>
    <w:p>
      <w:pPr>
        <w:pStyle w:val="BookText"/>
        <w:rPr/>
      </w:pPr>
      <w:r>
        <w:rPr>
          <w:rFonts w:ascii="IRNazanin" w:hAnsi="IRNazanin" w:eastAsia="IRNazanin"/>
          <w:color w:val="111111"/>
          <w:sz w:val="28"/>
          <w:sz w:val="28"/>
          <w:szCs w:val="28"/>
          <w:rtl w:val="true"/>
          <w:lang w:bidi="fa-IR"/>
        </w:rPr>
        <w:t xml:space="preserve">آنان را به اين نكته توجّه مى‌دهد كه در برابر چشمان خداوند هستند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وقتى از امام صادق عليه‌السلامسؤال مى‌شود كه مبانى‌اش در زندگى چيست ، به چهار مطلب اشاره مى‌كند كه يكى از آنها 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وعَلِمتُ أنَّ اللّه‌َ عز و جل مُطَّلِعٌ عَلَيَّ ، فَاستَحيَيتُ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دانستم كه خداوند عز و جل بر من مطّلع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زين العابدين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 اللّه‌َ عز و جل لِقُدرَتِهِ عَلَيكَ وَاستَحيِ مِنهُ لِقُربِهِ مِنكَ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خداوند متعال بترس ، چون بر تو قدرت دارد ، و از او شرم كن ، چون به تو نزديك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اِستَحيِ مِنَ اللّه‌ِ بِقَدرِ قُربِهِ مِنكَ و خَفهُ بِقَدرِ قُدرَتِهِ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خدا شرم كن ، به آن اندازه كه به تو نزديك است ، و از او بترس ، به اندازه‌اى كه بر تو قدرت دارد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حديث شريف ، به دو صفت از صفات خداوند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قدرت خداوند و ديگرى نزديكى خداوند ، كه نشان از آگاهى و اطّلاع خداوند از رفتار بشر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قدرت ، عامل ترسْ دانسته شده و نزديك بودن و اطّلاع خداوند ، عامل حيا و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عامل برانگيختن ترس ، </w:t>
      </w:r>
    </w:p>
    <w:p>
      <w:pPr>
        <w:pStyle w:val="BookText"/>
        <w:rPr/>
      </w:pPr>
      <w:r>
        <w:rPr>
          <w:rFonts w:ascii="IRNazanin" w:hAnsi="IRNazanin" w:eastAsia="IRNazanin"/>
          <w:color w:val="111111"/>
          <w:sz w:val="28"/>
          <w:sz w:val="28"/>
          <w:szCs w:val="28"/>
          <w:rtl w:val="true"/>
          <w:lang w:bidi="fa-IR"/>
        </w:rPr>
        <w:t xml:space="preserve">توجّه قدرت خداوند است و عامل برانگيختن حيا ، آگاهى و نظارت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رسول خدا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فَاستَحيُوا اليَومَ أن يَطَّلِعَ اللّه‌ُ عَلى شَيءٍ مِن أمرِكُم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شرم كنيد امروز از اين كه خداوند از تمام امور شما مطلع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 هنگام طرح داستان خلوت كردن زليخا با حضرت يوسف عليه‌السلام ، در بيان علّت امتناع حضرت يوسف عليه‌السلاممى‌فرمايد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بِهِى وَهَمَّ بِهَا لَوْلاَ أَن رَّءَا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رَبِّهِى</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وى كرد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پروردگارش را نديده بود ، آهنگ او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عامل بازدارندگى از گناه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عليه‌السلامدر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امرَأَةُ العَزيزِ إلَى الصَّنَمِ فَأَلقَت عَلَيهِ ثَوبا ، 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أستَحيى مِنَ الصَّنَمِ أن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أتَستَحيينَ مِمَّن لا يَسمَعُ و لا يُبصِرُ ولا يَفقَهُ ولا يَأكُلُ ولا يَشرَبُ ، ولا أستَحيي أنَا مِمَّن خَلَقَ الإِنسانَ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رَّءَا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رَبِّهِى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زن عزيز مصر به سوى بُت رفت و پارچه‌اى بر روى آن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اين كار را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دارم از اين كه اين بت ، ما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يوسف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شرم مى‌كنى از چيزى كه نه مى‌شنود و نه مى‌بيند و نه مى‌فهمد و نه مى‌خورد و نه مى‌نوشد ؛ ولى من شرم نكنم از كسى كه بشر را آفريده و او را دانش آموخته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معناى سخن خداوند است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نديده‌بود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باعث حياى زليخا شد ، ناظر بودن بت بود ، هر چند نظارت او بر اعمال </w:t>
      </w:r>
    </w:p>
    <w:p>
      <w:pPr>
        <w:pStyle w:val="BookText"/>
        <w:rPr/>
      </w:pPr>
      <w:r>
        <w:rPr>
          <w:rFonts w:ascii="IRNazanin" w:hAnsi="IRNazanin" w:eastAsia="IRNazanin"/>
          <w:color w:val="111111"/>
          <w:sz w:val="28"/>
          <w:sz w:val="28"/>
          <w:szCs w:val="28"/>
          <w:rtl w:val="true"/>
          <w:lang w:bidi="fa-IR"/>
        </w:rPr>
        <w:t xml:space="preserve">بشر ، خيال باطل است و آنچه مايه شرم حضرت يوسف عليه‌السلام شد ، اين بود كه خداوند ، آگاه و ناظر بر اعمال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نيز با اشاره به نظارت فرشتگان بر اعمال آدمى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 بِذَنبٍ فَراقَبَ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وَاستَحيا مِنَ الحَفَظَةِ غَفَرَ اللّه‌ُ عز و جل لَهُ جَميعَ ذُنوبِهِ و إن كانَت مِثلَ ذُنوبِ الثَّقَلَينِ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هر كه در خلوت ، زمينه گناه برايش فراهم شود و خداوند متعال را مراقب خود بداند و از فرشتگان نگهبان ، حيا كند ، خداوند ، همه گناهان او را مى‌آمرزد ، هر چند به اندازه گناهان جنّ و اِنس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امام صادق عليه‌السلام اساسا فلسفه ناظر قرار دادن فرشتگان ، همين است كه مردم با توجّه به وجود و حضور آنان ، دست از گناه بردارند </w:t>
      </w:r>
      <w:r>
        <w:rPr>
          <w:rFonts w:eastAsia="IRNazanin" w:cs="IRNazanin"/>
          <w:color w:val="111111"/>
          <w:sz w:val="28"/>
          <w:szCs w:val="28"/>
          <w:rtl w:val="true"/>
          <w:lang w:bidi="fa-IR"/>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شواهد و قرائن ، اين فرضيه را ثابت مى‌كند كه از ديدگاه روايات ، فصل مقوِّم و وجه تمايز حيا از ديگر بازدارنده‌ها ،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آنچه حيا را بر مى‌انگيزد ، حضور و نظارت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رفتار ما در جمع ، با رفتار ما در خلوت ، تفاوت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رفتار در خلوت و جلوت ، به جهت تفاوت در حضور و عدم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تنها باشيم و حضور هيچ كس را حس نكنيم و هيچ چشمى را ناظر رفتار خود ندانيم ، كارهايى را به راحتى انجام مى‌دهيم كه ممكن است در حضور ديگران ، حاضر به انجام دادن آن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تنهايى و خلوت خود ، آماده انجام دادن كارى شده باشيم كه به نظر نادرست مى‌آيد و ناگهان متوجّه شويم كسى وارد شده و ناظرى وجود دارد ، دست از آن كار مى‌كشيم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بعدا بفهميم كسى ناظر اعمال ما بوده است ، سرافكنده مى‌شويم و عرق شرم بر پيشانى ما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شخص ناظر ، انسان قدرتمندى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ما را بشناسد و نزد او احترام و آبرويى داشته باشيم ، براى برانگيختگى حيا بسنده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نشان مى‌دهد كه عامل محورى در شكل‌گيرى حيا ، عنصر </w:t>
      </w:r>
    </w:p>
    <w:p>
      <w:pPr>
        <w:pStyle w:val="BookText"/>
        <w:rPr/>
      </w:pPr>
      <w:r>
        <w:rPr>
          <w:rFonts w:ascii="IRNazanin" w:hAnsi="IRNazanin" w:eastAsia="IRNazanin"/>
          <w:color w:val="111111"/>
          <w:sz w:val="28"/>
          <w:sz w:val="28"/>
          <w:szCs w:val="28"/>
          <w:rtl w:val="true"/>
          <w:lang w:bidi="fa-IR"/>
        </w:rPr>
        <w:t xml:space="preserve">حضور و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حيا ، تك عنصرى نيست و ويژگى‌هاى ديگرى نيز دارد كه بعدا مطرح خواهد شد ؛ ولى اكنون بحث در اين است كه وجه تمايز و فصل مقوّم حيا چيست ، و همان‌گونه كه مشاهده كرديد ، مشخّص شد عنصر حضور و نظارت ، وجه تمايز حيا با ديگر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مهم اين بخش از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مى‌تواند براى پژوهشگران اين حوزه جالب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يافتن اين نكته ، باب بخش ديگرى از متون دينى را به سوى ماگشود و ارتباط آنها را با موضوع حيا روشن ساخت ؛ مسئله‌اى كه تا پيش از يافتن اين نكته تصوّر آن هم نمى‌رفت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عبارت است از متونى كه مسئله نظارت و رؤيت و آگاهى خداوند از اعمال بشر را بيان مى‌كنند ، بدون اين كه واژه حيا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پژوهش موفّق ، اين نكته مهمّى است كه نبايد به متونى بسنده كرد كه واژه مورد نظر را در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 متونى كه در بردارنده محتواى سوژه تحقيق‌اند ، موفّقيت بزرگى است و اين امر ، در پژوهش حيا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پيش از اين تصوّر نمى‌شد كه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با موضوع حيا رابطه تنگاتنگ داشته باشد ؛ امّا با تحليل ماهيت حيا و پى بردن به وجه تمايز آن ، دريافتيم كه اين آيه شريف ، بدون اين كه از واژه حيا استفاده كرده باشد ، بيانگر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پيامبر اكرم ، هنگامى كه ايشان مورد آزار يكى از مشركان قريش قرار گرفتند ، خداوند ، وى را به حيا فراخواند و فرمود كه آيا نمى‌داند كه خدا او را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ديدن خداوند و درك حضور او ، حيا را بر 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خداوند پيش از آن كه مردم را به ترس فرا بخوانند ، به حيا فراخوانده است و اين ، جايگاه و اهمّيت حيا را در نظام تربيتى اسلامى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 امام صادق عليه‌السلاممى‌فرمايد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بَينَ يَدَي مَن يَراكَ ولاتَراهُ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بدان كه تو در پيشگاه كسى هستى كه تو را مى‌بيند ، هر چند تو او را نمى‌بينى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على عليه‌السلام با اشاره به حضور و نظارت خداوند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الَّذي أنتُم بِعَينِهِ ونَواصيكُم بِيَدِهِ وتَقَلُّبُكُم في قَبضَتِهِ وإن أسرَرتُم عَلِمَهُ وإن</w:t>
      </w:r>
    </w:p>
    <w:p>
      <w:pPr>
        <w:pStyle w:val="BookText"/>
        <w:rPr/>
      </w:pPr>
      <w:r>
        <w:rPr>
          <w:rFonts w:ascii="Amiri" w:hAnsi="Amiri" w:eastAsia="Amiri" w:cs="Amiri"/>
          <w:color w:val="111111"/>
          <w:sz w:val="28"/>
          <w:sz w:val="28"/>
          <w:szCs w:val="28"/>
          <w:rtl w:val="true"/>
          <w:lang w:bidi="ar-SA"/>
        </w:rPr>
        <w:t xml:space="preserve">أعلَنتُم كَتَبَهُ ، وقَد وَكَّلَ بِذلِكَ حَفَظَةً كِراما لا يُسقِطونَ حَقّا ولا يُثبِتون باطِلاً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خدايى پروا داشته باشيد كه در ديد او هستيد و زمام شما به دست اوست و حركات شما در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پنهان سازيد ، آگاه است و اگر آشكار سازيد ، مى‌نگارد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نگهبانان و مراقبان ارجمندى قرار داده كه هيچ حقّى را فرو نمى‌گذارند و هيچ چيزى را به باطلْ ثبت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 هم به نظارت خداوند اشاره شده و هم به نظارت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يافتن فصل مقوّم حيا سبب شد كه بخش ديگرى از متون دينى كه با حيا مرتبط‌اند و بلكه رابطه تنگاتنگ دارند ، شناخته شده ، مورد توجّه قرار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مراجعه دوباره به ديدگاه‌هاى علما روشن شد كه برخى از آنان نيز اشاره‌وار به مسئله نظارت و نقش آن در حيا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مجلسى در شرح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النية خير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وجه را ذكر مى‌كند كه در چهارمين وجه به مسئله حيا پرداخته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شخصِ باحيا به نيك بودن حسنات و زشت بودن سيّئات حكم مى‌كند و يادآور مى‌شود كه پروردگار جليل در همه احوال ، مطلع بر اوست و به همين جهت ، او را مى‌پرستد و معصيت وى را ترك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ايشان براى تأييد سخن خود به حديث شريف ديگرى استشهاد مى‌كند كه از نظارت خدا بر بشر حكايت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مى‌گويد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سخن پيامبر اكرم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أن تَعبُدَ اللّه‌َ كَأَنَّكَ تَراهُ ، فِإِن لَم تَكُن تَراهُ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مطلب اشاره دارد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اين كلام ، مرحوم مجلسى رحمه‌الله به خوبى روشن كرده كه آنچه حيا را بر مى‌انگيزد ، توجّه به اطّلاع خداوند از اعمال بشر است ؛ وگرنه صرف دانستن حُسن كارهاى نيك و قُبح كارهاى زشت ، نمى‌تواند حيا را بر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طاعت و صبر بر معصيت و تقوا و امثال اينها نيز فرد از حُسن طاعت و قبحِ معصيت ، آگاه است ؛ ولى اين آگاهى برانگيزنده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آگاهى اگر با توجّه به قدرت خداوند همراه شود ، خوف را توليد مى‌كند و اگر با تحمّل‌پذيرى همراه گردد ، توليد صبر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آنچه حيا را از ديگر صفات جدا مى‌كند ،</w:t>
      </w:r>
    </w:p>
    <w:p>
      <w:pPr>
        <w:pStyle w:val="BookText"/>
        <w:rPr/>
      </w:pPr>
      <w:r>
        <w:rPr>
          <w:rFonts w:ascii="Amiri" w:hAnsi="Amiri" w:eastAsia="Amiri" w:cs="Amiri"/>
          <w:color w:val="111111"/>
          <w:sz w:val="28"/>
          <w:sz w:val="28"/>
          <w:szCs w:val="28"/>
          <w:rtl w:val="true"/>
          <w:lang w:bidi="ar-SA"/>
        </w:rPr>
        <w:t xml:space="preserve">توجّه به اين واقعيت است كه انسان ، در ديدِ خداوند است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 رابطه حيا و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گفتيم كه در وجود ارتباط ميان اين دو مفهوم ، ابهام‌هايى وجود دارد كه بايد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توضيحاتى كه گذشت ، معلوم مى‌شود حيا و خوف ، دو مهاركننده و نظم‌دهنده مستقل از يكديگرند ؛ محور حيا ، عنصر نظارت است و محور خوف ، عنصر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خوف نمى‌تواند منشأ 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ديگرى كه هست ، اين كه فردِ باحيا نمى‌تواند از نظر روان‌شناختى فاقد عنصر 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 ترس ، حقيقتى است كه در نهاد همه انسانها قرار داد ؛ امّا نوع ترس‌ها با هم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ترسى كه در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 ترس از قدرت خداوند و عقاب او و گناهان خود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فردِ باحيا هم ترس وجود داشته باشد ؛ امّا جنس اين ترس با ترس قبلى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ترسى كه در حيا مى‌تواند وجود داشته باشد ، ترس از بى‌آبرو شدن نزد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فردِ باحيا نگران آبرو و حرمتى است كه نزد ناظر دارد ، نه اين كه از قدرت و عقاب خداوند ، نگران و ترسان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تعريف لغت‌شناسان و علماى اخلاق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سرزنش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 ناظر به همين مسئله است </w:t>
      </w:r>
      <w:r>
        <w:rPr>
          <w:rFonts w:eastAsia="IRNazanin" w:cs="IRNazanin"/>
          <w:color w:val="111111"/>
          <w:sz w:val="28"/>
          <w:szCs w:val="28"/>
          <w:rtl w:val="true"/>
          <w:lang w:bidi="fa-IR"/>
        </w:rPr>
        <w:t xml:space="preserve">. </w:t>
      </w:r>
      <w:bookmarkStart w:id="23" w:name="pg481_4743"/>
    </w:p>
    <w:p>
      <w:pPr>
        <w:pStyle w:val="BookText"/>
        <w:rPr/>
      </w:pPr>
      <w:bookmarkEnd w:id="23"/>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حيا</w:t>
      </w:r>
    </w:p>
    <w:p>
      <w:pPr>
        <w:pStyle w:val="Heading3"/>
        <w:numPr>
          <w:ilvl w:val="2"/>
          <w:numId w:val="1"/>
        </w:numPr>
        <w:rPr/>
      </w:pPr>
      <w:bookmarkStart w:id="24" w:name="__RefHeading___Toc4274896_211673320"/>
      <w:bookmarkStart w:id="25" w:name="_Toc8"/>
      <w:bookmarkEnd w:id="24"/>
      <w:r>
        <w:rPr>
          <w:rtl w:val="true"/>
        </w:rPr>
        <w:t xml:space="preserve">فصل دوم </w:t>
      </w:r>
      <w:r>
        <w:rPr>
          <w:rtl w:val="true"/>
        </w:rPr>
        <w:t xml:space="preserve">: </w:t>
      </w:r>
      <w:r>
        <w:rPr>
          <w:rtl w:val="true"/>
        </w:rPr>
        <w:t>ماهيت حيا</w:t>
      </w:r>
      <w:bookmarkEnd w:id="25"/>
    </w:p>
    <w:p>
      <w:pPr>
        <w:pStyle w:val="BookText"/>
        <w:rPr/>
      </w:pPr>
      <w:r>
        <w:rPr>
          <w:rFonts w:ascii="IRNazanin" w:hAnsi="IRNazanin" w:eastAsia="IRNazanin"/>
          <w:color w:val="111111"/>
          <w:sz w:val="28"/>
          <w:sz w:val="28"/>
          <w:szCs w:val="28"/>
          <w:rtl w:val="true"/>
          <w:lang w:bidi="fa-IR"/>
        </w:rPr>
        <w:t xml:space="preserve">حيا داراى مفاهيم و عناصرى است كه شاكله آن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 آن مفاهيم اصلى طرح مى‌شود و سپس ، توضيحى درباره هر يك داده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مفاهيم اصلى حيا</w:t>
      </w:r>
    </w:p>
    <w:p>
      <w:pPr>
        <w:pStyle w:val="BookText"/>
        <w:rPr/>
      </w:pPr>
      <w:r>
        <w:rPr>
          <w:rFonts w:ascii="IRNazanin" w:hAnsi="IRNazanin" w:eastAsia="IRNazanin"/>
          <w:color w:val="111111"/>
          <w:sz w:val="28"/>
          <w:sz w:val="28"/>
          <w:szCs w:val="28"/>
          <w:rtl w:val="true"/>
          <w:lang w:bidi="fa-IR"/>
        </w:rPr>
        <w:t xml:space="preserve">براى تبيين ماهيت و معناى دقيق حيا ، لازم است مفاهيم اصلى آن مورد بررسى قرار گيرند ؛ چرا كه با شناخت دقيق مفاهيم اصلى يك پديده ، راحت‌تر مى‌توان ماهيت آن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دهنده حيا عبارت‌اند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مهار كردن نفس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قبيح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و نظارت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حيا كننده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مهار كردن نفس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 كردن خود و مديريت نفس ، يكى از اساسى‌ترين مفاهيم اخلاقى و از مهم‌ترين آموزه‌هاى اديان است كه مورد توجّه روان‌شناسى نيز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نياز به كنترل خود و مديريت نفس ، آن است كه همواره خواست نفس ، با مصلحت انسانْ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ميان خواست و مصلحت ، ايجاب مى‌كند كه انسان ، نفس خود را كه مركز خواسته‌هاست ، كنترل و مديريت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خواسته‌هاى نفس به دو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مى‌كند ؛ يعنى </w:t>
      </w:r>
    </w:p>
    <w:p>
      <w:pPr>
        <w:pStyle w:val="BookText"/>
        <w:rPr/>
      </w:pPr>
      <w:r>
        <w:rPr>
          <w:rFonts w:ascii="IRNazanin" w:hAnsi="IRNazanin" w:eastAsia="IRNazanin"/>
          <w:color w:val="111111"/>
          <w:sz w:val="28"/>
          <w:sz w:val="28"/>
          <w:szCs w:val="28"/>
          <w:rtl w:val="true"/>
          <w:lang w:bidi="fa-IR"/>
        </w:rPr>
        <w:t xml:space="preserve">گاهى به چيزى علاقه‌مند مى‌شود و آن را طلب مى‌كند ، و گاهى از چيزى متنفر مى‌شود و آن را رد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همواره خواستِ نفس با مصلحت انسان ، سازگار نيست ، گاهى نفسْ چيزى را مى‌طلبد كه موجب فساد و تباهى اوست ، و گاهى چيزى را رد مى‌كند كه به مصلحت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باره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وَهُوَ خَيْرٌ لَّكُمْ وَعَسَى أَن تُحِبُّواْ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بسا چيزى را خوش نداشته باشيد كه خير شما در آن باشد ، و چه بسا چيزى را خوش داشته باشيد كه براى شما شَر باشد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اين آيه شريف ، از خواسته انسان با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از مصلحت و مفسده انسان با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و مفسده انسان را مى‌توان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آن جا كه آفريدگار انسان است ، بهتر از هر كسى به صلاح و فساد انسان آگاه است و لذا بشر را به آنچه مايه صلاح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مايه فساد و تباهى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بيان ديگر ، هر آنچه براى بشر زيانبار است ، مورد نهى خداوند قرار گرفته و هر آنچه مفيد است ، مورد امر قرار گرفته است و از اين طريق ، مى‌توان آنچه را كه مايه شرم است ،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لَم يَأمُركَ إلاّ بِحَسَنٍ و لَم يَنهَكَ إلاّ عَن قَبيحٍ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خداوند ، تو را امر نكرده ، مگر به نيكى ، و نهى نكرده ، مگر از زشتى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خلاصه كلام ، اين كه كنترل خود و مديريت نفس ، يك ضرورت است و برنامه آن نيز قوانين دين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 اين كه كنترل خود ، شيوه‌هاى مختلفى دارد كه يكى از آنها يارى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نيروى كنترل‌كننده‌اى است كه توان نظم‌دهى و مديريت خود را به انسان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حيا مى‌توان از آنچه ناهنجارى است ، دورى كرد و بدانچه به‌هنجار است ،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باحيا در برابر تكانه‌ها و وسوسه‌هاى نفس ، مقاومت مى‌كند و آنچه را ناهنجار باشد ، ترك مى‌كند ، هر چند مطابق ميلش باشد و آنچه را به‌هنجار باشد ، انجام مى‌دهد ، هرچند مخالف طبعش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مى‌تواند نفس خود را كنترل كرده ، آن را سامان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حيا ، يكى از اقسام كنترل و مديريت نفس بوده ، ماهيتى مهار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رابطه حيا و تقوا</w:t>
      </w:r>
    </w:p>
    <w:p>
      <w:pPr>
        <w:pStyle w:val="BookText"/>
        <w:rPr/>
      </w:pPr>
      <w:r>
        <w:rPr>
          <w:rFonts w:ascii="IRNazanin" w:hAnsi="IRNazanin" w:eastAsia="IRNazanin"/>
          <w:color w:val="111111"/>
          <w:sz w:val="28"/>
          <w:sz w:val="28"/>
          <w:szCs w:val="28"/>
          <w:rtl w:val="true"/>
          <w:lang w:bidi="fa-IR"/>
        </w:rPr>
        <w:t xml:space="preserve">يكى از مسائلى كه ذهن را به شدّت به چالش مى‌كشد ، رابطه تقوا با ديگر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چه رابطه‌اى ميان حيا و تقوا وجود دارد ؟ آيا در عرض يكديگرند و يا اين كه ميان اين دو ، رابطه ديگرى برقرار است ؟</w:t>
      </w:r>
    </w:p>
    <w:p>
      <w:pPr>
        <w:pStyle w:val="BookText"/>
        <w:rPr/>
      </w:pPr>
      <w:r>
        <w:rPr>
          <w:rFonts w:ascii="Amiri" w:hAnsi="Amiri" w:eastAsia="Amiri" w:cs="Amiri"/>
          <w:color w:val="111111"/>
          <w:sz w:val="28"/>
          <w:sz w:val="28"/>
          <w:szCs w:val="28"/>
          <w:rtl w:val="true"/>
          <w:lang w:bidi="ar-SA"/>
        </w:rPr>
        <w:t xml:space="preserve">تقوا به معناى كَفُّ النفس و خودْكنترلى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اجتِنابٌ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 ، پرهيز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به همين جهت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مَنِ اتَّقَى الذُّنوبَ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باتقوا ، كسى است كه از گناهان بپرهيزد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سخن ديگرى آمده كه پيامد تقوا ، مالكيت و تسلّط بر شهوت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مَلَكَ شَهوَتَهُ كانَ 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بر شهوت خود مسلّط باشد ، با تقواست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اين احاديث ، درباره تقوا 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اين تعبيرها با مسئله مهاركردن نفس ، رابطه تنگاتنگ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مى‌دهد كه در تمام متون مى‌توان آن را پيگيرى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برداشت ، تقوا مفهومى است عام كه همه عوامل كنترلى را شامل مى‌شود ، ولى عين هيچ 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تقوا عنوانى است انتزاعى از تمام بازدارنده‌ها و كنترل كننده‌ها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مختلفى وجود دارند كه هر كدام به نحوى بازدارندگى كرده ، نفس انسان را مهار و مديريت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اين مجموعه عوامل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تعبير دينى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مثل صبر ، حلم ، كظمِ غيظ ، خوف و حيا ، از زير مجموعه‌هاى اين عنوان كلّى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تقوا ، در عرض اين صفات قرار نمى‌گيرد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تقوا اگر بخواهد عملياتى شود و به كار آيد ، بايد تحت يكى از عناوين زير مجموعه خود ، تجسّم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خودنگهدارى ، اگر به جهت ترس از قدرت باشد ،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مى‌كند و اگر به معناى تحمّل سختى‌ها باشد ،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مى‌كند و اگر در قلمرو غضب باشد،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مى‌يابد و اگر در قلمرو شهوت باشد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مى‌گيرد و در نهايت ، اگر تقوا و خودنگهدارى به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ناظر و وجود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متون دينى ، گاهى تقوا با يكى از اين عناوين در كنار هم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w:t>
      </w:r>
    </w:p>
    <w:p>
      <w:pPr>
        <w:pStyle w:val="BookText"/>
        <w:rPr/>
      </w:pPr>
      <w:r>
        <w:rPr>
          <w:rFonts w:ascii="IRNazanin" w:hAnsi="IRNazanin" w:eastAsia="IRNazanin"/>
          <w:color w:val="111111"/>
          <w:sz w:val="28"/>
          <w:sz w:val="28"/>
          <w:szCs w:val="28"/>
          <w:rtl w:val="true"/>
          <w:lang w:bidi="fa-IR"/>
        </w:rPr>
        <w:t xml:space="preserve">كريم ، علّت موفّقيت حضرت يوسف را اين‌گونه بيان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إِنَّهُو مَن يَتَّقِ وَ يَصْبِرْ فَإِنَّ اللَّهَ لاَ يُضِيعُ أَجْرَ الْمُحْسِنِينَ</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چنين است كه هركه پرهيزگارى و شكيبايى پيشه كند ، حقيقتا خداوند ، پاداش نيكوكاران را تباه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حضرت يوسف ديده شد ، صبر در انواع مختلف آن بود و صبر ، زير مجموعه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تقوا داشته باشد و صبر پيشه كند ، خداوند ، پاداش نيكوكاران را ضايع نمى‌گردانَد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حيا نيز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الَّذي أنتُم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تقواى خدايى داشته باشيد كه در ديد او هستيد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قرار داشتن در قلمرو نظارت ، شرم برانگيز است و اين جا از خداوند با اين ويژگى ياد شده و انسان به تقواى الهى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تقواى مرتبط با اين ويژگى ، همان حياست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كلام ،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 مفهومى است عام كه دربردارنده تمام بازدارنده‌ها و عوامل مهار كردن نفس است كه يكى از آنها حياست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 باز دارنده يا وا دارنده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پرسشى كه در اين جا مطرح مى‌شود ، اين است كه آيا حيا فقط بازدارنده است ، يا وا دارنده نيز هست ؟ آيا كاركرد حيا فقط اين است كه انسان را از ارتكاب كارهاى زشت بازدارد و يا به انجام دادن كارهاى نيك نيز وا مى‌دارد ؟ اين مسئله از آن جهت اهمّيت دارد كه روشن مى‌سازد در چه مواردى مى‌توان از حيا استفاده كرد و در چه مواردى مى‌توان حيا را توصيه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فقط يك صفت بازدارنده باشد ، تنها در جايى مى‌توان از آن استفاده كرد كه بايد كارى ترك شود و تنها به كسى مى‌توان حيا را توصيه كرد كه قصد دارد كار ناشايستى را </w:t>
      </w:r>
    </w:p>
    <w:p>
      <w:pPr>
        <w:pStyle w:val="BookText"/>
        <w:rPr/>
      </w:pP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گذشته از بازدارندگى ، وا دارنده نيز باشد ، در آن صورت ، مى‌توان براى انجام‌دادن كارهاى شايسته‌اى كه احتمال ترك آنها مى‌رود نيز از حيا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سؤال اين است كه مثلاً اگر كسى در انجام دادن واجبات خود كوتاهى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نمى‌خواند ، روزه نمى‌گيرد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مى‌توان براى وا داشتن او به انجام دادن واجبات ، از حيا استفاده كرد ؟ آيا حيا ، قلمرو طاعت را نيز شامل مى‌شود و يا فقط مخصوص قلمرو معصيت است ؟</w:t>
      </w:r>
    </w:p>
    <w:p>
      <w:pPr>
        <w:pStyle w:val="BookText"/>
        <w:rPr/>
      </w:pPr>
      <w:r>
        <w:rPr>
          <w:rFonts w:ascii="IRNazanin" w:hAnsi="IRNazanin" w:eastAsia="IRNazanin"/>
          <w:color w:val="111111"/>
          <w:sz w:val="28"/>
          <w:sz w:val="28"/>
          <w:szCs w:val="28"/>
          <w:rtl w:val="true"/>
          <w:lang w:bidi="fa-IR"/>
        </w:rPr>
        <w:t xml:space="preserve">اگر روايات معصومان عليهم‌السلام را با اين پرسش مورد مطالعه قرار دهيم ، مى‌بينيم كه حيا ، هم به عنوان عامل بازدارنده معرّفى شده و هم به عنوان عامل وا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عليه‌السلام ، حيا را مايه بازدارى از شهوات دانسته و از خداوند مى‌خواهد به او حيا دهد تا او را از شهوات ، بازدارد </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امام على عليه‌السلام نيز در جايى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الحَياءُ يَصُدُّ عَن 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از كار بد ، باز مى‌دارد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در جاى ديگر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سَبَبٌ إلى كُلِّ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 سبب همه زيبايى‌هاست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همچنين امام صادق عليه‌السلام در بيان فوايد حيا ، خطاب به مفضّل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لَولاهُ لَم يُقرَ ضَيفٌ ولَم يوفَ بِالعِداتِ ولَم تُقضَ الحَوائِجُ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حيا نباشد ، هيچ ميهمانى احترام نمى‌شود و به هيچ وعده‌اى وفا نمى‌شود و هيچ حاجتى برآورده نمى‌شود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مى‌بينيد ، امورى مثل اكرام ميهمان و وفاى به عهد و برآوردن </w:t>
      </w:r>
    </w:p>
    <w:p>
      <w:pPr>
        <w:pStyle w:val="BookText"/>
        <w:rPr/>
      </w:pPr>
      <w:r>
        <w:rPr>
          <w:rFonts w:ascii="IRNazanin" w:hAnsi="IRNazanin" w:eastAsia="IRNazanin"/>
          <w:color w:val="111111"/>
          <w:sz w:val="28"/>
          <w:sz w:val="28"/>
          <w:szCs w:val="28"/>
          <w:rtl w:val="true"/>
          <w:lang w:bidi="fa-IR"/>
        </w:rPr>
        <w:t xml:space="preserve">حوائج نيازمندان ، همگى از كارهاى شايسته‌اى هستند كه بايد انسان آنها را انجام دهد و امام صادق عليه‌السلام انجام دادن آنها را از فوايد حيا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حديث ، حضرت تصريح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يُتَحَرَّ الجَميلُ ولَم يُتَنَكَّبِ القَبيحُ في شَيءٍ مَنَ الأَشياءِ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زيبايى انجام نمى‌شود و هيچ كار زشتى ترك نمى‌شود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 بر اين ، حيا ، هم بازدارنده است و هم وا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سؤال مطرح شود كه اگر حيا يكى از عوامل مهاركننده است ، وا دارندگى آن به چه معنا خواهد بود ؟ پاسخ اين است كه موقعيت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انجام دادن حرام است و يا ترك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نفس انسان يا مايل به انجام دادن حرام است و يا ترك واجب كه در مجموع ، فعل قبيح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حالت نفس مهار شود ، بدين معنا خواهد بود كه واجب انجام شود و حرام ترك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مهار كردن و خودنگهدارى در مرحله نفس صورت مى‌گيرد و باز دارندگى و وا دارندگى مربوط به مرحله عمل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كاركرد حيا محدود به قلمروى خاص است ؟</w:t>
      </w:r>
    </w:p>
    <w:p>
      <w:pPr>
        <w:pStyle w:val="BookText"/>
        <w:rPr/>
      </w:pPr>
      <w:r>
        <w:rPr>
          <w:rFonts w:ascii="IRNazanin" w:hAnsi="IRNazanin" w:eastAsia="IRNazanin"/>
          <w:color w:val="111111"/>
          <w:sz w:val="28"/>
          <w:sz w:val="28"/>
          <w:szCs w:val="28"/>
          <w:rtl w:val="true"/>
          <w:lang w:bidi="fa-IR"/>
        </w:rPr>
        <w:t>سؤال اين است كه آيا كاركرد كنترل كنندگى حيا محدود به قلمروى خاص است يا حيا در تمام زمينه‌ها مى‌تواند نقش آفرين باشد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اين كتاب ، خواهيد ديد كه حيا فتى است فراگير كه محدود به قلمرو خاصّى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برخى صفات ، مربوط به قلمروى خاص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عفّت در قلمرو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با همان مفهوم وسيعى كه در روايات دارد ،</w:t>
      </w:r>
      <w:r>
        <w:rPr>
          <w:rStyle w:val="FootnoteAnchor"/>
          <w:rtl w:val="true"/>
        </w:rPr>
        <w:footnoteReference w:id="63"/>
      </w:r>
      <w:r>
        <w:rPr>
          <w:rFonts w:ascii="IRNazanin" w:hAnsi="IRNazanin" w:eastAsia="IRNazanin"/>
          <w:color w:val="111111"/>
          <w:sz w:val="28"/>
          <w:sz w:val="28"/>
          <w:szCs w:val="28"/>
          <w:rtl w:val="true"/>
          <w:lang w:bidi="fa-IR"/>
        </w:rPr>
        <w:t xml:space="preserve">قلمرو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نمى‌گوييم قلمرو شهوت ، فقط براى عفّت است </w:t>
      </w:r>
    </w:p>
    <w:p>
      <w:pPr>
        <w:pStyle w:val="BookText"/>
        <w:rPr/>
      </w:pPr>
      <w:r>
        <w:rPr>
          <w:rFonts w:ascii="IRNazanin" w:hAnsi="IRNazanin" w:eastAsia="IRNazanin"/>
          <w:color w:val="111111"/>
          <w:sz w:val="28"/>
          <w:sz w:val="28"/>
          <w:szCs w:val="28"/>
          <w:rtl w:val="true"/>
          <w:lang w:bidi="fa-IR"/>
        </w:rPr>
        <w:t xml:space="preserve">و هيچ عامل ديگرى نقش‌آفرينى‌اى در اين محدوده ندارد ، بلكه مى‌گوييم عفّت ، فقط در قلمرو شهوت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شهوت ، تمام بازدارنده‌هاى عام ، نقش دارند ؛ ولى عفّت ، فقط در قلمرو شهوت مطرح مى‌شود و مثلاً در قلمرو غضب ، كاربرد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مهار شده ، حالتى را به وجود مى‌آورد كه به آن عفّت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غيظ نيز صفتى است كه فقط مربوط به قلمرو غضب است و در جاى ديگرى مثل شهوت ،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حيا ، صفتى است كه مى‌تواند در تمام زمينه‌ها نقش بازى كند ، چه طاعت باشد و چه معصيت ، چه غضب باشد و چه شهوت ، چه بازدارى باشد و چه وا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و قدرت نفس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طرح مى‌شود ، رابطه حيا و قدرت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 اين است كه حيا از قدرت نفس ، حكايت مى‌كند و نفس قدرتمند است كه توان مهار كردن و كنترل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ضعيف النفس و ناتوان ، اهل مهار كردن و كنترل و در نتيجه ، اهل شرم و حيا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حياى منفى يا كم‌رويى ، نشانه ضعف نفسانى فرد است كه در جاى خود ، بحث آن خواهد آمد ؛ امّا اين جا صحبت از حياى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مثبت ، نشانه قدرتمندى فرد است و جز از انسان توانمند ، سرنمى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باحيا ، كسى است كه توان كنترل نفس و قدرت مهار كردن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مى‌تواند در مقابل تكانه‌ها مقاومت كند و وسوسه‌ها را ناديده بگيرد و از خواهش‌هاى نفسانى دست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توان مقاومت در برابر تكانه‌ها و وسوسه‌ها را نداشته باشد و تسليم آنها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بدون اين كه اراده‌اى از خود داشته باشد ، هر چه نفس بخواهد ، بايد از آن تبعيت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اهل شهوت است ، در حقيقت ، اسير شهوت </w:t>
      </w:r>
    </w:p>
    <w:p>
      <w:pPr>
        <w:pStyle w:val="BookText"/>
        <w:rPr/>
      </w:pPr>
      <w:r>
        <w:rPr>
          <w:rFonts w:ascii="Amiri" w:hAnsi="Amiri" w:eastAsia="Amiri" w:cs="Amiri"/>
          <w:color w:val="111111"/>
          <w:sz w:val="28"/>
          <w:sz w:val="28"/>
          <w:szCs w:val="28"/>
          <w:rtl w:val="true"/>
          <w:lang w:bidi="ar-SA"/>
        </w:rPr>
        <w:t xml:space="preserve">خويش است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انسان طمعكار نيز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 چه طمع كند ، در حقيقت ، اسير آن مى‌شود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خلاصه اين كه تابع وسوسه بودن ، نشانه اسارت است و اسارت ، يعنى ضعف و ناتوانى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 كسانى كه توان به تأخير انداختن خواسته‌ها يا مقاومت در برابر وسوسه‌ها را دارند ، مالك و فرمانرواى خويش‌اند و اين ، نشان از قدرت و توانمندى نفس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قدرتمند ، كسى است كه خودش بتواند برنامه‌اش را تنظيم كند و نيروهاى مزاحم را مهار كند و نفس خويش را مديريت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أقوَى النّاسِ مَن قَوِيَ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قوى‌ترينِ مردم ، كسى است كه بر نفس خويش قدرت دارد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أقوَى النّاسِ مَن غَلَبَ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قوى‌ترينِ مردم ، كسى است كه بر هوس خويش چيره شود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أقوَى النّاسِ أعظَمُهُم سُلطانا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قوى‌ترينِ مردم ، مسلّط‌ترين آنها بر نفس خويش است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لا قَوِيَّ أقوى مِمَّن قَوِيَ عَلى نَفسِهِ فَمَلَكَها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قدرتمندى قوى‌تر از كسى نيست كه بر نفس خويش قدرت دارد و آن را به تملّك خويش درآورده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بنا بر اين ، مهار كردن نفس ، نشانه قدرتمندى است و همان گونه كه پيش از اين يادآور شديم ، حيا يكى از اقسام مهار كردن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باحيا ، گذشته از ويژگى‌هايى كه دارد ، انسانى است قوى و توانمند در برابر وسوسه‌هاى 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نابه‌هنجار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مفهومى كه بايد مورد بررسى قرار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هنگامى برانگيخته مى‌شود كه پاى فعلى نابه‌هنجار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در وضعيتى قرار گيرد كه زمينه كار نابه‌هنجار آماده است و ممكن است نسبت به آن اقدام كند ، موقعيت حيا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است كه يا فرد ، حيا مى‌كند و دست از آن كار مى‌كشد و يا حيا نمى‌كند و مرتكب آن مى‌شود ؛ ولى اگر صحبت از فعل نابه‌هنجار نباشد و زمينه‌اى براى آن فراهم نشده باشد ، حيا نيز موضوعيتى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بدون فعل نابه‌هنجار ، حيا وجود نخواهد داشت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نابه‌هنجار هم مى‌تواند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ممكن است انجام دادن يك كار زشت ، نابه‌هنجار شمرده شود ، ممكن است انجام ندادن يك كار خوب نيز نابه‌هنجار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 گاهى به جهت انجام دادن كارى كه نبايد انجام مى‌داديم ، شرمنده مى‌شويم ، و گاهى به جهت ترك كارى كه بايد انجام مى‌داديم ، شرمنده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قول انجام دادن كارى را به كسى داده باشيم و به هر جهت ، موفّق به انجام دادن آن نشويم ،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شرمنده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اگر غيبت كسى را كرده باشيم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شرمگين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نابه‌هنجار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انجام دادن يك كار زشت نيست ، بلكه </w:t>
      </w:r>
    </w:p>
    <w:p>
      <w:pPr>
        <w:pStyle w:val="BookText"/>
        <w:rPr/>
      </w:pPr>
      <w:r>
        <w:rPr>
          <w:rFonts w:ascii="IRNazanin" w:hAnsi="IRNazanin" w:eastAsia="IRNazanin"/>
          <w:color w:val="111111"/>
          <w:sz w:val="28"/>
          <w:sz w:val="28"/>
          <w:szCs w:val="28"/>
          <w:rtl w:val="true"/>
          <w:lang w:bidi="fa-IR"/>
        </w:rPr>
        <w:t xml:space="preserve">انجام ندادن يك كار خوب را نيز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نابه‌هنجار ، يعنى انجام دادن كارى كه نبايد انجام شود و ترك كردن كارى كه بايد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هر كدام از اين دو پيش آيد ، مى‌تواند حيا را برانگيزد و فرد را شرمنده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نابه‌هنجارى كارها</w:t>
      </w:r>
    </w:p>
    <w:p>
      <w:pPr>
        <w:pStyle w:val="BookText"/>
        <w:rPr/>
      </w:pPr>
      <w:r>
        <w:rPr>
          <w:rFonts w:ascii="IRNazanin" w:hAnsi="IRNazanin" w:eastAsia="IRNazanin"/>
          <w:color w:val="111111"/>
          <w:sz w:val="28"/>
          <w:sz w:val="28"/>
          <w:szCs w:val="28"/>
          <w:rtl w:val="true"/>
          <w:lang w:bidi="fa-IR"/>
        </w:rPr>
        <w:t xml:space="preserve">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مفاهيم اصلى حيا ، وجود موقعيت نابه‌هنجار است ، ملاك نابه‌هنجارى كارها چيست و چگونه مى‌توان نابه‌هنجارى كارى را تشخيص داد ؟ در بحث قبل به اين مسئله پرداختيم كه آيا مراد از فعل نابه‌هنجار ، انجام دادن كارهاى زشت است و يا انجام ندادن كارهاى خوب را نيز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ملاك زشت و زيبا شمردن چيست ؟ و به طور مشخّص ، آيا اين ، مسئله‌اى است شرعى يا عرفى ؟ آيا فعل نابه‌هنجار ، آن است كه شرع ، آن را نابه‌هنجار دانسته باشد و يا نظر عرف نيز تأثير دارد ؟</w:t>
      </w:r>
    </w:p>
    <w:p>
      <w:pPr>
        <w:pStyle w:val="BookText"/>
        <w:rPr/>
      </w:pPr>
      <w:r>
        <w:rPr>
          <w:rFonts w:ascii="IRNazanin" w:hAnsi="IRNazanin" w:eastAsia="IRNazanin"/>
          <w:color w:val="111111"/>
          <w:sz w:val="28"/>
          <w:sz w:val="28"/>
          <w:szCs w:val="28"/>
          <w:rtl w:val="true"/>
          <w:lang w:bidi="fa-IR"/>
        </w:rPr>
        <w:t xml:space="preserve">در بحث ما ، هم قبيح شرعى موضوع شرم قرار مى‌گيرد و هم قبيح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انجام دادن كارهايى كه شرع ، آنها را قبيح دانسته ، مايه شرمسارى است ، انجام‌دادن كارهايى هم كه فرهنگ جامعه آنها را نابه‌هنجار مى‌داند ، نيز مايه شرمندگى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همان گونه كه كار خلاف شرع را مايه شرمسارى مى‌دانيم ، كار خلاف ادب و عرف را نيز شرم‌آور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عليه‌السلامدرباره ملاك اوّل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يَستَحيي إذا مَضى لَهُ عَمَلٌ في غَيرِ ما عُقِدَ عَلَيهِ إيمانُهُ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 هرگاه عملى بر خلاف ايمانش از او سر زند ، شرم مى‌كند </w:t>
      </w:r>
      <w:r>
        <w:rPr>
          <w:rFonts w:eastAsia="IRNazanin" w:cs="IRNazanin"/>
          <w:color w:val="111111"/>
          <w:sz w:val="28"/>
          <w:szCs w:val="28"/>
          <w:rtl w:val="true"/>
          <w:lang w:bidi="fa-IR"/>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به هر دو ملاك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چهار چيز را مايه كمال مسلمانى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به عهد با خدا ، راستگويى ، حيا و خوش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درباره حيا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وَالحَياءُ مِمّا يَقبُحُ عِندَ اللّه‌ِ وعِندَ النّاسِ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حيا از آنچه نزد خداوند و نزد مردم ، قبيح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حديث شريف ، تصريح شده كه ناهنجار شرعى و عرفى ، هر دو ، موضوع حيا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ملا محمدمهدى نراقى نيز موضوع حيا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شرعى و عقلى و عرفى</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مرحوم مجلسى نيز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موضوع حيا مى‌داند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بنا بر اين ، نابه‌هنجارى ، ممكن است به دو طريق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شرع و ديگرى فرهنگ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تعدّد راه‌هاى تشخيص نابه‌هنجارى ، موجب تضاد و اختلاف نمى‌شود ؛ زيرا قلمرو هر يك با ديگرى متفاوت است و اين تفاوت ، مانع تضاد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 واجبات و محرّمات را مشخّص مى‌سازد و بر اساس آن ، ترك واجب و انجام‌دادن حرام ، نابه‌هنهجار شمرده مى‌شود ؛ امّا فرهنگ به آداب و رسوم مى‌پردازد و در اين قلمرو ، به‌هنجار و نابه‌هنجار را تعيين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فرهنگى ، آموزه‌هاى غير شرعى هم داشته باشد ؛ امّا سخن اين است كه هنجار و ناهنجار فرهنگى در جايى مورد قبول است كه مخالف هنجارها و ناهنجارهاى شرع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هنجار شرعى در فرهنگى ناهنجار شمرده شود و يا يك ناهنجار شرعى در فرهنگى هنجار شمرده شود ، ملاك شرع ، مقدّم است و نمى‌توان به بهانه عرف ، بر خلاف شرع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بايد </w:t>
      </w:r>
    </w:p>
    <w:p>
      <w:pPr>
        <w:pStyle w:val="BookText"/>
        <w:rPr/>
      </w:pPr>
      <w:r>
        <w:rPr>
          <w:rFonts w:ascii="IRNazanin" w:hAnsi="IRNazanin" w:eastAsia="IRNazanin"/>
          <w:color w:val="111111"/>
          <w:sz w:val="28"/>
          <w:sz w:val="28"/>
          <w:szCs w:val="28"/>
          <w:rtl w:val="true"/>
          <w:lang w:bidi="fa-IR"/>
        </w:rPr>
        <w:t xml:space="preserve">به تصحيح فرهنگ پرداخت و آن را با شرع ، هماهنگ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ارزيابى افراد در نابه‌هنجارى كارها</w:t>
      </w:r>
    </w:p>
    <w:p>
      <w:pPr>
        <w:pStyle w:val="BookText"/>
        <w:rPr/>
      </w:pPr>
      <w:r>
        <w:rPr>
          <w:rFonts w:ascii="IRNazanin" w:hAnsi="IRNazanin" w:eastAsia="IRNazanin"/>
          <w:color w:val="111111"/>
          <w:sz w:val="28"/>
          <w:sz w:val="28"/>
          <w:szCs w:val="28"/>
          <w:rtl w:val="true"/>
          <w:lang w:bidi="fa-IR"/>
        </w:rPr>
        <w:t xml:space="preserve">مسئله ديگرى كه بايد به آن پرداخت ، نقش ارزيابى‌هاى متفاوت افراد در قبيح‌شمارى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ارزيابى انسان‌ها نسبت به همه كارهاى نابه‌هنجار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شرمندگى افراد و ميزان آن نسبت به اعمال مختلف ،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فرد از كارى به شدّت شرمنده مى‌شود و از كار ديگر ، كمتر با اين كه شايد ميزان زشتى آنها در واقع ، برابر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مى‌تواند به دليل ارزيابى وى از عملِ انجام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كارى را كه خيلى نابه‌هنجار ارزيابى كند ، به شدّت از آن شرمنده مى‌شود و كارى را كه كمتر نابه‌هنجار بداند ، شرمندگى كمترى براى وى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به دليل توجّه به خود عمل و ميزان نابه‌هنجارى آن در نظر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بُعد ديگرى توجّه انسان به منبعى باشد كه انسان با آن مخالفت كرده و معصيت آن را مرتكب شده ، ممكن است مسئله متفاوت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ارزيابى نابه‌هنجارى ، انسان‌ها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براى ارزيابى ميزان نابه‌هنجارى يك عمل ، فقط به خودِ اعمال توجّه شود و نسبت به هم سنجيده شوند و درجات نابه‌هنجارى آنها تعيين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نابه‌هنجارى عمل ، نسبت به مكانت و شأن ناظر ، سنجيده و درجه‌گذارى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 ملاك ، اين بود كه چه عملى انجام شده است و در اين قسم ، ملاك ، اين است كه در برابر چه كسى انجام شده و با چه كسى مخالفت شده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نوع مخالفت ، تعيين كننده ميزان نابه‌هنجارى نيست ؛ بلكه مقامى كه با آن مخالفت شده ، تعيين‌كننده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 كارها با يكديگر مقايسه مى‌شدند و در اين قِسم ، مقام‌هاى مخالفت شده ، با يكديگر مقايسه مى‌شوند و </w:t>
      </w:r>
    </w:p>
    <w:p>
      <w:pPr>
        <w:pStyle w:val="BookText"/>
        <w:rPr/>
      </w:pPr>
      <w:r>
        <w:rPr>
          <w:rFonts w:ascii="IRNazanin" w:hAnsi="IRNazanin" w:eastAsia="IRNazanin"/>
          <w:color w:val="111111"/>
          <w:sz w:val="28"/>
          <w:sz w:val="28"/>
          <w:szCs w:val="28"/>
          <w:rtl w:val="true"/>
          <w:lang w:bidi="fa-IR"/>
        </w:rPr>
        <w:t xml:space="preserve">درجه نابه‌هنجارى كارها براساس رتبه مقام مخالفت شده ، تعيين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مخالفت‌هايى كه با خداوند صورت مى‌گيرد ، در يك رديف قرار مى‌گيرند و مخالفت‌هاى با مردم ، در رديف ديگر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شيوه دوم ، از ارزش بالاترى برخوردار است ؛ چون مهم نيست كه چه كارى انجام شده است ، بلكه مهمْ اين است كه اين كار ، مخالفت با چه كسى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اين‌باره ، خطاب به ابوذر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صِغَرِ الخَطيئَةِ ، ولكِنِ انظُر إلى مَن عَصَيتَ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كوچكى خطا نگاه نكن ؛ بلكه به آن كسى كه معصيت او را كرده‌اى ، بنگر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همچنين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لاتَنظُروا إلى صِغَرِ الذَّنبِ ، ولكِنِ انظُروا إلى مَنِ اجتَرَأتُم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خُردى گناه منگريد ؛ بلكه بنگريد كه نسبت به چه كسى گستاخى كرده‌ايد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شيشه‌اى شكسته شود ، مهمْ اين نيست كه با چه وسيله‌اى شكسته شده ؛ بلكه مهم اين است كه شكسته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بسيار بزرگى ، شيشه نوشابه‌اى را بشكند ، نمى‌گويند اشتباه بسيار بزرگى رُخ داده است و اگر شيئى گران‌قيمت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يك اثر مهم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يك سنگ كوچك ، شكسته شود ، نمى‌گويند اشتباه كوچكى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شدن حرمت انسان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حرمت همه انسان‌ها ، قبيح و نارواست ؛ امّا شكستن حرمت و قداست پيامبر خدا و اولياى او ، سنگين‌تر و فاجعه‌بارتر است و به همين جهت ، مجازات اين خلاف‌ها نيز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اين نگاه نمى‌شود كه حرمت‌ها با چه چيزى شكسته شده است ؛ بلكه به اين مى‌نگرند كه حرمت چه كسى شكسته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 مطلب ، دقيقا درباره خداوند نيز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 يعنى شكستن حرمت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انجام شود ، حرمت خداوند شكسته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زشتى عمل ، به خاطر نوع گناه نيست ؛ بلكه به خاطر حرمت‌شكنى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 خداوند شكسته شود ، چه فرقى مى‌كند كه با چه گناهى صورت گرفته باشد ؟ بنا بر اين ، بهترين ملاك براى ارزيابى زشتى يك عمل ، اين است كه ببينيم با اين كار ، چه حرمتى شكسته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ملاك درجه‌بندى نابه‌هنجارى كارها قرار دهيم ، هر گناهى كه در برابر خداوند انجام شود ، بزرگ‌ترين گناه است ؛ چرا كه حرمت خداوند ، بزرگ‌ترين حرمت‌هاست و اين بزرگ‌ترين حرمت ، به وسيله گناه ، شكسته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همه گناهان از درجه نابه‌هنجارى يكسانى برخوردارند و لذا در شكل شرم كردن از آنها ، هيچ تفاوتى وجود نخواهد داشت و شدّت شرمندگى فرد از همه گناهان ، يكسان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 و تغيّر در ناهنجارها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ناهنجارها همواره ثابت و تغيير ناپذيرند و يا ممكن است دست‌خوش تغيير شده ، يكسان باقى نمانند ؟ از آن جا كه احكام شريعت ، ثابت است ، نابه‌هنجارى شرعى نيز ثابت و تغييرناپذير بوده ، اختصاص به زمان خاص يا جامعه‌اى خاص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تفاوت فرهنگ‌ها و زمان‌ها ، موجب تفاوت در نابه‌هنجار شرعى نمى‌شود ، بر خلاف نابه‌هنجار عرفى كه به تناسب فرهنگ‌ها و زمان‌ها ، متغيّر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كارى در زمانى نابه‌هنجار باشد و در زمان ديگر و در همان جامعه ، خوب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كارى در يك فرهنگ ، نابه‌هنجار شمرده شود ؛ امّا همان كار در فرهنگ ديگرى قبحى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براى خود ، آداب و رسوم خاصّى دارد و بر همين اساس ، ناهنجار ، مصداق‌هاى خاصّى پيدا مى‌كند و لذا نمى‌توان در قلمرو آداب و رسوم ، به </w:t>
      </w:r>
    </w:p>
    <w:p>
      <w:pPr>
        <w:pStyle w:val="BookText"/>
        <w:rPr/>
      </w:pPr>
      <w:r>
        <w:rPr>
          <w:rFonts w:ascii="IRNazanin" w:hAnsi="IRNazanin" w:eastAsia="IRNazanin"/>
          <w:color w:val="111111"/>
          <w:sz w:val="28"/>
          <w:sz w:val="28"/>
          <w:szCs w:val="28"/>
          <w:rtl w:val="true"/>
          <w:lang w:bidi="fa-IR"/>
        </w:rPr>
        <w:t xml:space="preserve">وحدت نابه‌هنجارى عرفى قائل شد ، چه وحدت در طول زمان و چه وحدت در عرض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رفتارى در هر فرهنگى معناى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پژوهشگران در اين زمينه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فرهنگ‌ها انتظار مى‌رود كسانى كه عزيزى را از دست داده‌اند ، با گريه و مويه ، بازگشت او را آرزو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ديگر ، انتظار مى‌رود افراد داغديده برقصند ، آواز بخوانند و شادى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كشورهاى شرقى و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دو مرد در خيابان به هم مى‌رسند ، ممكن است يكديگر را در آغوش بگيرند و ببوسند ؛ امّا در امريكا چنين رفتارى ناپسند است </w:t>
      </w:r>
      <w:r>
        <w:rPr>
          <w:rFonts w:eastAsia="IRNazanin" w:cs="IRNazanin"/>
          <w:color w:val="111111"/>
          <w:sz w:val="28"/>
          <w:szCs w:val="28"/>
          <w:rtl w:val="true"/>
          <w:lang w:bidi="fa-IR"/>
        </w:rPr>
        <w:t>.</w:t>
      </w:r>
      <w:r>
        <w:rPr>
          <w:rStyle w:val="FootnoteAnchor"/>
          <w:rtl w:val="true"/>
        </w:rPr>
        <w:footnoteReference w:id="7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مى‌تواند منشأ سوء تفاهم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از جغرافياى فرهنگى خود ، وارد جغرافياى فرهنگى ديگرى مى‌شود ، ممكن است شاهد رفتارهايى باشد كه از نظر او شرم‌آور است و ممكن است رفتارهايى از او سر بزند كه از نظر فرهنگ ميزبان ، شرم‌آور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برخى فرهنگ‌ها ، تعارف زياد ، نشانه دوستى و ميهمان‌نوازى است ؛ امّا همين رفتار در برخى فرهنگ‌هاى ديگر ، نشانه ناراحتى ميزبان از حضور ميهمان ، ارزيابى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اگر شخصى داراى فرهنگ اوّل ، ميهمان كسى شود كه داراى فرهنگ دوم است و با چنين رفتارى از سوى ميزبان خود مواجه شود ، آن را شرم‌آور و گستاخانه تلقى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بهتر است در تعامل ميان فرهنگ‌ها ، به اين امور توجّه شود و هر يك از طرفين ، در ارزيابى رفتار ديگرى شتاب نكند و احتمال دهد كه ممكن است چنين رفتارى در فرهنگ طرف مقابل ، عادى بوده ، مطابق عرف جامعه خود او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حيا ، فطرى يا فرهنگى ؟</w:t>
      </w:r>
    </w:p>
    <w:p>
      <w:pPr>
        <w:pStyle w:val="BookText"/>
        <w:rPr/>
      </w:pPr>
      <w:r>
        <w:rPr>
          <w:rFonts w:ascii="IRNazanin" w:hAnsi="IRNazanin" w:eastAsia="IRNazanin"/>
          <w:color w:val="111111"/>
          <w:sz w:val="28"/>
          <w:sz w:val="28"/>
          <w:szCs w:val="28"/>
          <w:rtl w:val="true"/>
          <w:lang w:bidi="fa-IR"/>
        </w:rPr>
        <w:t xml:space="preserve">با توجّه به آنچه گفته شد ، مى‌توان به مسئله فطرى بودن يا فرهنگى بودن حيا نيز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 دامنه‌دار ، اين است كه آيا امورى همچون حيا ، فطرى‌اند يا فرهنگى ؟ اگر حيا فطرى باشد ، يك پديده انسانى است كه تابع فرهنگ خاصّى نبوده ، دو ويژگى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همه انسان‌ها مشترك خواهد بود و ديگرى اين كه ثابت بوده ، بر اثر گذر زمان ، تغيير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فرهنگى باشد ، تابع فرهنگ هر جامعه خواهد بود و لذا ، نه مشترك ميان همه انسان‌ها خواهد بود و نه ثابت و تغييرناپذير ؛ بلكه ممكن است در برخى انسان‌ها حيا وجود داشته باشد و در برخى ديگر ، نه ؛ و ممكن است روزگارى حيا در ميان مردم وجود داشته باشد ، امّا روزگارى برسد كه حيا از ميان آنان ، رخت بربندد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سؤالْ اين است كه آيا انسان ، چون انسان است ، شرم دارد و يا چون تابع فلان فرهنگ يا فلان دين است ، شرم دارد ؟ آيا علّت حيا ، انسانيت است يا ديانت و فرهنگ ؟ برخى با نفى اصالت ارزش‌هاى انسانى و فطرى بودن آنها و از جمله حيا ، بر اين باورند كه ارزش‌ها ، ساخته فرهنگ‌ها و اديان هستند و اصالت انسانى و فطرى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هر فرهنگ و تمدّنى ، يك سرى از ارزش‌ها را توليد مى‌كند و ممكن است پس از مدّتى ، ارزش‌هاى جديد ديگرى بيافريند و ارزش‌هاى كهنه را كنار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مى‌گيريم كه اين گونه امور ، فطرى و اصيل نيستند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براى اثبات ادّعاى خود ، ممكن است به دو چيز استناد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تفاوت فرهنگ‌هاست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بگويند تفاوت فرهنگ‌ها ، دليل غير فطرى بودن ارزش‌هاست ؛ مقتضاى فطرى بودن ارزش‌ها ، يكسانى و همسانى آنها در تمام فرهنگ‌ها و زمان‌هاست ؛ امّا بر خلاف آن ، شاهد </w:t>
      </w:r>
    </w:p>
    <w:p>
      <w:pPr>
        <w:pStyle w:val="BookText"/>
        <w:rPr/>
      </w:pPr>
      <w:r>
        <w:rPr>
          <w:rFonts w:ascii="IRNazanin" w:hAnsi="IRNazanin" w:eastAsia="IRNazanin"/>
          <w:color w:val="111111"/>
          <w:sz w:val="28"/>
          <w:sz w:val="28"/>
          <w:szCs w:val="28"/>
          <w:rtl w:val="true"/>
          <w:lang w:bidi="fa-IR"/>
        </w:rPr>
        <w:t xml:space="preserve">تفاوت فرهنگ‌ها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فرهنگى فلان كار ، نابه‌هنجار شمرده مى‌شود و مردم از انجام دادن آن ، شرم مى‌كنند ؛ امّا در فرهنگ ديگرى همان كار ، نابه‌هنجار شمرده نمى‌شود و در نتيجه ، مردم از انجام‌دادن آن ، ابايى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حجاب و حياى ميان زن و مرد و الگوى ارتباطى برخاسته از آن را نيز از اين دست مى‌دانند و معتقدند اينها امورى فرهنگى‌اند نه فطرى ، و لذا اصالت نداشته ، قابل تغيير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معتقدند كه براى يافتن اصالت‌هاى انسانى ، بايد به جوامع بدوى و به دور از تمدّن ، روى آورد ؛ چرا كه دورى آنها از تمدّن ، سبب شده كه از هيچ فرهنگى تأثير نپذيرند و اصالت انسانى خود را حفظ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 استدلال دوم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مطالعه جامعه‌هاى بَدَوى و بدور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برخى قبيله‌هاى افريقايى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اين قبيله‌هاى به اصطلاح دست نخورده ، مردم از عريانى عورت خود نزد ديگران ، حتّى جنس مخالف ، ابايى نداشته ، شرم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زنان آنان ، اختلاط با مردان را قبيح نمى‌دانند و يا از نداشتن حجاب ، احساس شرم و خجالت نمى‌كنند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نتيجه مى‌گيريم كه ارزش‌ها و از جمله حيا و شرم ، پديده‌هايى فرهنگى و محصول تمدّن‌اند ، نه اين كه فطرى و ذاتى باشند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مبناى اين نظريه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تفاوت فرهنگ‌ها كه موجب تفاوت ارزش‌ها مى‌شود ، و ديگرى اين كه جامعه مبنا براى تشخيص فطرى از غير فطرى ، جامعه‌هاى به دور از تمدّن‌اند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در برابر اين نظريه قرار دارد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بودن فرهنگ و تمدّن ، در چه چيزى تأثير مى‌گذارد و به اصطلاح ، قلمرو تأثيرگذارى آن ، كدام يك از اركان حياست ؟ آيا تأثير آن ، در اصل حياست يا موضوع حيا ؟ دو چيز را بايد از يكديگر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موجوديت حيا و موضوع حيا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تأثير فرهنگ و تمدّن بر اصل و ريشه و ماهيت حيا </w:t>
      </w:r>
    </w:p>
    <w:p>
      <w:pPr>
        <w:pStyle w:val="BookText"/>
        <w:rPr/>
      </w:pPr>
      <w:r>
        <w:rPr>
          <w:rFonts w:ascii="IRNazanin" w:hAnsi="IRNazanin" w:eastAsia="IRNazanin"/>
          <w:color w:val="111111"/>
          <w:sz w:val="28"/>
          <w:sz w:val="28"/>
          <w:szCs w:val="28"/>
          <w:rtl w:val="true"/>
          <w:lang w:bidi="fa-IR"/>
        </w:rPr>
        <w:t xml:space="preserve">باشد ، در حقيقت ، موجوديت آن را تحت تأثير قرار مى‌دهد و در اين صورت ، هم مى‌تواند حيا را بيافريند و هم مى‌تواند آن را نابود سازد ؛ امّا اگر تأثير فرهنگ و تمدّن بر موضوع حيا باشد ، اصل موجوديت حيا تحت تأثير قرار نمى‌گيرد ، بلكه امورى كه موضوع حيا هستند ، متأثّر شده ، دچار تغيير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ممكن است كارى در فرهنگى شرم‌آور باشد و همان كار ، در فرهنگ ديگر ، مايه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 موجوديت روانى حيا تغيير نكرده و اين گونه نيست كه در فرهنگ دوم ، ريشه حيا معدوم شود ؛ بلكه آن چيزى كه در فرهنگ اوّل ، موضوع حيا بود ، در فرهنگ دوم ، از فهرست موضوعات حيا خارج شده است و در عين حال ، امكان دارد و بلكه اين گونه است كه در فرهنگ دوم ، امور ديگرى موضوع حيا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جوامع بَدَوى ، مى‌توان مواردى را يافت كه همان مردم از آنها شرم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ريشه حيا ، هرگز از جامعه انسانى رخت بر نمى‌بندد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انسان هست ، حيا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تغيير مى‌كند ، مصداق‌ها و موردهاى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تفاوت فرهنگ‌ها ، موجب تفاوت مصداق‌هاى حيا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نيز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اركان حيا اين است كه ملاكى براى تشخيص نابه‌هنجارى داشته باشيم و بر اساس آن ، امور نابه‌هنجار و شرم‌آور را معيّن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دقيقا به نظام ارزشى مربوط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ارزشى است كه درست و نادرست ، و زشت و زيبا را مشخّص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فرهنگ‌ها نقش بازى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فرهنگى داراى نظام ارزشى خاصّى است و بر اساس آن ، ملاك زشتى امور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كار نابه‌هنجار در هر فرهنگى با فرهنگ ديگر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با تغيير فرهنگ تغيير مى‌كند ، مصداق‌ها و موضوعات حياست ، نه اصل و ريشه حيا ، و تفاوت مصداق‌هاى حيا نمى‌تواند دليل غير فطرى بودن حيا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حيا ، قابليت ثابتى است كه در وجود انسان ، نهاده شده و هر فرهنگ و آيينى ، به نحوى و در طريقى از آن استفاده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جامعه‌هاى بَدَوى و بِكر و دورافتاده از تمدّن جديد هم عارى از حيا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داراى يك نظام ارزشى‌اند و براساس اين نظام ارزشى ، برخى امور را نابه‌هنجار شمرده ، و انجام‌دادن آن را ناروا مى‌دانند و لذا اگر كسى به آن اقدام كند ، مايه شرمسارى خواهد بود ، هر چند شايد مصداق حيا در آن جامعه با جامعه ديگر ، تفاوت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 حيا ، ثابت و تغييرناپذير است كه دليل اين امر ، فطرى بودن آن است ؛ ولى مصداق‌ها و مواردى كه مردم از آن شرم مى‌كنند ، چون تابع فرهنگ و نظام ارزشى است ، تغييرپذيرند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امكان تغيير مصداق‌هاى حيا به معناى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مشروعيت مصداق‌هاى حيا ، بحث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 بحثى فقهى است و اين بحث ، بحثى روان‌شناختى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 در اين است كه امكان تغيير در مصداق‌ها وجود دارد ، بى آن كه موجب تغيير در اصل 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آنچه تغييرپذير و ناپايدار است ، موارد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تغيير ريشه و استعداد حيا ، نشانه غيرفطرى بودن آن است ، نه تغيير موارد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استدلالى كه اقامه شده ، نمى‌تواند فرضيه غير فطرى بودن اين گونه امور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فرضيه ، مربوط به چيزى است ، و شواهد و قرائن ، مربوط به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فرضيه ، استعداد و قابليت حياست و شواهد ، مربوط به موارد و مصاديق حيا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 براى اثبات فطرى بودن يا نبودن ، نمى‌توان جامعه معيار را جامعه‌اى دانست كه از فرهنگ و تمدّن روز ،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جامعه‌اى ، هر چند از تأثيرات تمدّن روز به دور است ، امّا نمى‌توان گفت نسبت به اصالت انسانى ، بكر و دست نخورده بوده ، تحت تأثير هيچ فرهنگ و تمدّنى قرار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جامعه معيار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از تأثير </w:t>
      </w:r>
    </w:p>
    <w:p>
      <w:pPr>
        <w:pStyle w:val="BookText"/>
        <w:rPr/>
      </w:pPr>
      <w:r>
        <w:rPr>
          <w:rFonts w:ascii="IRNazanin" w:hAnsi="IRNazanin" w:eastAsia="IRNazanin"/>
          <w:color w:val="111111"/>
          <w:sz w:val="28"/>
          <w:sz w:val="28"/>
          <w:szCs w:val="28"/>
          <w:rtl w:val="true"/>
          <w:lang w:bidi="fa-IR"/>
        </w:rPr>
        <w:t xml:space="preserve">هر فرهنگ و آيينى به دور بوده ، داراى فطرتى بكر و دست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جريان نقل داستان حضرت آدم و حوّا و اخراج آن دو از بهشت ، تصريح مى‌كند كه پس از خوردن از ميوه آن درخت ممنوعه ، عورت آنها آشكار شد و آنها از اين آشكار شدن ، متأثّر شدند و براى پوشاندن عورت خود ، تلاش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سَوْءَ تُهُمَا وَطَفِقَا يَخْصِفَانِ عَلَيْهِمَا مِن وَرَقِ</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چون از آن درخت خوردند ، عورت آنها آشكار شد ، با برگ‌هاى درختان باغ ، خود را پوشاندند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 مى‌دهد كه شرم از آشكار شدن عورت ، امرى فطرى است و به فرهنگ خاصّى اختصاص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گفته شد ، روشن مى‌شود كه حيا به عنوان يك قابليت و استعداد انسانى ، فطرى است ؛ امّا موارد و مصاديق حيا مى‌تواند تابع فرهنگ و تمدّن باشد ؛ هر چند مسئله مشروعيت هر تغيير ، بسته به هماهنگى آن با قوانين الهى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حضور و نظارت ، از مهم‌ترين و اساسى‌ترين مفاهيم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اين عنصر ، هر چند اين امكان وجود دارد كه بازدارندگى و مديريت نفس به دليل ديگرى رخ دهد ؛ امّا ممكن نيست حيا برانگيخته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فقط هنگامى برانگيخته مى‌شود كه عنصر نظارت ،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ناظرى وجود داشت ، حيا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نبايد انتظار برانگيختگى </w:t>
      </w:r>
    </w:p>
    <w:p>
      <w:pPr>
        <w:pStyle w:val="BookText"/>
        <w:rPr/>
      </w:pPr>
      <w:r>
        <w:rPr>
          <w:rFonts w:ascii="IRNazanin" w:hAnsi="IRNazanin" w:eastAsia="IRNazanin"/>
          <w:color w:val="111111"/>
          <w:sz w:val="28"/>
          <w:sz w:val="28"/>
          <w:szCs w:val="28"/>
          <w:rtl w:val="true"/>
          <w:lang w:bidi="fa-IR"/>
        </w:rPr>
        <w:t xml:space="preserve">حيا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افراد ، كارهاى خلاف خود را دور از چشم ديگران انجام مى‌دهند و مكان‌هاى خلوت را براى اين‌گونه كارها بر مى‌گزينند و سعى مى‌كنند تنها باشند و يا هنگام تاريكى شب ، اقدام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به اين جهت است كه در نقطه كور نظارت قرار گيرند و خود را از قلمرو ديد ديگران ، خارج سازند تا شرم ، مانع آنان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همان گونه كه در جاى خود آمده است ،</w:t>
      </w:r>
      <w:r>
        <w:rPr>
          <w:rStyle w:val="FootnoteAnchor"/>
          <w:rtl w:val="true"/>
        </w:rPr>
        <w:footnoteReference w:id="79"/>
      </w:r>
      <w:r>
        <w:rPr>
          <w:rFonts w:ascii="IRNazanin" w:hAnsi="IRNazanin" w:eastAsia="IRNazanin"/>
          <w:color w:val="111111"/>
          <w:sz w:val="28"/>
          <w:sz w:val="28"/>
          <w:szCs w:val="28"/>
          <w:rtl w:val="true"/>
          <w:lang w:bidi="fa-IR"/>
        </w:rPr>
        <w:t xml:space="preserve">عنصر نظارت ، فصل مقوِّم حيا و وجه تمايز آن از ديگر صفات تنظيم‌كننده رفتار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 نظارت</w:t>
      </w:r>
    </w:p>
    <w:p>
      <w:pPr>
        <w:pStyle w:val="BookText"/>
        <w:rPr/>
      </w:pPr>
      <w:r>
        <w:rPr>
          <w:rFonts w:ascii="IRNazanin" w:hAnsi="IRNazanin" w:eastAsia="IRNazanin"/>
          <w:color w:val="111111"/>
          <w:sz w:val="28"/>
          <w:sz w:val="28"/>
          <w:szCs w:val="28"/>
          <w:rtl w:val="true"/>
          <w:lang w:bidi="fa-IR"/>
        </w:rPr>
        <w:t xml:space="preserve">نكته مهمّى كه مطرح است ، اين كه صرف وجود نظارت به عنوان واقعيتى خارجى ، براى برانگيختن حيا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هنگامى برانگيخته مى‌شود كه نظارت موجود ، از طرف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حتّى ممكن است احساس وجود نظارت ، موجب برانگيخته شدن حيا شود ، بدون آن كه ناظرى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دستِ 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وجود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 لازم براى حياست ، نه صِرف وجود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احساس كند در برابر دوربين مخفى قرار دارد ، رفتار خود را كنترل مى‌كند ، حتّى اگر واقعا دوربينى وجود نداشته باشد و بر عكس ، اگر كسى احساس كند هيچ چشم ناظرى وجود ندارد ، دليلى براى كنترل رفتار خود نمى‌بيند ، هر چند واقعا چشمِ ناظرى وجود داشته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نظارت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وجود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مهم‌تر از وجود نظارت است و البته مراد از اين اهمّيت ، نقش آن در برانگيختن حياست ، نه اهمّيت آن در مقام ارزشگذارى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آنچه حيا را بر مى‌انگيزد ، وجود نظارت به عنوان يك واقعيت خارجى نيست ؛ بلكه توجّه فرد به اين </w:t>
      </w:r>
    </w:p>
    <w:p>
      <w:pPr>
        <w:pStyle w:val="BookText"/>
        <w:rPr/>
      </w:pPr>
      <w:r>
        <w:rPr>
          <w:rFonts w:ascii="IRNazanin" w:hAnsi="IRNazanin" w:eastAsia="IRNazanin"/>
          <w:color w:val="111111"/>
          <w:sz w:val="28"/>
          <w:sz w:val="28"/>
          <w:szCs w:val="28"/>
          <w:rtl w:val="true"/>
          <w:lang w:bidi="fa-IR"/>
        </w:rPr>
        <w:t xml:space="preserve">واقعيت و درك آن ، موجب برانگيختگى حيا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نظارت موجود را درك نمى‌كنند ، حيا نيز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 به اين دليل از خداوند و فرشتگان حيا نمى‌كنند كه توجّه به اين حضور و نظارت ندارند و اساسا از وجود چنين نظارتى يا بى خبرند و يا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هستند كسانى كه با علم به اين حضور ، گستاخى كرده ، اقدام به معصيت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بحث بعدى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بيشتر افراد از اين حضور و نظارت بى‌خبرند و لذا حيا نيز در آنان برانگيخته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 كسانى‌اند كه براى گناه خود ، تنهايى و مكان خلوت را بر مى‌گزينند ، غافل از اين كه در همه جا خداوند ، ناظر است و همين غفلت ، موجب خفتگى حيا در آنان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ناظر است ، حيا نيز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كه دانستم خداوند از من مطّلع است ، پس شرم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وعَلِمتُ أنَّ اللّه‌َ عز و جل مُطَّلِعٌ عَلَيَّ فَاستَحيَيتُ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اين حديث شريف ، به خوبى 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 خداوند ، مقدّم بر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وجود نظارت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شخص از وجود آن نظارت ، آگاهى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مى‌توان نتيجه گرفت كه راه برانگيختن حيا در افراد ، توجّه دادن آنان به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عليه‌السلاموقتى مى‌خواهد در ميدان نبرد ، ياران خود را به شرم كردن از فرار فرا خوانَد ، نخست ، آنان را به ناظر بودن خداوند توجّه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 در ديد خدا قرار داريد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عاوِدُوا الكَرَّ وَ استَحيوا مِنَ الفَرِّ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دوباره حمله كنيد و از فرار كردن ، شرم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وقتى آن حضرت ، مردم را به مهار كردن نفس و تنظيم رفتار بر اساس قانون خدا فرا مى‌خواند ، از خداوند به عنوان ناظر نام مى‌برد و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الَّذي أنتُم بِعَينِهِ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تقواى خدايى را داشته باشيد كه شما در ديد اوييد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در جاى ديگر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الَّذي إن قُلتُم سَمِعَ ، وإن أضمَرتُم عَلِمَ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خدايى را داشته باشيد كه اگر سخن بگوييد ، مى‌شنود و اگر پنهان سازيد ،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نيز براى مديريت نفس ، از خداوند با ويژگى‌هاى سميع و عليم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كه امام صادق عليه‌السلام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 مَن عَن يَمينِكَ و شِمالِكَ لَأَحسَنتَ صَلاتَكَ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بدانى چه كسى سمت راست يا چپ توست ، نمازت را خوب به جا مى‌آورى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خوب به جاى آوردن نماز ، نتيجه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 نيست ، بلكه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حضور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صادق عليه‌السلامدر ادامه سخن ، براى تصحيح رفتار مخاطب خود ، او را به ناظر بودن خدا توجّه مى‌دهند تا در همه جا به خاطر خدا نماز خود را خوب به جا آورد ؛ چه كسى حضور داشته باشد يا نداشته نباشد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وَاعلَم أنَّكَ بَينَ يَدَي مَن يَراكَ ولا تَراهُ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بدان تو در در برابر كسى هستى كه تو را مى‌بيند ، ولى تو او را نمى‌بينى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صحبت از توصيه كردن نيست ، بلكه فقط صِرف توجّه دادن است ؛ زيرا كسى كه توجّه به اين نظارت پيدا كند ، رفتار خود را اصلاح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وقتى اولياى دين مى‌خواهند حياى از فرشتگان را بر انگيزند ، نخست ، مردم را به حضور و نظارت آنان توجّه مى‌دهند ، سپس دعوت به حيا كردن از آنان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مَعَكَ مَلَكا كَريما مُوَكَّلاً بِكَ يَحفَظُ عَلَيكَ ما تَفعَلُ ، ويَطَّلِعُ عَلى سِرِّكَ الَّذي تُخفيهِ مِن النّاسِ ، فَاستَحيِ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بدان كه همراه تو فرشته بزرگوارى است كه بر تو گماشته شده و آنچه را انجام مى‌دهى ، ثبت مى‌كند و حتّى بر اسرارى كه از مردم پنهان مى‌سازى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نخست مى‌فرمايد كه همراه شما فرشتگانى هستند كه از شما جدا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از آنان حيا كنيد</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تكريم ناظر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اين كه براى برانگيختگى حيا ، گذشته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نكته سومى كه لازم است ، محترم بودن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ناظرى وجود داشته باشد ، ولى داراى ارزش و احترامى نزد فرد نباشد ، حتّى اگر علم به حضور وى داشته باشد ، از او حيا نمى‌كند ؛ چون تكريم و احترام او را لازم نمى‌داند و بى‌حرمتى نسبت به او را روا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داشتن ناظر ، لازمه حياى از اوست و هر چه درجه حرمت و احترام ناظر بالاتر </w:t>
      </w:r>
    </w:p>
    <w:p>
      <w:pPr>
        <w:pStyle w:val="BookText"/>
        <w:rPr/>
      </w:pPr>
      <w:r>
        <w:rPr>
          <w:rFonts w:ascii="IRNazanin" w:hAnsi="IRNazanin" w:eastAsia="IRNazanin"/>
          <w:color w:val="111111"/>
          <w:sz w:val="28"/>
          <w:sz w:val="28"/>
          <w:szCs w:val="28"/>
          <w:rtl w:val="true"/>
          <w:lang w:bidi="fa-IR"/>
        </w:rPr>
        <w:t>برود ، ميزان حياى از وى نيز بيشتر مى‌شود و از اين‌رو ، مقدار حيايى كه شخص از يك فرد غريبه دارد ، با حيايى كه از پدر ، مادر ، معلّم ، عالم دينى و يا اولياى</w:t>
      </w:r>
    </w:p>
    <w:p>
      <w:pPr>
        <w:pStyle w:val="BookText"/>
        <w:rPr/>
      </w:pPr>
      <w:r>
        <w:rPr>
          <w:rFonts w:ascii="IRNazanin" w:hAnsi="IRNazanin" w:eastAsia="IRNazanin"/>
          <w:color w:val="111111"/>
          <w:sz w:val="28"/>
          <w:sz w:val="28"/>
          <w:szCs w:val="28"/>
          <w:rtl w:val="true"/>
          <w:lang w:bidi="fa-IR"/>
        </w:rPr>
        <w:t xml:space="preserve">الهى دارد ،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حرمت فرد ناظر نيز از عوامل اساسى در حياى از ناظر است ، در مواردى كه پيشوايان دينى صحبت از نظارت فرشتگان كرده‌اند و قصدشان بر اين بوده كه حياى مردم را نسبت به آنان برانگيزانند ،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Style w:val="FootnoteAnchor"/>
          <w:rtl w:val="true"/>
        </w:rPr>
        <w:footnoteReference w:id="88"/>
      </w:r>
      <w:r>
        <w:rPr>
          <w:rFonts w:ascii="IRNazanin" w:hAnsi="IRNazanin" w:eastAsia="IRNazanin"/>
          <w:color w:val="111111"/>
          <w:sz w:val="28"/>
          <w:sz w:val="28"/>
          <w:szCs w:val="28"/>
          <w:rtl w:val="true"/>
          <w:lang w:bidi="fa-IR"/>
        </w:rPr>
        <w:t xml:space="preserve">و از مردم خواسته‌اند تا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ارج نهند و بزرگ شمارند</w:t>
      </w:r>
      <w:r>
        <w:rPr>
          <w:rFonts w:eastAsia="IRNazanin" w:cs="IRNazanin"/>
          <w:color w:val="111111"/>
          <w:sz w:val="28"/>
          <w:szCs w:val="28"/>
          <w:rtl w:val="true"/>
          <w:lang w:bidi="fa-IR"/>
        </w:rPr>
        <w:t>) .</w:t>
      </w:r>
      <w:r>
        <w:rPr>
          <w:rStyle w:val="FootnoteAnchor"/>
          <w:rtl w:val="true"/>
        </w:rPr>
        <w:footnoteReference w:id="89"/>
      </w:r>
      <w:r>
        <w:rPr>
          <w:rFonts w:ascii="Amiri" w:hAnsi="Amiri" w:eastAsia="Amiri" w:cs="Amiri"/>
          <w:color w:val="111111"/>
          <w:sz w:val="28"/>
          <w:sz w:val="28"/>
          <w:szCs w:val="28"/>
          <w:rtl w:val="true"/>
          <w:lang w:bidi="ar-SA"/>
        </w:rPr>
        <w:t xml:space="preserve">مسلّم است كسى كه كريم دانسته نشود ، شايسته تكريم نيز دانسته نمى‌شود و قطعا از او شرم نيز نخواهد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امام على عليه‌السلام نقل شده كه هر كس از خودش حيا نكند ، براى خود ارزش قائل نيست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اين نشان مى‌دهد كه انسان از كسى حيا مى‌كند كه براى او ارزش و احترام قائل باشد و اگر از او شرم نكرد ، معلوم مى‌شود كه ارزشى براى وى قائل نبوده و بى‌حرمتى نسبت به وى را جايز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در پاره‌اى از روايات آمده كه هر كس بداند خداوندْ او را مى‌بيند و با اين حال ، در</w:t>
      </w:r>
    </w:p>
    <w:p>
      <w:pPr>
        <w:pStyle w:val="BookText"/>
        <w:rPr/>
      </w:pPr>
      <w:r>
        <w:rPr>
          <w:rFonts w:ascii="Amiri" w:hAnsi="Amiri" w:eastAsia="Amiri" w:cs="Amiri"/>
          <w:color w:val="111111"/>
          <w:sz w:val="28"/>
          <w:sz w:val="28"/>
          <w:szCs w:val="28"/>
          <w:rtl w:val="true"/>
          <w:lang w:bidi="ar-SA"/>
        </w:rPr>
        <w:t xml:space="preserve">محضر او معصيت كند ، در حقيقت ، خداوند را خوارترينِ ناظرها دانسته است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در اين دسته از روايات ، اولاً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آمده است و ثانيا تصريح شده كه نگه‌نداشتن حيا در برابر خداوند ، نشانه بى‌ارزش دانستن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 خودْتنظيمىِ بدون ترس و طمع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ويژگى‌اى كه ركن نظارت به حيا مى‌دهد ، آن است كه آن را به خودْتنظيمى </w:t>
      </w:r>
    </w:p>
    <w:p>
      <w:pPr>
        <w:pStyle w:val="BookText"/>
        <w:rPr/>
      </w:pPr>
      <w:r>
        <w:rPr>
          <w:rFonts w:ascii="IRNazanin" w:hAnsi="IRNazanin" w:eastAsia="IRNazanin"/>
          <w:color w:val="111111"/>
          <w:sz w:val="28"/>
          <w:sz w:val="28"/>
          <w:szCs w:val="28"/>
          <w:rtl w:val="true"/>
          <w:lang w:bidi="fa-IR"/>
        </w:rPr>
        <w:t xml:space="preserve">بدون ترس و طمع ، تبديل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در زمره مهاركننده‌ها و تنظيم كننده‌هاست و آنچه آن را برجسته‌تر از ديگر كنترل كننده‌ها مى‌سازد ، اين است كه اين كنترل و تنظيم خود ، نه بر پايه ترس است و نه بر پايه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بر اساس ترس عمل مى‌كند و رفتار خود را طورى تنظيم مى‌كند كه از منبع تهديد ،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 خطرى در آينده وجود دارد كه تحت شرايطى ممكن است به فرد ، اصابت كند و او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اصابت اين خطر ، موجب برانگيختگى ترس مى‌شود</w:t>
      </w:r>
      <w:r>
        <w:rPr>
          <w:rStyle w:val="FootnoteAnchor"/>
          <w:rtl w:val="true"/>
        </w:rPr>
        <w:footnoteReference w:id="92"/>
      </w:r>
      <w:r>
        <w:rPr>
          <w:rFonts w:ascii="IRNazanin" w:hAnsi="IRNazanin" w:eastAsia="IRNazanin"/>
          <w:color w:val="111111"/>
          <w:sz w:val="28"/>
          <w:sz w:val="28"/>
          <w:szCs w:val="28"/>
          <w:rtl w:val="true"/>
          <w:lang w:bidi="fa-IR"/>
        </w:rPr>
        <w:t xml:space="preserve">و كسى كه از چيزى بترسد ، از آن فرار مى‌كند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بنا بر اين ، فرد ممكن است با توجّه به تهديدات آينده بترسد و موضعى اتّخاذ كند و رفتارى را در پيش گيرد تا خود را از منبع تهديد ،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ترس به انسان كمك مى‌كند تا خود را مهار و رفتار خود را طبق قانون ، تنظيم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جهنّم ، عذاب قبر ، قيامت و كيفر گناه ، همه در همين راستا قرار مى‌گيرند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گاهى ممكن است كه طمع ، مبناى عمل انسان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فرد سعى مى‌كند براى به دست آوردن پاداش‌هاى وعده داده شده ، روش و منش خود را طبق قانون تنظيم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 طمع برخى را برمى‌انگيزد و هر كس به چيزى دل ببندد ، به سوى آن روان مى‌شود</w:t>
      </w:r>
      <w:r>
        <w:rPr>
          <w:rStyle w:val="FootnoteAnchor"/>
          <w:rtl w:val="true"/>
        </w:rPr>
        <w:footnoteReference w:id="94"/>
      </w:r>
      <w:r>
        <w:rPr>
          <w:rFonts w:ascii="IRNazanin" w:hAnsi="IRNazanin" w:eastAsia="IRNazanin"/>
          <w:color w:val="111111"/>
          <w:sz w:val="28"/>
          <w:sz w:val="28"/>
          <w:szCs w:val="28"/>
          <w:rtl w:val="true"/>
          <w:lang w:bidi="fa-IR"/>
        </w:rPr>
        <w:t xml:space="preserve">و به گونه‌اى عمل مى‌كند كه پاداش مورد نظر را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طمع ، عامل ديگرى است كه به انسان كمك مى‌كند تا رفتار خود را تنظيم و نفس خود را مهار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فرهنگ اديان ، صحبت از بهشت و پاداش‌هاى الهى و ويژگى‌هاى </w:t>
      </w:r>
    </w:p>
    <w:p>
      <w:pPr>
        <w:pStyle w:val="BookText"/>
        <w:rPr/>
      </w:pPr>
      <w:r>
        <w:rPr>
          <w:rFonts w:ascii="Amiri" w:hAnsi="Amiri" w:eastAsia="Amiri" w:cs="Amiri"/>
          <w:color w:val="111111"/>
          <w:sz w:val="28"/>
          <w:sz w:val="28"/>
          <w:szCs w:val="28"/>
          <w:rtl w:val="true"/>
          <w:lang w:bidi="ar-SA"/>
        </w:rPr>
        <w:t xml:space="preserve">نعمت‌هاى وعده داده شده به ميان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خودتنظيمى از نوع اوّل را مى‌توان تنظيم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ناميد و خودتنظيمى از نوع دوم را تنظيم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سوداگرى</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نوع ديگرى از</w:t>
      </w:r>
    </w:p>
    <w:p>
      <w:pPr>
        <w:pStyle w:val="BookText"/>
        <w:rPr/>
      </w:pPr>
      <w:r>
        <w:rPr>
          <w:rFonts w:ascii="IRNazanin" w:hAnsi="IRNazanin" w:eastAsia="IRNazanin"/>
          <w:color w:val="111111"/>
          <w:sz w:val="28"/>
          <w:sz w:val="28"/>
          <w:szCs w:val="28"/>
          <w:rtl w:val="true"/>
          <w:lang w:bidi="fa-IR"/>
        </w:rPr>
        <w:t xml:space="preserve">خودتنظيمى است كه نه بر پايه ترس است و نه بر پايه طمع ؛ بلكه بر پايه كرامت نفس و تكريم و تجليل خداوند و رعايت حرمت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خودتنظيمى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از مديريت نفس ، هم محبّت وجود دارد ، و هم احترام و تكريم ، و هم كرامت نفس ؛ و لذا برتر از دو نوع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 ، فرد از اسارت طمع و ترس ، رهاست و لذا مى‌توان آن را تنظيم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يك چيزْ مهم است و آن ، رعايت جلالت و عظمت و حرمت فرد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كه امام على عليه‌السلامبه جهت جلالت مقام رسول خدا ، از ايشان حيا مى‌كرد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پس حيا ، يعنى رعايت جلال و حرمت فرد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بى‌حيايى ، يعنى شكستن حرمت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برخى روايات آمده كه شرم نكردن از خدا ، يعنى خوار دانستن او </w:t>
      </w:r>
      <w:r>
        <w:rPr>
          <w:rFonts w:eastAsia="IRNazanin" w:cs="IRNazanin"/>
          <w:color w:val="111111"/>
          <w:sz w:val="28"/>
          <w:szCs w:val="28"/>
          <w:rtl w:val="true"/>
          <w:lang w:bidi="fa-IR"/>
        </w:rPr>
        <w:t>.</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صفتى است بر مبناى تكريم و احترام كه بر ديگر محرّك‌هاى خودتنظيمى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ترس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تربيت بدون ترس و طمع است و اين ،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حيا كننده</w:t>
      </w:r>
    </w:p>
    <w:p>
      <w:pPr>
        <w:pStyle w:val="BookText"/>
        <w:rPr/>
      </w:pPr>
      <w:r>
        <w:rPr>
          <w:rFonts w:ascii="IRNazanin" w:hAnsi="IRNazanin" w:eastAsia="IRNazanin"/>
          <w:color w:val="111111"/>
          <w:sz w:val="28"/>
          <w:sz w:val="28"/>
          <w:szCs w:val="28"/>
          <w:rtl w:val="true"/>
          <w:lang w:bidi="fa-IR"/>
        </w:rPr>
        <w:t xml:space="preserve">ركن ديگر حيا ، شخص حيا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حيا شكل بگيرد ، خود شخص نيز بايد ويژگى‌هايى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شخص حيا كننده ، حضور ناظر و نظارت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ديگرى اين كه براى ناظر ، احترام و ارزش قائل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 پيش از اين ، مورد بررسى و اشاره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ديگر ، اين است كه شخص از زشتى كار ، اطّلاع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نداند فلان كار ، نابه‌هنجار است ، دليلى هم ندارد كه از انجام‌دادن آن شرم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افراد ، كار زشت و حتّى زشت‌ترين و شرم‌آورترين كارها را ممكن است بسيار راحت ، انجام دهند ، به گونه‌اى كه شگفتى ديگران را برانگيزد ؛ ولى جاى شگفتى نيست ؛ چون از ديدگاه چنين كسى ، آن كار ، قبحى ندارد و بر عكس ، ممكن است كارى واقعا نابه‌هنجار نباشد ، امّا شخص تصوّر كند كه نابه‌هنجار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تصوّر ، كافى است كه شرم وى را برانگيزد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پس در مسئله نابه‌هنجار بودن عمل ، ملاك ، واقعيت كار نيست ؛ بلكه تصوّر و ارزيابى فرد از آن در بروز حيا تعيين كننده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نكته چهارمى كه نياز به بحث و بررسى بيشتر دارد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ارزشمندىِ</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فرد حياكننده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در كسى بروز مى‌كند كه كريم النفس باشد ؛ زيرا اولاً براى خود ارزش قائل است و هرگز حاضر نيست شخصيت خود را با كارهاى زشت و ناپسند آلوده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كَرُمَت عَلَيهِ نَفسُهُ ، لَم يُهِنها بِالمَعصِيَةِ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هر كس براى خودش ارزش قائل باشد ، آن را با معصيت ، بى‌ارزش نمى‌سازد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ايشان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كَرُمَت عَلَيهِ نَفسُهُ هانَت عَلَيهِ شَهوَتُهُ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هر كس براى خودش ارزش قائل باشد ، شهوتش نزد او بى ارزش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 سجّاد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كَرُمَت عَلَيه نَفسُهُ هانَت عَلَيهِ الدُّنيا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هر كس براى خودش ارزش قائل باشد ، دنيا نزد او خوار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كسى از كرامت نفس برخوردار باشد ، جان خود را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رأس تمام خطاهاست</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شهوت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عامل ارتكاب معصيت است</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آلوده نمى‌كند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شخص كريم براى آبرو و حيثيت خويش نزد ديگران ، ارزش قائل است و به وجهه اجتماعى خود ، اهمّيت مى‌دهد و حاضر نيست تصوير ناخوشايندى از او در اذهان مردم نقش بندد </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در تعريف حيا هم بيان شد كه يكى از عناصر </w:t>
      </w:r>
    </w:p>
    <w:p>
      <w:pPr>
        <w:pStyle w:val="BookText"/>
        <w:rPr/>
      </w:pPr>
      <w:r>
        <w:rPr>
          <w:rFonts w:ascii="IRNazanin" w:hAnsi="IRNazanin" w:eastAsia="IRNazanin"/>
          <w:color w:val="111111"/>
          <w:sz w:val="28"/>
          <w:sz w:val="28"/>
          <w:szCs w:val="28"/>
          <w:rtl w:val="true"/>
          <w:lang w:bidi="fa-IR"/>
        </w:rPr>
        <w:t xml:space="preserve">مهم آن ، ترس و نگرانى از آبروريزى و از بين رفتن حيثيت فرد است ؛ امّا شخص پست ، براى آبروى خويش ، ارزش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نه از آنچه انجام مى‌دهد ، باكى دارد و نه به آنچه درباره‌اش مى‌گويند ، اهمّيت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روايات ، از اين دسته افراد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يبالى ما قال ولا ما قيل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بى‌اعتنا به آنچه مى‌گويد و به آنچه درباره‌اش مى‌گويند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ياد شده و تصريح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اللَّئيمُ لا يَستَحيي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فرومايه ، حيا نمى‌كند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سِلاحُ اللِّئامِ قَبيحُ الكَلامِ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اسلحه فرومايگان ، سخنان زشت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على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اللَّئيمُ إذا قَدَرَ أفحَشَ و إذا وَعَدَ أخلَفَ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فرومايه آن گاه كه امكان يابد ، ناسزا مى‌گويد و هرگاه وعده دهد ، تخلّف مى‌كند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ناسزاگويى و عهدشكنى و سخن زشت بر زبان جارى كردن ، از رفتارهاى بى‌حيايى است و در اين روايات ، تصريح شده كه فرد پست ، مرتكب چنين كارهاى ناشايستى مى‌شود و از انجام دادن آنها شرم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ضرورت‌هاى برانگيخته شدن حيا ، كرامت نفس و احساس </w:t>
      </w:r>
    </w:p>
    <w:p>
      <w:pPr>
        <w:pStyle w:val="BookText"/>
        <w:rPr/>
      </w:pPr>
      <w:r>
        <w:rPr>
          <w:rFonts w:ascii="IRNazanin" w:hAnsi="IRNazanin" w:eastAsia="IRNazanin"/>
          <w:color w:val="111111"/>
          <w:sz w:val="28"/>
          <w:sz w:val="28"/>
          <w:szCs w:val="28"/>
          <w:rtl w:val="true"/>
          <w:lang w:bidi="fa-IR"/>
        </w:rPr>
        <w:t xml:space="preserve">خودْارزشمندىِ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آن گاه كه مى‌خواهند حياى خداوند را يادآور شوند ، نخست ، به كريم بودن او اشاره مى‌كنند و سپس به حياى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عز و جل كَريمٌ يَستَحيي و يُحِبُّ أهلَ الحَياءِ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عزيز و جليل ، كريمى است كه حيا مى‌كند و اهل حيا را دوست مى‌دارد </w:t>
      </w:r>
      <w:r>
        <w:rPr>
          <w:rFonts w:eastAsia="Amiri" w:cs="Amiri" w:ascii="Amiri" w:hAnsi="Amiri"/>
          <w:color w:val="111111"/>
          <w:sz w:val="28"/>
          <w:szCs w:val="28"/>
          <w:rtl w:val="true"/>
          <w:lang w:bidi="ar-SA"/>
        </w:rPr>
        <w:t xml:space="preserve">. </w:t>
      </w:r>
      <w:bookmarkStart w:id="26" w:name="pg481_4775"/>
    </w:p>
    <w:p>
      <w:pPr>
        <w:pStyle w:val="BookText"/>
        <w:rPr/>
      </w:pPr>
      <w:bookmarkEnd w:id="26"/>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ناظرها و انواع نظارت</w:t>
      </w:r>
    </w:p>
    <w:p>
      <w:pPr>
        <w:pStyle w:val="Heading3"/>
        <w:numPr>
          <w:ilvl w:val="2"/>
          <w:numId w:val="1"/>
        </w:numPr>
        <w:rPr/>
      </w:pPr>
      <w:bookmarkStart w:id="27" w:name="__RefHeading___Toc4274898_211673320"/>
      <w:bookmarkStart w:id="28" w:name="_Toc9"/>
      <w:bookmarkEnd w:id="27"/>
      <w:r>
        <w:rPr>
          <w:rtl w:val="true"/>
        </w:rPr>
        <w:t xml:space="preserve">فصل سوم </w:t>
      </w:r>
      <w:r>
        <w:rPr>
          <w:rtl w:val="true"/>
        </w:rPr>
        <w:t xml:space="preserve">: </w:t>
      </w:r>
      <w:r>
        <w:rPr>
          <w:rtl w:val="true"/>
        </w:rPr>
        <w:t>ناظرها و انواع نظارت</w:t>
      </w:r>
      <w:bookmarkEnd w:id="28"/>
    </w:p>
    <w:p>
      <w:pPr>
        <w:pStyle w:val="BookText"/>
        <w:rPr/>
      </w:pPr>
      <w:r>
        <w:rPr>
          <w:rFonts w:ascii="IRNazanin" w:hAnsi="IRNazanin" w:eastAsia="IRNazanin"/>
          <w:color w:val="111111"/>
          <w:sz w:val="28"/>
          <w:sz w:val="28"/>
          <w:szCs w:val="28"/>
          <w:rtl w:val="true"/>
          <w:lang w:bidi="fa-IR"/>
        </w:rPr>
        <w:t xml:space="preserve">گفتيم كه نظارت ، از عناصر محورى و بلكه محورى‌ترين عنصر احساس 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حيا برانگيخته مى‌شود كه ناظرى وجود داشته باشد و نظارت او درك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شناسايى انواع ناظرها و نظارت‌ها نيز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بى‌خبرى از انواع ناظرها و نوع نظارت آنها ممكن است پيامد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نداند در برابر دوربين مخفى قرار دارد ، ممكن است كارهايى از او سر بزند كه مايه شرمسارى ، سرافكندگى و رسوايى‌اش باشد ؛ امّا اطّلاع از وجود ناظر ، مايه صيانت نفس و حفظ كرامت آن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بحث از انواع نظارت ، ضرورت و اهمّيت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لايه‌هاى نظارت</w:t>
      </w:r>
    </w:p>
    <w:p>
      <w:pPr>
        <w:pStyle w:val="BookText"/>
        <w:rPr/>
      </w:pPr>
      <w:r>
        <w:rPr>
          <w:rFonts w:ascii="IRNazanin" w:hAnsi="IRNazanin" w:eastAsia="IRNazanin"/>
          <w:color w:val="111111"/>
          <w:sz w:val="28"/>
          <w:sz w:val="28"/>
          <w:szCs w:val="28"/>
          <w:rtl w:val="true"/>
          <w:lang w:bidi="fa-IR"/>
        </w:rPr>
        <w:t xml:space="preserve">نظارت ، انواع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انسان ، لايه‌هاى متعدّدى از نظارت وجود دارند كه رفتار و پندار بشر را زير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لايه‌ها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ملموس‌ترين نظارت ، نظارت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بيشترين درصد اوقات زندگى فرد ، با همنوعان او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هميشه كسانى هستند كه حضور داشته باشند و اگر كارى از انسان سر بزند ، شاهد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 </w:t>
      </w:r>
    </w:p>
    <w:p>
      <w:pPr>
        <w:pStyle w:val="BookText"/>
        <w:rPr/>
      </w:pPr>
      <w:r>
        <w:rPr>
          <w:rFonts w:ascii="IRNazanin" w:hAnsi="IRNazanin" w:eastAsia="IRNazanin"/>
          <w:color w:val="111111"/>
          <w:sz w:val="28"/>
          <w:sz w:val="28"/>
          <w:szCs w:val="28"/>
          <w:rtl w:val="true"/>
          <w:lang w:bidi="fa-IR"/>
        </w:rPr>
        <w:t xml:space="preserve">همشاگردى ، همسر ، همسفر ، همشهرى ، همكار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نقشه‌اى از زندگى هر انسانى رسم شود ، مى‌توان پراكندگى حضور ديگران را در جنبه‌هاى مختلف زندگى وى مشخّص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نقشه هر نفر ، قطعا نقاطى وجود خواهند داشت كه هيچ حضورى از مردم در آن جا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نقاط را مى‌توان نقاط كور نظارت انسانى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 اين كه وقتى صحبت از حضور و نظارت انسانى مى‌شود ، مراد ، حضور و نظارت بازدارنده و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حضور و نظارتى محرّك حيا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حضور كسى ، فرد يا افرادى وجود داشته باشند ؛ ولى هيچ شرمى را برنينگيزد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اهل كار خلاف‌اند ، بدون شك ، در مكانى دور از چشم ديگران به خلاف مى‌پردازند ؛ امّا آنها خود ، گروهى را تشكيل مى‌دهند كه اعضاى آن از يكديگر شرم نمى‌كنند</w:t>
      </w:r>
      <w:r>
        <w:rPr>
          <w:rStyle w:val="FootnoteAnchor"/>
          <w:rtl w:val="true"/>
        </w:rPr>
        <w:footnoteReference w:id="113"/>
      </w:r>
      <w:r>
        <w:rPr>
          <w:rFonts w:ascii="IRNazanin" w:hAnsi="IRNazanin" w:eastAsia="IRNazanin"/>
          <w:color w:val="111111"/>
          <w:sz w:val="28"/>
          <w:sz w:val="28"/>
          <w:szCs w:val="28"/>
          <w:rtl w:val="true"/>
          <w:lang w:bidi="fa-IR"/>
        </w:rPr>
        <w:t xml:space="preserve">و يا كسى كه به شهر ديگرى مسافرت مى كند ، ممكن است كارهايى را انجام دهد كه در شهر خود ، انجام نمى‌داده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هر چند انسان‌ها حضور دارند ، امّا حضور و نظارت آنان ، تأثير بازدارنده و تنظيم‌كننده رفتار ندارد ، هر چند بى‌تأثير هم نيست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 بر اين ، مراد از حضور و نظارت ، حضور فيزيكى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همه در يك سطح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برخى افراد ، هيچ تأثيرى ندارد و حضور برخى ، بى‌تأثير نيست و حضور بعضى ، كاملاً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كسانى‌اند كه خود ، اهل خلاف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اهل خلاف باشد و به اين كار ، شناخته شده باشد ، وجودش و حضورش هيچ شرمى را براى خلافكاران برنمى‌انگيزد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حاضران ، مرام واحدى داشته باشند ، شرم از ميان مى‌رود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 وحدت مرام و عقيده ، سبب مى‌شود كه حضور و نظارت </w:t>
      </w:r>
    </w:p>
    <w:p>
      <w:pPr>
        <w:pStyle w:val="BookText"/>
        <w:rPr/>
      </w:pPr>
      <w:r>
        <w:rPr>
          <w:rFonts w:ascii="IRNazanin" w:hAnsi="IRNazanin" w:eastAsia="IRNazanin"/>
          <w:color w:val="111111"/>
          <w:sz w:val="28"/>
          <w:sz w:val="28"/>
          <w:szCs w:val="28"/>
          <w:rtl w:val="true"/>
          <w:lang w:bidi="fa-IR"/>
        </w:rPr>
        <w:t xml:space="preserve">اعضاى گروه ، بازدارنده و شرم‌انگيز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يك باند خلافكار ، به راحتى در حضور يكديگر به خلاف مورد قبول گروه مى‌پردازند و هيچ شرمى از يكديگر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اختصاص به گروه‌هاى ضدّ اخلاقى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ارزشى نيز تابع همين قاعده‌اند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فرد مذهبى در ميان هم‌مسلكان خود ، به راحتى اعمال مذهبى را انجام مى‌دهد ؛ ولى همين شخص ، ممكن است در يك جمع غير مذهبى از به جا آوردن اعمال مذهبى خود ، خجالت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 درا ين نيست كه اين كار ، درست است يا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جاى خود ، بحث خواهيم كرد ؛</w:t>
      </w:r>
      <w:r>
        <w:rPr>
          <w:rStyle w:val="FootnoteAnchor"/>
          <w:rtl w:val="true"/>
        </w:rPr>
        <w:footnoteReference w:id="115"/>
      </w:r>
      <w:r>
        <w:rPr>
          <w:rFonts w:ascii="IRNazanin" w:hAnsi="IRNazanin" w:eastAsia="IRNazanin"/>
          <w:color w:val="111111"/>
          <w:sz w:val="28"/>
          <w:sz w:val="28"/>
          <w:szCs w:val="28"/>
          <w:rtl w:val="true"/>
          <w:lang w:bidi="fa-IR"/>
        </w:rPr>
        <w:t xml:space="preserve">بلكه بحث بر سر اين نكته است كه هر حضور فيزيكى‌اى نمى‌تواند تأثيرگذار و شرم برانگيز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اعضاى يك گروه اجتماعى ، چشم‌هاى درونْ‌گروهى ، مانع و شرم برانگيز نيستند ؛ امّا چشم‌هاى خارجِ گروه ، مى‌توانند چنين تأثيرى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مى‌توان فهميد كه يك نظارت ، وقتى شرم برانگيز است كه فعل مورد نظر ، از ديد ناظر هم نابه‌هنجار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از ديد ناظر ، داراى نابه‌هنجارى نباشد ، نظارت وى محرّك حيا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يكى از لايه‌هاى نظارت ، نظارت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خويشتن انسان ، ناظر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ناظر ، جداى از وجود انسان و ماهيت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تصوّر مى‌شود كه خارج شدن از قلمرو ديد ديگران يا خارج كردن ديگران از قلمرو خصوصى خود ، به معناى ختم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 كه در وجود انسان ، ناظرى وجود دارد كه هيچ گاه از وى جدا نمى‌شود و هيچ عملى از وى مخفى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ناظر كيست ؟ آيا همان نفس لوّامه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آيا وجدان اخلاقى است ؟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 جاى بررسى جدّى دارد ؛ امّا آنچه مسلّم است ، اين كه آدمى گاهى از خود خجالت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كشيدن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انسان‌ها آن را به خوبى شناخته‌اند و شايد بارها تجربه كرده باشند ، به خوبى بر وجود ناظرى در درون ، دلالت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ناظر درونى ، اگر مورد توجّه قرار گيرد و حضور و نظارتش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نزد فرد ، داراى ارزش و منزلت باشد ، شرم برانگيز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باره اين نوع حيا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الحَياءِ استِحياؤُكَ مِن نَفسِكَ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بهترين حيا ، حياى تو از خودت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الحَياءِ أن يَستَحيِيَ المَرءُ مِن نَفسِهِ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نهايت شرم ، اين است كه انسان از خودش حيا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ديگرى از آن حضرت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ايمان معرّفى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حَياءُ الرَّجُلِ مِن نَفسِهِ ثَمَرَةُ الإِيمانِ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حياى انسان از خودش ، ميوه ايمان است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ديگر از روايات ، به اين مطلب پرداخته شده كه چرا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برايش شرم برانگيز باشد ؟ پاسخ يك جمله است و آن اين كه انسان براى خودش ارزش قائل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شرم‌برانگيزى ، حضور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ديديم و در آينده نيز بحث خواهيم كرد كه گاهى حضور فيزيكى افراد ، هيچ شرم و حيايى را برنمى‌انگيزد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ملاك </w:t>
      </w:r>
    </w:p>
    <w:p>
      <w:pPr>
        <w:pStyle w:val="BookText"/>
        <w:rPr/>
      </w:pPr>
      <w:r>
        <w:rPr>
          <w:rFonts w:ascii="IRNazanin" w:hAnsi="IRNazanin" w:eastAsia="IRNazanin"/>
          <w:color w:val="111111"/>
          <w:sz w:val="28"/>
          <w:sz w:val="28"/>
          <w:szCs w:val="28"/>
          <w:rtl w:val="true"/>
          <w:lang w:bidi="fa-IR"/>
        </w:rPr>
        <w:t xml:space="preserve">شرم برانگيزى ، حضور فيزيكى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آن است كه ناظر ، داراى ارزش و احترام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 وقتى كسى براى خودش ارزش و منزلت قائل باشد و آن را داراى حرمت و كرامت بداند ، بدون شك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شرم برانگيز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بهتر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شرم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المُروءَةِ أن يَستَحيِيَ الإِنسانُ مِن نَفسِهِ ، وذلِكَ أنَّهُ لَيسَ العِلَّةُ فِي الحَياءِ مِنَ الشَّيخِ</w:t>
      </w:r>
    </w:p>
    <w:p>
      <w:pPr>
        <w:pStyle w:val="BookText"/>
        <w:rPr/>
      </w:pPr>
      <w:r>
        <w:rPr>
          <w:rFonts w:ascii="Amiri" w:hAnsi="Amiri" w:eastAsia="Amiri" w:cs="Amiri"/>
          <w:color w:val="111111"/>
          <w:sz w:val="28"/>
          <w:sz w:val="28"/>
          <w:szCs w:val="28"/>
          <w:rtl w:val="true"/>
          <w:lang w:bidi="ar-SA"/>
        </w:rPr>
        <w:t xml:space="preserve">كِبَرَ سِنِّهِ ولا بَياضَ لِحيَتِهِ ، و إنَّما عِلَّةُ الحَياءِ مِنهُ عَقلُهُ ، فَيَنبَغي إن كانَ هذَا الجَوهَرُ فينا أن نَستَحيِيَ مِنهُ ولا نُحضِرَهُ قَبيحا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نهايت مردانگى آن است كه انسان از خودش حيا كند و اين ، بدان جهت است كه علّت حيا از فرد سالخورده ، زيادى سن و سفيدى ريش او نيست؛ بلكه علّت حيا از او ، خردمندى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اين گوهر ، درون ما نيز باشد ، شايسته است كه از او حيا كنيم و عمل قبيحى را در محضر او انجام ندهيم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استَحيى مِنَ النّاسِ ولَم يَستَحيِ مِن نَفسِهِ ، فَلَيسَ لِنَفسِهِ عِندَ نَفسِهِ قَدرٌ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كسى كه از مردم حيا كند ، ولى از خودش حيا نكند ، براى خودش ارزشى قائل نيست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ارزشمندى در درون ما وجود دارد كه ناشناخته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گوهر را بايد شناخت و قدرش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خود حيا نمى‌كنند ، خودِ خويش را نيافته‌اند و به ارزش آن پى نبرده‌اند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مى‌نمايد و تأثير خود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ميان شرم نكردن از خود با خودْ فراموشى ، همبستگى وجود دارد </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احتمالاً كسانى كه به خود فراموشى </w:t>
      </w:r>
    </w:p>
    <w:p>
      <w:pPr>
        <w:pStyle w:val="BookText"/>
        <w:rPr/>
      </w:pPr>
      <w:r>
        <w:rPr>
          <w:rFonts w:ascii="IRNazanin" w:hAnsi="IRNazanin" w:eastAsia="IRNazanin"/>
          <w:color w:val="111111"/>
          <w:sz w:val="28"/>
          <w:sz w:val="28"/>
          <w:szCs w:val="28"/>
          <w:rtl w:val="true"/>
          <w:lang w:bidi="fa-IR"/>
        </w:rPr>
        <w:t xml:space="preserve">مبتلا هستند ، هويتى براى خود قائل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نمى‌بينند تا براى آن ، ارزش قائل شوند و حرمتش را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نكردن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هستند ، اوّلين قدم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خودارزشمندى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درك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تأكيد كرد كه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ناظر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ناظرى كه گم‌نام و غريب در منزل خود ، به فراموشى سپرده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حجّت‌هاى خداوند</w:t>
      </w:r>
    </w:p>
    <w:p>
      <w:pPr>
        <w:pStyle w:val="BookText"/>
        <w:rPr/>
      </w:pPr>
      <w:r>
        <w:rPr>
          <w:rFonts w:ascii="IRNazanin" w:hAnsi="IRNazanin" w:eastAsia="IRNazanin"/>
          <w:color w:val="111111"/>
          <w:sz w:val="28"/>
          <w:sz w:val="28"/>
          <w:szCs w:val="28"/>
          <w:rtl w:val="true"/>
          <w:lang w:bidi="fa-IR"/>
        </w:rPr>
        <w:t>حجّت‌هاى خداوند از جنس بشرند ؛</w:t>
      </w:r>
      <w:r>
        <w:rPr>
          <w:rStyle w:val="FootnoteAnchor"/>
          <w:rtl w:val="true"/>
        </w:rPr>
        <w:footnoteReference w:id="122"/>
      </w:r>
      <w:r>
        <w:rPr>
          <w:rFonts w:ascii="IRNazanin" w:hAnsi="IRNazanin" w:eastAsia="IRNazanin"/>
          <w:color w:val="111111"/>
          <w:sz w:val="28"/>
          <w:sz w:val="28"/>
          <w:szCs w:val="28"/>
          <w:rtl w:val="true"/>
          <w:lang w:bidi="fa-IR"/>
        </w:rPr>
        <w:t xml:space="preserve">امّا اين انسان‌هاى ارزشمند ، داراى دو حضور و دو نظارت‌اند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 حضور فيزيكى است و از اين جهت ، با لايه اوّل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حجّت‌هاى خداوند نيز همانند مردم ، بر كار ديگرانى كه در حضور آنان‌اند ، نظارت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از نظارت ، مربوط به دوران حيات معصومان عليهم‌السلام و ظهور آنان در ميان مردم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نوع دوم حضور و نظارت آنان ، حضورى است كه متوقّف بر وجود جسمانى آنان نيست و با عدم آن نيز پايان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نظارت ، در چند حالت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نظارت معصومان در زمان حيات و ظهورشان نسبت به كسانى است كه در كنار آنان نيستند ؛ چراكه نظارت معصومان در زمان حيات و ظهورشان ، محدود به كسانى نمى‌شود كه در محضر آنان بوده ، در دايره ديد </w:t>
      </w:r>
    </w:p>
    <w:p>
      <w:pPr>
        <w:pStyle w:val="BookText"/>
        <w:rPr/>
      </w:pPr>
      <w:r>
        <w:rPr>
          <w:rFonts w:ascii="IRNazanin" w:hAnsi="IRNazanin" w:eastAsia="IRNazanin"/>
          <w:color w:val="111111"/>
          <w:sz w:val="28"/>
          <w:sz w:val="28"/>
          <w:szCs w:val="28"/>
          <w:rtl w:val="true"/>
          <w:lang w:bidi="fa-IR"/>
        </w:rPr>
        <w:t xml:space="preserve">بصرى آنان قرار دارند ؛ بلكه از حال ديگر بندگان نيز آگاهى دارند ، هر چند در جاى ديگرى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 مربوط به دوران حيات و غيبت آن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حجّت خداوند ، حيات و حضور دارد ؛ امّا ظهور ندارد و در غيبت به سر مى‌برد و لذا ، مردم ، ايشان را نمى‌بينند ؛ ولى او مردم را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مردم ، اين نوع نظارت ، نظارت محسوس و حضور فيزيكى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حالت سوم ، نظارت معصومان عليهم‌السلام پس از حيات شريفشان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حجّت‌هاى خداوند ، نه محدود به حيات و ظهور آنان است ، و نه محدود به حضور ناپيداى آنان ؛ بلكه حتى پس از مرگ نيز بر رفتار مردم ، نظارت داشته و از آن آگاهى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 همان چيزى است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همه حالت‌ها و فرض‌ها ، معصومان عليهم‌السلامبر رفتار و پندار مردم ، نظارت دارند و به همين جهت ، از حجّت‌هاى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 بندگان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حجّت‌هاى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واقعيت‌هاى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جِئْنَا مِن كُلِّ أُمَّةِم بِشَهِيدٍ وَجِئْنَا بِكَ عَلَى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شَهِيدًا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چگونه خواهد بود آن گاه كه از هر امّتى شاهدى بياوريم و تو را شاهد اينان قرار داده‌ايم ؟</w:t>
      </w:r>
    </w:p>
    <w:p>
      <w:pPr>
        <w:pStyle w:val="BookText"/>
        <w:rPr/>
      </w:pPr>
      <w:r>
        <w:rPr>
          <w:rFonts w:ascii="Amiri" w:hAnsi="Amiri" w:eastAsia="Amiri" w:cs="Amiri"/>
          <w:color w:val="111111"/>
          <w:sz w:val="28"/>
          <w:sz w:val="28"/>
          <w:szCs w:val="28"/>
          <w:rtl w:val="true"/>
          <w:lang w:bidi="ar-SA"/>
        </w:rPr>
        <w:t xml:space="preserve">امام صادق عليه‌السلام در تفسير اين آيه شريف فرموده است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اُمَّةِ مُحَمَّدٍ صلى‌الله‌عليه‌و‌آله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قَرنٍ مِنهُم إمامٌ مِنّا شاهِدٌ عَلَيهِم ، و مُحَمَّدٌ صلى‌الله‌عليه‌و‌آله شاهِدٌ عَلَينا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امّت محمّد صلى‌الله‌عليه‌و‌آله نازل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نسلى از اين امّت ، امامى از ما شاهد و ناظر بر ايشان است و محمّد صلى‌الله‌عليه‌و‌آله ناظر بر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آيه ديگرى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 لِكَ 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أُمَّةً وَسَطًا لِّتَكُونُواْ شُهَدَآءَ عَلَى النَّاسِ وَ يَكُونَ الرَّسُولُ عَلَيْكُمْ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اين‌چنين ، شما را امّت ميانه قرار داديم تا شاهد بر مردم باشيد و پيامبر بر شما ناظر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نيز سخن از شهادت و نظارت برخى افراد ، كه از آنان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 به ميان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الاُمَّةُ الوُسطى ، ونَحنُ شُهَداءُ اللّه‌ِ عَلى خَلقِهِ و حُجَجُهُ في أرضِهِ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ما هستيم امت ميانه ، و ماييم شاهدان خداوند بر خلقش ، و حجّت‌هاى او در زمينش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ديگرى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رَسُولُهُو وَ الْمُؤْمِنُونَ</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كه خداوند و پيامبرش و مؤمنان ، اعمال شما را 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از نظارت خداوند و پيامبر اكرم و اهل ايمان ،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عليه‌السلامدر تفسير آن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اهل ايمان ،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ائمه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هستيم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 رضا عليه‌السلامفرموده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الأَعمالَ تُعرَضُ عَلى رَسولِ اللّه‌ِ صلى‌الله‌عليه‌و‌آله أبرارَها و فُجّارَها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اعمال مردم ، از نيك و بد ، به رسول خدا نشان داده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عليه‌السلام نيز بر همين حقيقت ، تأكيد كرده است </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رسول خدا به</w:t>
      </w:r>
    </w:p>
    <w:p>
      <w:pPr>
        <w:pStyle w:val="BookText"/>
        <w:rPr/>
      </w:pPr>
      <w:r>
        <w:rPr>
          <w:rFonts w:ascii="Amiri" w:hAnsi="Amiri" w:eastAsia="Amiri" w:cs="Amiri"/>
          <w:color w:val="111111"/>
          <w:sz w:val="28"/>
          <w:sz w:val="28"/>
          <w:szCs w:val="28"/>
          <w:rtl w:val="true"/>
          <w:lang w:bidi="ar-SA"/>
        </w:rPr>
        <w:t xml:space="preserve">اصحاب خويش مى‌فرمود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أعمالَكُم تُعرَضُ عَلَيَّ كُلَّ يَومٍ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اعمال شما هر روز بر من عرضه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و روايات ، به خوبى نظارت حجّت‌هاى الهى را بر اعمال بشر ، بازگو كردند و پرده از اين واقعيت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شگفت‌آور باشد ؛ ولى اين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 ترديد نمى‌تواند واقعيت را از بين ببرد ، و فقط سازوكارى دفاعى است براى كسانى كه مى‌خواهند خود را تحت نظارت اين انسان‌هاى پاك و بزرگ ندانند تا راحت‌تر به رفتار ناشايست ، اقدام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به يكى از زنان مسلمان ، قرآن مى‌آموخت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وى شوخى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 خود مى‌گويد وقتى خدمت امام باقر عليه‌السلامرسيدم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خدا را در خلوت ، مراقب خود نداند ، خداوند ، ارزشى براى وى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آن زن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شرم ، سرم را به زير انداختم و همان جا توبه كردم </w:t>
      </w:r>
      <w:r>
        <w:rPr>
          <w:rFonts w:eastAsia="IRNazanin" w:cs="IRNazanin"/>
          <w:color w:val="111111"/>
          <w:sz w:val="28"/>
          <w:szCs w:val="28"/>
          <w:rtl w:val="true"/>
          <w:lang w:bidi="fa-IR"/>
        </w:rPr>
        <w:t>.</w:t>
      </w:r>
      <w:r>
        <w:rPr>
          <w:rStyle w:val="FootnoteAnchor"/>
          <w:rtl w:val="true"/>
        </w:rPr>
        <w:footnoteReference w:id="1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واقعه به خوبى روشن است كه امام عليه‌السلام بدون حضور فيزيكى در جلسه آنان ، از كردار آنان مطّلع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 روزى بدون مقدّمه به داوود رَقّى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 اعمال شما بر من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كارهايى كه از تو به رؤيت من رسيد ، كمكى بود كه به پسر عمويت فلانى كردى و من از اين كار ، خوش‌حال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صله رحم و كمك تو ، نابودى او و كوتاه شدن عمرش را سرعت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رقّى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عمويى داشتم كه دشمن اهل بيت و فردى پليد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كه او و خانواده‌اش در وضع مالى بدى به سر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 از آن كه راهى مكّه شوم ، به قصد كمك به زندگى‌اش ، مبلغى برايش حواله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رسيدم ، امام صادق عليه‌السلام مرا از اين كار ، خبر داد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اعمال روزانه ما از كدام قِسم است ؟ آيا موجب سرور حجّت‌هاى الهى مى‌شود يا مايه اندوه آنان ؟ به هر حال ، اين يك واقعيت بوده ، از باورهاى مسلّم شيعه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باور ، اگر انسان ، نظارت اين حجّت‌هاى الهى را درك كند ، هنگام گناه ، حياى او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مى‌كنيم كه اين جا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حضور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 نه حضور غير موجودى را به وجود مى‌آوريم و نه وجود آن را توهّم مى‌كنيم ؛ بلكه واقعيتى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درك حضور ، از عواملى است كه مى‌تواند شرم را بر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بر اين رابطه تصريح دارد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أعمالَ العِبادِ تُعرَضُ عَلى رَسولِ اللّه‌ِ صلى‌الله‌عليه‌و‌آله كُلَّ صَباحٍ أبرارَها و فُجّارَها ، فَاحذَروا فَليَستَحيِ أحَدُكُم أن يَعرِضَ عَلى نَبِيِّهِ العَمَلَ القَبيحَ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هر بامداد ، كارهاى بندگان ، از نيك و بد ، به رؤيت رسول خدا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هوش باشيد ، هر يك از شما بايد شرم كند كه كار زشت بر پيامبرش عرضه كند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نيز مى‌فرمايد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أرادَ المَلائِكَةُ أن يَرفَعوا إلَى اللّه‌ِ عز و جل عَمَلاً ، عُرِضَ عَلى صاحِبِ الزَّمانِ عليه‌السلام ، ثُمَّ عَلى واحِدٍ واحِدٍ ، إلى أن يُعرَضَ عَلى رسولِ اللّه‌ِ صلى‌الله‌عليه‌و‌آله ، ثُمَّ يُعرَضَ عَلَى اللّه‌ِ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آن گاه كه فرشتگان بخواهند عملى را به سوى خداوند ، بالا ببرند ، نخست بر امام زمان عليه‌السلامعرضه مى‌كنند و سپس ، بر تكْ تكِ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 كه بر رسول خدا عرضه مى‌شود و پس از آن ، بر خداوند عرضه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ناپيدا بودن حجّت‌هاى الهى و نامحسوس بودن نظارت آنان ، درك حضورشان را براى غالب مردم ، مشكل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برخى امور است كه حضور آنان را پُر رنگ ساخته ، توجّه انسان را برمى‌انگيزد و درك نظارت آنان را تسهيل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زمان‌ها در اين امر ، تأثير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ايّام ولادت يا شهادت حجّت‌هاى الهى و يا عيدهايى كه به نحوى با يكى از آنان ارتباط پيدا مى‌كند ، حضور آنان را در ذهن و روان مردم ، پُر رنگ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ايّام ، سعى مى‌كنند حرمت معصومان عليهم‌السلامرا بيشتر نگه دارند و به همين جهت ، از انجام‌دادن بسيارى از كارها شرم مى‌كنند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مكان‌هاى منتسب به معصومان عليهم‌السلام نيز همين تأثير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سعى مى‌كنند در حرم حجّت‌هاى الهى و حتّى در نزديكى اين مكان‌هاى شريف ، از كارهاى نارواى خود ، دست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طاغوت ، مشاهده مى‌شد كه برخى خانم‌هاى بى‌حجاب ، وقتى به نزديكى شهرهاى مقدّس مى‌رسيدند ، سر خود را با روسرى مى‌پوشاندند و وقتى به حرم امامان يا امامزادگان مى‌رسيدند ، چادر بر سر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مكان‌هاى مقدّس و حرم‌هاى مطهرِ حجّت‌هاى الهى ، حضور بيشترى را از آنان تجلى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گراميداشت ياد آنان و تجليل از آنان ، نقش مهمّى در حفظ حضورشان در ياد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رفتن به حرم‌هاى مطهّرِ پيشوايان الهى و زيارت </w:t>
      </w:r>
    </w:p>
    <w:p>
      <w:pPr>
        <w:pStyle w:val="BookText"/>
        <w:rPr/>
      </w:pPr>
      <w:r>
        <w:rPr>
          <w:rFonts w:ascii="IRNazanin" w:hAnsi="IRNazanin" w:eastAsia="IRNazanin"/>
          <w:color w:val="111111"/>
          <w:sz w:val="28"/>
          <w:sz w:val="28"/>
          <w:szCs w:val="28"/>
          <w:rtl w:val="true"/>
          <w:lang w:bidi="fa-IR"/>
        </w:rPr>
        <w:t xml:space="preserve">مرقد آنان ، حضورشان را در زندگى انسان ، پُر رنگ مى‌سازد و درك نظارت آنان را تسريع و تسهيل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 xml:space="preserve">لايه ديگرى از نظارت موجود بر رفتار بشر ، فرشتگان‌اند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فرشتگانى دارد كه ناظر بر اعمال بشرند و هر آنچه را آنان انجام مى‌دهند ، ثبت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عَلَيْكُمْ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فِظِينَ كِرَامًا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يَعْلَمُونَ مَا تَفْعَلُونَ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وقطعا بر شما نگهبانانى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انجام مى‌دهيد ،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و نظارت فرشتگان يكى ديگر از واقعيت‌هاى زندگى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تبيين اين واقعيت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جَميعُ أعمالِ بَني آدَمَ تَحضُرُهَا المَلائِكَةُ الكِرامُ الكاتِبونَ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 بزرگوارى كه نويسنده اعمال‌اند ، نزد همه اعمال آدميزاد ، حضور دارند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به گفته امام على عليه‌السلامخداوند ، فرشتگانى دارد كه هر روز ، مسئول پرونده‌اى هستند و اعمال آدميزاد را در آن مى‌نويسند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مَلائِكَةً يَتَوَلَّونَ في كُلِّ يَومٍ بِشَيءٍ يَكتُبونَ فيهِ أعمالَ بَني آدَمَ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همچنين خداوند متعال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سخنى گفته نمى‌شود ، مگر اين كه نزد آن ، رقيب و عتيد ، حضور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عثمان ، خدمت رسول خدا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تعداد فرشته همراه انسان است ؟ رسول خدا بيست فرشته را برشمرد و مأموريت هر كدام 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چهار فرشته اوّل با اشاره به آيه ياد شده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عَلى يَمينِكَ عَلى حَسَناتِكَ و واحِدٌ عَلَى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عَمِلتَ حَسَنَةً كُتِبَ عَشرا ، وإذا عَمِلتَ سَيِّئَةً ، قالَ الَّذي عَلَى الشِّمالِ لِلَّذي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لَعَلَّهُ يَستَغفِرُ ويَتوبُ ، فَإِذا قالَ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 أراحَنَا اللّه‌ُ مِنهُ ، فَبِئسَ القَرينُ ، ما أقَلَّ مُراقَبَتَهُ للّه‌ِِ عز و جل وما أقَلَّ استِحياءَهُ مِنهُ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فرشته‌اى از سمت راست ، مأمور حسنات است و همو ، فرمانده فرشته سمت چپ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عمل خوبى انجام دهى ، ده برابر مى‌نويسد و هر گاه عمل زشتى انجام دهى ، فرشته سمت چپ به فرشته سمت راست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بنويسم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شايد از خدا ، طلب بخشايش كند و توبه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سه بار بپرسد ، آن گاه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از شرّ او راحت كند كه همراه 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توجّه او به خدا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شرم او از خداوند ، اندك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سخنى گفته نمى‌شود ، مگر اين كه نزد آن ، رقيب و عتيد ، حضور دارند</w:t>
      </w:r>
      <w:r>
        <w:rPr>
          <w:rFonts w:eastAsia="IRNazanin" w:cs="IRNazanin"/>
          <w:color w:val="111111"/>
          <w:sz w:val="28"/>
          <w:szCs w:val="28"/>
          <w:rtl w:val="true"/>
          <w:lang w:bidi="fa-IR"/>
        </w:rPr>
        <w:t>» .</w:t>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مأموريت ثبت اعمال ، دو فرشته در روز وجود دارند و دو فرشته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فرشته ، ناظران اعمال و ثبت‌كنندگان كردار نيك و بد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فلسفه وجودى اين فرشتگان ، برانگيختگى حيا در انسان است ، نه كمك به خداوند براى آگاهى از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چيز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در نظر گرفته شده براى اين گروه از فرشتگان ،</w:t>
      </w:r>
      <w:r>
        <w:rPr>
          <w:rStyle w:val="FootnoteAnchor"/>
          <w:rtl w:val="true"/>
        </w:rPr>
        <w:footnoteReference w:id="140"/>
      </w:r>
      <w:r>
        <w:rPr>
          <w:rFonts w:ascii="IRNazanin" w:hAnsi="IRNazanin" w:eastAsia="IRNazanin"/>
          <w:color w:val="111111"/>
          <w:sz w:val="28"/>
          <w:sz w:val="28"/>
          <w:szCs w:val="28"/>
          <w:rtl w:val="true"/>
          <w:lang w:bidi="fa-IR"/>
        </w:rPr>
        <w:t xml:space="preserve">آن است كه توجّه به حضور آنان ، شرم را در انسان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از امام صادق عليه‌السلاممى‌پرسد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 xml:space="preserve">فرشتگانى گماشته شده‌اند تا نيك و بد اعمال مردم را بنويسند ، در حالى كه مى‌گوييد خداوند ، از سِر و آنچه مخفى‌تر از سِر است ، آگاهى دارد ؟ حضرت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اِستَعبَدَهُم بِذلِكَ وجَعَلَهُم شُهودا عَلى خَلقِهِ لِيَكونَ العِبادُ لِمُلازَمَتِهِم إيّاهُم أشَدَّ عَلى طاعَةِ اللّه‌ِ مُواظَبَةً وعَن مَعصِيَتِهِ أشَدَّ انقِباضا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خداوند ، آنها را براى اين كار به بندگى گرفته است و آنان را شاهد بر خلق خود قرار داده ، تا بندگان خدا به خاطر همراهى فرشتگان با آنان ، مواظبت شديدترى بر طاعت خداوند و گريز شديدترى از معصيت او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 پس از ذكر فلسفه وجودى فرشتگانِ نويسنده ، در توصيف واكنش برخى از مردم نسبت به اين پديده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عَبدٍ يَهُمُّ بِمَعصِيَةٍ فَذَكَرَ مَكانَها فَارعَوى وكَفَّ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يَراني وحَفَظَتي بِذلِكَ تَشهَدُ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چه بسا بنده‌اى كه قصد معصيت كرده ، ولى يادآور مكانت و جايگاه فرشتگان مى‌شود و در نتيجه ، مراعات كرده ، دست مى‌كشد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مى‌بيند و فرشتگان نگهبان من ، شاهدند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روايت ، به فرايندى اشاره شده كه داراى چند مرحله وابسته به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قصد معصيت ، دوم يادآورى نظارت فرشتگان ، سوم به وجود آمدن حالت رعايت ، چهارم دست كشيدن و پنجم مرور آن جمله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فرايند شرم به جهت يادآورى حضور فرشتگان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 يكى از شيوه‌هاى اولياى دين ، اين است كه براى تصحيح و تنظيم رفتار مردم ، آنان را به حضور فرشتگان توجّه مى‌داده‌اند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را مى‌توان از جمله شيوه‌هاى شناختى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نيز مى‌توان اشاره كرد كه عادت </w:t>
      </w:r>
    </w:p>
    <w:p>
      <w:pPr>
        <w:pStyle w:val="BookText"/>
        <w:rPr/>
      </w:pPr>
      <w:r>
        <w:rPr>
          <w:rFonts w:ascii="IRNazanin" w:hAnsi="IRNazanin" w:eastAsia="IRNazanin"/>
          <w:color w:val="111111"/>
          <w:sz w:val="28"/>
          <w:sz w:val="28"/>
          <w:szCs w:val="28"/>
          <w:rtl w:val="true"/>
          <w:lang w:bidi="fa-IR"/>
        </w:rPr>
        <w:t xml:space="preserve">عمومى اهل حجاز ، اين بوده كه در فضاى باز و بدون هيچ پوششى استحمام مى‌كردند و يا در حضور جمع ، عريان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وقتى مى‌خواست اين عادت عمومى را تغيير دهد ، آنان را به اين واقعيت توجّه داد كه فرشتگان ، ناظر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جايى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يَنهاكُم عَنِ التَّعَرّي ؛ فَاستَحيوا مِنَ المَلائِكَةِ الَّذينَ مَعَكُمُ الكِرامِ الكاتِبينَ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خداوند ، شما را از عريان شدن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كنيد از فرشتگانى كه همراه شما هستند ؛ همان گراميانى كه نويسنده اعمال‌اند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حضرت براى بازداشتن مردم از عريان شدن ، آنان را متوجّه حضور فرشتگان ساخته و به شرم كردن از آنها فرا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هنگامى كه رسول خدا كسى را ديد كه در فضاى باز ، استحمام مى‌كند ، خطبه‌اى خواند و مردم را به فرشتگانى كه همراهشان هستند ، توجّه داد و از آنان خواست كه حرمت فرشتگان را نگه داشته ، با استحمام پنهانى آنان را تكريم كنند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همچنين ، ابراهيم كَرْخى نقل مى‌كند كه امام صادق عليه‌السلام به شخص بيهوده‌كارى</w:t>
      </w:r>
    </w:p>
    <w:p>
      <w:pPr>
        <w:pStyle w:val="BookText"/>
        <w:rPr/>
      </w:pPr>
      <w:r>
        <w:rPr>
          <w:rFonts w:ascii="Amiri" w:hAnsi="Amiri" w:eastAsia="Amiri" w:cs="Amiri"/>
          <w:color w:val="111111"/>
          <w:sz w:val="28"/>
          <w:sz w:val="28"/>
          <w:szCs w:val="28"/>
          <w:rtl w:val="true"/>
          <w:lang w:bidi="ar-SA"/>
        </w:rPr>
        <w:t xml:space="preserve">از مردم مدينه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مَعَكَ مَلَكا كَريما مُوَكَّلاً بِكَ يَحفَظُ عَلَيكَ ما تَفعَلُ ، ويَطَّلِعُ عَلى سِرِّكَ الَّذى تُخفيهِ مِنَ النّاسِ ، فَاستَحيِ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بدان كه همراه تو فرشته‌اى گرامى است كه بر تو گماشته شده تا آنچه را انجام مى‌دهى ، ثبت كند و بر سرّى هم كه از مردم پنهان مى‌دارى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كن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اينها نشان از جايگاه فرشتگان ناظر و نقش آنها در بازدارندگى مردم از </w:t>
      </w:r>
    </w:p>
    <w:p>
      <w:pPr>
        <w:pStyle w:val="BookText"/>
        <w:rPr/>
      </w:pPr>
      <w:r>
        <w:rPr>
          <w:rFonts w:ascii="IRNazanin" w:hAnsi="IRNazanin" w:eastAsia="IRNazanin"/>
          <w:color w:val="111111"/>
          <w:sz w:val="28"/>
          <w:sz w:val="28"/>
          <w:szCs w:val="28"/>
          <w:rtl w:val="true"/>
          <w:lang w:bidi="fa-IR"/>
        </w:rPr>
        <w:t xml:space="preserve">خطا دارد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لايه پنجم نظارت ، نظارت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عالى‌ترين و فراگيرترين نظارت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خداوند ، نقص‌هاى نظارت‌هاى پيشين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هر مكانى و هر زمانى وجود و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مكانى و هيچ زمانى بدون حضور 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مَعَكُم أيْنَما كُنْتُم وَاللَّهُ بِمَا تَعْمَلُونَ بَصِيرٌ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او با شماست ، هر جا كه باشيد ، و خداوند به آنچه انجام مى‌دهيد ،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همين همراهى است كه قرآن كريم مى‌فرمايد هيچ نجوايى از خدا پنهان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يَعْلَمُ مَا فِى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مَا فِى الْأَرْضِ مَا يَكُونُ مِن نَّجْوَى</w:t>
      </w:r>
    </w:p>
    <w:p>
      <w:pPr>
        <w:pStyle w:val="BookText"/>
        <w:rPr/>
      </w:pPr>
      <w:r>
        <w:rPr>
          <w:rFonts w:ascii="Amiri" w:hAnsi="Amiri" w:eastAsia="Amiri" w:cs="Amiri"/>
          <w:color w:val="111111"/>
          <w:sz w:val="28"/>
          <w:sz w:val="28"/>
          <w:szCs w:val="28"/>
          <w:rtl w:val="true"/>
          <w:lang w:bidi="ar-SA"/>
        </w:rPr>
        <w:t>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 إِلاَّ هُوَ رَابِعُهُمْ وَ لاَ خَمْسَةٍ إِلاَّ هُوَ سَادِسُهُمْ وَ لاَ أَدْنَى مِن ذَ لِكَ وَ لاَ أَكْثَرَ إِلاَّ هُوَ مَعَهُمْ أَيْنَ مَا كَانُواْ ثُمَّ يُنَبِّئُهُم بِمَا عَمِلُواْ يَوْمَ 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إِنَّ اللَّهَ بِكُلِّ شَىْ‌ءٍ عَلِيمٌ </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نمى‌بينى خداوند به آنچه در آسمان‌هاست و به آنچه در زمين است ، آگاه است ؟ هيچ نجواى سه نفره‌اى نيست ، مگر آن كه او چهارمين است ، و هيچ نجواى پنج نفره‌اى نيست ، مگر آن كه او ششمين است ، و نه كمتر از اين و نه بيشتر ، مگر اين كه او با آنهاست ، هر جا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قيامت ، آنها را به آنچه انجام داده‌اند ، خبر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به </w:t>
      </w:r>
    </w:p>
    <w:p>
      <w:pPr>
        <w:pStyle w:val="BookText"/>
        <w:rPr/>
      </w:pPr>
      <w:r>
        <w:rPr>
          <w:rFonts w:ascii="IRNazanin" w:hAnsi="IRNazanin" w:eastAsia="IRNazanin"/>
          <w:color w:val="111111"/>
          <w:sz w:val="28"/>
          <w:sz w:val="28"/>
          <w:szCs w:val="28"/>
          <w:rtl w:val="true"/>
          <w:lang w:bidi="fa-IR"/>
        </w:rPr>
        <w:t xml:space="preserve">هر چيزى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خلوت‌هاى گروهى اشاره دارد كه در جاى خود ، بحث آن خواهد آمد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آنچه در اين جا مورد توجّه است ، اين است كه هر نهانكارى‌اى در هر جايى كه اتفاق بيفتد ، خداوند ، همراه پنهانكاران است و شاهد رفتارشان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ديگر از آيات ، حقيقتِ ياد شده به گونه ديگرى آمده و 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خداوند ، همواره مراقب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اللَّهُ عَلَى كُلِّ شَىْ‌ءٍ رَقِيبًا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خداوند ، مُراقب هر چيزى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واقعيت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عَلَى كُلِّ شَىْ‌ءٍ شَهِيدٌ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تو بر هر چيزى شاهدى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بودن ، مراقب بودن ، شاهد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تا خداوند از هر آشكار و نهانى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يَعْلَمُونَ أَنَّ اللَّهَ يَعْلَمُ مَا يُسِرُّونَ وَ مَا يُعْلِنُونَ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آيا نمى‌دانند كه خداوند ، آنچه را پنهان مى‌سازند و آنچه را آشكار مى‌سازند ، مى‌داند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جاى ديگر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به درستى كه پروردگارت ، حتما آنچه را در سينه‌ها پنهان ساخته‌اند و آنچه را آشكار مى‌سازند ،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 اين كه نظارت خداوند بر تمام آنچه در زمين و آسمان مى‌گذرد ، يك واقعيت در آفرينش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 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الحَياءِ استِحياؤُكَ مِنَ اللّه‌ِ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برترين حيا ، حياى تو از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 ممكن است كارهايى را آشكارا انجام دهد ، بدون اين كه توجّه به حضور و نظارت خداوند داشته باشد و ممكن است كارهايى را پنهانى انجام دهد ، به خيال اين كه هيچ كس بر آنها نظارت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هم آشكار شما در محضر خداوند است و هم نهان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 ناظر آشكارِ شماست و هم ناظر نهان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تصوير از خدا در شكل‌گيرى حيا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ما كارهايى را در آشكارا انجام دهيم كه اگر مى‌دانستيم خدا ناظر است ، انجام نمى‌داديم ، و ممكن است كارهايى را پنهانى انجام دهيم كه اگر بدانيم خدا حاضر است ، انجام نمى‌دهيم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بستگى به تصويرى دارد كه فرد از خداوند در ذهن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چه تصويرى از خداوند داشته باشيم ، نقش بسيار مهمى در شكل‌گيرى حيا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خداوند در ذهن ما چيست ؟ خداى معدوم يا خداى موجود ؟ خداى غايب يا خداى حاضر ؟ ناظر ندانستن خدا ، منحصر در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معدوم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عدم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كسانى هم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 به حضور و نظارت خداوند ، باور عملى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باور عملى دارند ؛ يعنى خدا را در جايى غير از جايى كه آنان هستند ، مى‌دانند ، حال آن كه خداى موجود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حاضر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العوجا به امام صادق عليه‌السلام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آوردى و ما را به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حواله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عليه‌السلام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غائِبا مَن هُوَ مَعَ خَلقِهِ شاهِدٌ ، وإلَيهِم أقرَبُ مِن حَبلِ الوَريدِ ، يَسمَعُ كَلامَهُم ويَرى أشخاصَهُم ويَعلَمُ أسرارَهُم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همراه خلق خود و شاهد آنان است و از رگ گردن به آنان ، نزديك‌تر است ، سخن آنان را مى‌شنود و پيكر آنان را مى‌بيند و اسرار آنان را مى‌داند ، مى‌تواند غايب باشد ؟</w:t>
      </w:r>
    </w:p>
    <w:p>
      <w:pPr>
        <w:pStyle w:val="BookText"/>
        <w:rPr/>
      </w:pPr>
      <w:r>
        <w:rPr>
          <w:rFonts w:ascii="IRNazanin" w:hAnsi="IRNazanin" w:eastAsia="IRNazanin"/>
          <w:color w:val="111111"/>
          <w:sz w:val="28"/>
          <w:sz w:val="28"/>
          <w:szCs w:val="28"/>
          <w:rtl w:val="true"/>
          <w:lang w:bidi="fa-IR"/>
        </w:rPr>
        <w:t xml:space="preserve">براى باورى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برانگيختگىِ شرم بى‌معناست ؛ امّا باورى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از او شرم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ممكن است ناپيدا باشد ، و با چشم سر ، ديده نشود ؛ امّا غايب نيست ؛ بلكه هميشه و همه جا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درباره خداوند متعال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لَبِكُلِّ مَكانٍ ، وفي كُلِّ حينٍ وأوانٍ ومَعَ كُلِّ إنسٍ و جانٍّ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او در هر مكانى و در هر زمانى و با هر انسان و جنّى هست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اين حديث شريف ، به قلمرو مكانى ، قلمرو زمانى و قلمرو موجوداتى حضور خداوند ، اشاره كرده و تصريح نموده كه هيچ يك از اين قلمروها خالى از حضور 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در تمام زمان‌ها و تمام مكان‌ها ، در محضر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نه موجودِ بى‌ناظر وجود دارد و نه </w:t>
      </w:r>
    </w:p>
    <w:p>
      <w:pPr>
        <w:pStyle w:val="BookText"/>
        <w:rPr/>
      </w:pPr>
      <w:r>
        <w:rPr>
          <w:rFonts w:ascii="IRNazanin" w:hAnsi="IRNazanin" w:eastAsia="IRNazanin"/>
          <w:color w:val="111111"/>
          <w:sz w:val="28"/>
          <w:sz w:val="28"/>
          <w:szCs w:val="28"/>
          <w:rtl w:val="true"/>
          <w:lang w:bidi="fa-IR"/>
        </w:rPr>
        <w:t xml:space="preserve">زمانِ بى‌نظارت و نه مكانِ بى‌ناظر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ناظر انسانى كه بسنجيم ، گاهى برخى مكان‌ها خالى از نظارت است و گاهى برخى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شبْ‌هنگام ، نظارت انسانى كمترى وجود دارد و درون اتاق شخصى فرد نيز كسى حضور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اتاق شخصى به هنگام شب ، كمترين حضور و نظارت انسانى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اين مسئله در مورد خداوند هم صادق است ؟ آيا زمان بدون نظارت و مكان بدون حضور خداوند هم داريم ؟ امام على عليه‌السلام در توصيف خداوند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شاهد همه مكان‌هاست ، بدون اين كه نياز به انتقال و جابه‌جايى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 ضمير آدمى و خاستگاه نيّت او نيز از نقاط كور نظارت انسانى محسوب مى‌شود و بلكه حتّى فرشتگان نيز در اين قلمرو ، نظارتى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نظارت انسان و فرشته ، محدود به عمل است و قلمرو نيّت ، خارج از قدرت نظارت آنان است ؛ امّا نظارت خداوند ، چنين محدوديتى را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كه خداوند به فرشتگان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حَفَظَةٌ عَلى عَمَلِ عَبدي وأنَا رَقيبٌ عَلى ما في نَفسِهِ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شما نگهبان عمل بنده منيد و من ، رقيب آنچه در نفس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عِندَ إضمارِ كُلِّ مُضمِرٍ وقَولِ كُلِّ قائِلٍ وعَمَلِ كُلِّ عامِلٍ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خداوند سبحان ، نزد پنهان‌سازى هر پنهانكارى و سخن هر گوينده‌اى و عمل هر عاملى حضور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با حضور و نظارت خداوند به عنوان يك واقعيت و همچنين با گستره </w:t>
      </w:r>
    </w:p>
    <w:p>
      <w:pPr>
        <w:pStyle w:val="BookText"/>
        <w:rPr/>
      </w:pPr>
      <w:r>
        <w:rPr>
          <w:rFonts w:ascii="IRNazanin" w:hAnsi="IRNazanin" w:eastAsia="IRNazanin"/>
          <w:color w:val="111111"/>
          <w:sz w:val="28"/>
          <w:sz w:val="28"/>
          <w:szCs w:val="28"/>
          <w:rtl w:val="true"/>
          <w:lang w:bidi="fa-IR"/>
        </w:rPr>
        <w:t xml:space="preserve">آن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عظيم ، هنگامى تأثير گذار خواهد بود كه درك شود و به باور انسان ،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 صلاح بشر را در گرو توجّه به اين واقعيت و اعتقاد به آن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قِوامُ الخَلقِ وصَلاحُهُم إلاّ بِالإِقرارِ مِنهُم بِعَليمٍ خَبيرٍ يَعلَمُ السِّرَّ وأخفى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پايدارى خلق و صلاح آنان ممكن نيست ، مگر با اقرار آنان به خداوندِ دانا و آگاهى كه از سِر و مخفى‌تر از آن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به حضور و نظارت عام خداوند ، مقدّمه برانگيختگى 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نظارت خداوند ، واقعيتى غير قابل تغيير است ؛ امّا اين مقدار براى برانگيختن حيا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حيا را برمى‌انگيزد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است و اين درك ، تصوير انسان از خداوند را خلق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واقعيت را درك كند و به آن ايمان داشته باشد ، اهل شرم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همين زمينه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عَلِمتُ أنَّ اللّه‌َ مُطَّلِعٌ عَلَيَّ فَاستَحيَيتُ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دانستم كه خداوند بر من مطلّع است ، پس حيا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نظارت‌ها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مبحث با لايه‌هاى پنج‌گانه نظارت ،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اوّل ، حضور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قرار داشت و بر فراز آن ، نظارت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حجّت‌هاى الهى ، لايه چهارم نظارت را تشكيل مى‌داد و بر فراز همه اينها حضور و نظارت خداوند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نظارت‌ها امكان برانگيختگى حيا را افزايش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به مردم توجّه مى‌كند و از آنان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 مى‌كند و گاهى از خودش خجالت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فرد متوجّه حضور فرشتگان مكرّم الهى مى‌شود و حيا پيشه مى‌كند و گاهى به خداوند ، توجّه پيدا مى‌كند و از او شرم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 متفاوت‌اند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ممكن است با يك يا چند عامل ، برانگيخته شود و يا ممكن است در شرايط مختلف با عامل‌هاى مختلف ، برانگيخته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خداوند متعال ، طيفى از نظارت‌ها را قرار داده تا انسان‌ها به هر كدام كه خواستند ، توجّه پيدا كنند و صفت شرم در آنان برانگيخته شود </w:t>
      </w:r>
      <w:r>
        <w:rPr>
          <w:rFonts w:eastAsia="IRNazanin" w:cs="IRNazanin"/>
          <w:color w:val="111111"/>
          <w:sz w:val="28"/>
          <w:szCs w:val="28"/>
          <w:rtl w:val="true"/>
          <w:lang w:bidi="fa-IR"/>
        </w:rPr>
        <w:t xml:space="preserve">. </w:t>
      </w:r>
      <w:bookmarkStart w:id="29" w:name="pg481_4797"/>
    </w:p>
    <w:p>
      <w:pPr>
        <w:pStyle w:val="BookText"/>
        <w:rPr/>
      </w:pPr>
      <w:bookmarkEnd w:id="29"/>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حيا</w:t>
      </w:r>
    </w:p>
    <w:p>
      <w:pPr>
        <w:pStyle w:val="Heading3"/>
        <w:numPr>
          <w:ilvl w:val="2"/>
          <w:numId w:val="1"/>
        </w:numPr>
        <w:rPr/>
      </w:pPr>
      <w:bookmarkStart w:id="30" w:name="__RefHeading___Toc4274900_211673320"/>
      <w:bookmarkStart w:id="31" w:name="_Toc10"/>
      <w:bookmarkEnd w:id="30"/>
      <w:r>
        <w:rPr>
          <w:rtl w:val="true"/>
        </w:rPr>
        <w:t xml:space="preserve">فصل چهارم </w:t>
      </w:r>
      <w:r>
        <w:rPr>
          <w:rtl w:val="true"/>
        </w:rPr>
        <w:t xml:space="preserve">: </w:t>
      </w:r>
      <w:r>
        <w:rPr>
          <w:rtl w:val="true"/>
        </w:rPr>
        <w:t>اقسام حيا</w:t>
      </w:r>
      <w:bookmarkEnd w:id="31"/>
    </w:p>
    <w:p>
      <w:pPr>
        <w:pStyle w:val="BookText"/>
        <w:rPr/>
      </w:pPr>
      <w:r>
        <w:rPr>
          <w:rFonts w:ascii="IRNazanin" w:hAnsi="IRNazanin" w:eastAsia="IRNazanin"/>
          <w:color w:val="111111"/>
          <w:sz w:val="28"/>
          <w:sz w:val="28"/>
          <w:szCs w:val="28"/>
          <w:rtl w:val="true"/>
          <w:lang w:bidi="fa-IR"/>
        </w:rPr>
        <w:t xml:space="preserve">حيا از جنبه‌هاى مختلف ، داراى تقسيمات متفاوتى است كه به آنها اشاره مى‌شود و توضيح هر كدام در جاى خود ،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حيا با چهار ملاك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اوّل ، تقسيم بر اساس كاربرد حياست كه آيا در جاى خود به كار رفته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دوم ، تقسيم حيا بر اين اساس است كه آيا پيش از عمل رخ داده يا پس از عمل و ملاك سوم ، تقسيم حيا بر اساس انواع ناظرهاست و ملاك چهارم بر اين اساس است كه موقعيت قبيح ، آيا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ملاك اوّل</w:t>
      </w:r>
    </w:p>
    <w:p>
      <w:pPr>
        <w:pStyle w:val="BookText"/>
        <w:rPr/>
      </w:pPr>
      <w:r>
        <w:rPr>
          <w:rFonts w:ascii="IRNazanin" w:hAnsi="IRNazanin" w:eastAsia="IRNazanin"/>
          <w:color w:val="111111"/>
          <w:sz w:val="28"/>
          <w:sz w:val="28"/>
          <w:szCs w:val="28"/>
          <w:rtl w:val="true"/>
          <w:lang w:bidi="fa-IR"/>
        </w:rPr>
        <w:t xml:space="preserve">حيا از اين جهت كه در چه مواردى به كار رفته و از چه چيزهايى حيا شده است ، به دو قِسم تقسيم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مثبت و حياى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به عنوان يك قابليت ، وقتى در جاى خود به كار 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 امّا اگر در جايى به كار رود كه موضع حيا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از حياى مثبت ، به شرم و حيا تعبير مى‌شود و از حياى منفى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كم‌رويى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مى‌فرمايد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ضَعفٌ و مِنهُ قُوَّةٌ و إسلامٌ و إيمانٌ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حيا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آن ، ضعف و ناتوانى است و قِسم ديگر آن ، توانايى و اسلام و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از ريشه‌هاى روان شناختى اين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ضعف و قوّت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ناميدن آنها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حياى ناتوانى ، حياى كم‌رويى است و مراد از حياى توانايى ، حيايى است كه مورد تأييد دين است و به مقتضاى ايمان ،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ديگرى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حَيائانِ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عَقلٍ و حَياءُ حُمقٍ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حيا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خِرد و حياى حماقت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حياى خِرد ، همان حياى معروف است و مراد از حياى حماقت ، كم‌رويى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عقل ، ريشه حياى مثبت است ، آن را حياى خِرد ناميده‌اند و از آن جا كه حماقت ، ريشه كم‌رويى است ، آن را حياى حماقت ناميده‌اند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روايت ياد شده ،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فَحَياءُ العَقلِ هُوَ العِلمُ و حَياءُ الحُمقِ هُوَ الجَهلُ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حياى عقل ، همان علم است و حياى حماقت ، همان جهالت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از حياى مثبت با تعبيرهايى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 عقل ، علم ، اسلام و ايمان ياد شده است و از حياى منفى با تعبيرهايى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 حماقت و جهالت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ملاك دوم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تقسيم دوم ، اين است كه آيا حيا پيش از عمل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رخ داده </w:t>
      </w:r>
    </w:p>
    <w:p>
      <w:pPr>
        <w:pStyle w:val="BookText"/>
        <w:rPr/>
      </w:pPr>
      <w:r>
        <w:rPr>
          <w:rFonts w:ascii="IRNazanin" w:hAnsi="IRNazanin" w:eastAsia="IRNazanin"/>
          <w:color w:val="111111"/>
          <w:sz w:val="28"/>
          <w:sz w:val="28"/>
          <w:szCs w:val="28"/>
          <w:rtl w:val="true"/>
          <w:lang w:bidi="fa-IR"/>
        </w:rPr>
        <w:t xml:space="preserve">يا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اهل حيا نيستند ، نه پيش از عملْ شرم مى‌كنند و نه پس از آن ؛ امّا كسانى كه اهل حيا هستند ، ممكن است پيش از عمل ، شرم كنند و ممكن است پس از عمل ، شرمگين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پيش از عمل ، حيا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حياى پس از عمل ، حيا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پيش از انجام دادن عمل نابه‌هنجار ، حيا برانگيخته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شخص ، مرتكب آن عمل مى‌شود ؛ امّا پس از انجام دادن عمل كه هيجان گناه فروكش مى‌كند ، اين امكان وجود دارد كه عمل انجام شده ، مورد ارزيابى و توجّه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ارزيابى ، كسانى كه نسبت به عمل انجام شده بى‌تفاوت باشند ، بهره‌اى از حيا نبرده‌اند ؛ امّا كسانى كه اهل حيا باشند ، توجّه به كار قبيح انجام</w:t>
      </w:r>
    </w:p>
    <w:p>
      <w:pPr>
        <w:pStyle w:val="BookText"/>
        <w:rPr/>
      </w:pPr>
      <w:r>
        <w:rPr>
          <w:rFonts w:ascii="IRNazanin" w:hAnsi="IRNazanin" w:eastAsia="IRNazanin"/>
          <w:color w:val="111111"/>
          <w:sz w:val="28"/>
          <w:sz w:val="28"/>
          <w:szCs w:val="28"/>
          <w:rtl w:val="true"/>
          <w:lang w:bidi="fa-IR"/>
        </w:rPr>
        <w:t xml:space="preserve">شده ، حيا را در آنان بر مى‌انگيزد و از كارى كه انجام داده‌اند ، خجل و شرمسار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اين منظر ، دو قِسم حيا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پيش از عمل و حياى پس از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 كه برخى معتقدند كاربرد واژه حيا ، براى شرم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كاربرد واژه خجالت ، براى شرم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انجام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خجالت ، مربوط به كارِ انجام شده است و حيا مربوط به كارى كه در پيش است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اين مطلب را روايات حيا تأييد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واژه حيا در هر دو قِسم به كار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سوم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تقسيم بر اساس تفاوت ناظرها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ناظرها انواعى دارند كه بحث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 حيا نيز بر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از مردم ، حيا از </w:t>
      </w:r>
    </w:p>
    <w:p>
      <w:pPr>
        <w:pStyle w:val="BookText"/>
        <w:rPr/>
      </w:pPr>
      <w:r>
        <w:rPr>
          <w:rFonts w:ascii="IRNazanin" w:hAnsi="IRNazanin" w:eastAsia="IRNazanin"/>
          <w:color w:val="111111"/>
          <w:sz w:val="28"/>
          <w:sz w:val="28"/>
          <w:szCs w:val="28"/>
          <w:rtl w:val="true"/>
          <w:lang w:bidi="fa-IR"/>
        </w:rPr>
        <w:t xml:space="preserve">خود ، حيا از پيامبر و ائمّه ، حيا از فرشتگان ، و حيا از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انواع ناظرها را پيش از اين بحث كرده‌ايم ، به همين مقدار بسنده مى‌كنيم و بيش از اين به آن نمى‌پردازيم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چهارم</w:t>
      </w:r>
    </w:p>
    <w:p>
      <w:pPr>
        <w:pStyle w:val="BookText"/>
        <w:rPr/>
      </w:pPr>
      <w:r>
        <w:rPr>
          <w:rFonts w:ascii="IRNazanin" w:hAnsi="IRNazanin" w:eastAsia="IRNazanin"/>
          <w:color w:val="111111"/>
          <w:sz w:val="28"/>
          <w:sz w:val="28"/>
          <w:szCs w:val="28"/>
          <w:rtl w:val="true"/>
          <w:lang w:bidi="fa-IR"/>
        </w:rPr>
        <w:t xml:space="preserve">اگر از اين دريچه بنگريم كه كار قبيح ، هم مى‌تواند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تقسيم ديگرى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فعل ، فكر نيز از كارهاى انسان است كه مى‌تواند زشت يا زيبا باشد و به همين جهت ، فكر قبيح نيز مى‌تواند شرم برانگيز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اين اساس ، دو گونه حيا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از انجام دادن فعل قبيح و حيا از فكر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حيا از كار قبيح ، روايات زيادى وجود دارد كه برخى از آنها پيش از اين ، ذكر شد و برخى هم بعدا خواهد آمد ؛ امّا حيا از فكر قبيح را مى‌توان در اين حديث يافت كه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لِلمُؤمِنِ أن يَستَحيِيَ إذَا اتَّصَلَت لَهُ فِكرَةٌ في غَيرِ طاعَةٍ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براى مؤمن ، شايسته است كه وقتى فكرى در غير طاعت خداوند به ذهنش راه يافت ، شرم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فكر ، عمل نيست و آنچه به عمل درنيايد ، عقوبت ندارد ؛ امّا اين ، با صدق كردن مفهوم حيا منافات ندارد ؛ زيرا اولاً عقوبت نداشتن به معناى قبيح نبودن نيست و ثانيا ملاك حيا ، ترس از مجازات نيست كه هرجا مجازات نباشد ، حيا هم مطرح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قبيح نيز همانند فعل قبيح ، قبيح است و بنا بر اين ، مى‌تواند شرم برانگيز باشد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 قلمرو فكر ، ويژگى‌هاى خود را دارد و اين قلمرو مى‌تواند </w:t>
      </w:r>
    </w:p>
    <w:p>
      <w:pPr>
        <w:pStyle w:val="BookText"/>
        <w:rPr/>
      </w:pPr>
      <w:r>
        <w:rPr>
          <w:rFonts w:ascii="IRNazanin" w:hAnsi="IRNazanin" w:eastAsia="IRNazanin"/>
          <w:color w:val="111111"/>
          <w:sz w:val="28"/>
          <w:sz w:val="28"/>
          <w:szCs w:val="28"/>
          <w:rtl w:val="true"/>
          <w:lang w:bidi="fa-IR"/>
        </w:rPr>
        <w:t xml:space="preserve">زشت يا زيبا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اتاق فكر و انديشه انسان آلوده شود ، جاى شرمندگى ندارد ؟ اين گونه نيست كه فقط فعل قبيح ، آلاينده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قبيح نيز آلاينده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موسى نَبِىَّ اللّه‌ِ أمَرَكُم أن لا تَزنوا وأنَا آمُرُكم أن لا تُحَدِّثوا أنفُسَكُم بِالزِّنا فَضلاً عَن أن تَزنوا ، فَإِنَّ مَن حَدَّثَ نَفسَهُ بِالزِّنا كانَ كَمَن أوقَدَ في بَيتٍ مُزَوَّقٍ فَأَفسَدَ التَّزاويقَ الدُّخانُ وإن لَم يَحتَرِقِ البَيتُ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موسى ، پيامبر خدا ، به شما امر كرد كه زنا نكنيد و من به شما امر مى‌كنم كه فكر زنا هم نكنيد تا چه رسد كه آن را مرتكب شويد ، زيرا كسى كه فكر زنا بكند ، همانند كسى است كه در خانه زيبا و آراسته‌اى آتش بيفروزد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 زيبايى خانه را از بين مى‌برد ، هر چند آن را به آتش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به خوبى روشن مى‌شود كه فكر آلوده ، خانه انديشه را مى‌آلايد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دو نفر را كه يكى به گناه مى‌انديشد و ديگرى يا به گناه نمى‌انديشد و يا بلكه به عبادت مى‌انديشد ، يكسان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عبادت و بندگى مى‌انديشد ، خانه انديشه‌اش آراسته و نورانى است ، و كسى كه نه به گناه مى‌انديشد و نه به عبادت ، خانه انديشه‌اش سالم ، امّا ساده و معمولى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به گناه مى‌انديشد ، خانه انديشه‌اش آلوده است و از دود گناه ، سياه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روان اين افراد را نمى‌توان در يك سطح دانست </w:t>
      </w:r>
      <w:r>
        <w:rPr>
          <w:rFonts w:eastAsia="IRNazanin" w:cs="IRNazanin"/>
          <w:color w:val="111111"/>
          <w:sz w:val="28"/>
          <w:szCs w:val="28"/>
          <w:rtl w:val="true"/>
          <w:lang w:bidi="fa-IR"/>
        </w:rPr>
        <w:t>.</w:t>
      </w:r>
      <w:r>
        <w:rPr>
          <w:rStyle w:val="FootnoteAnchor"/>
          <w:rtl w:val="true"/>
        </w:rPr>
        <w:footnoteReference w:id="1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گفتيم ، روشن شد كه آلودگى روان ، يك واقعيت است ؛ امّا پرسشْ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 چه وقت مى‌تواند شرم برانگيز باشد و چه هنگام ، روانْ‌آلوده‌ها شرم خواهند كرد ؟ پاسخ ، اين است كه شرمگين شدن در اين فرض ، بسته به ويژگى‌هاى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محرّك حياى او مردم يا فرشتگان باشند ، ممكن است شرمگين نشود ؛ چرا كه مردم از باطن افراد ، بى‌خبرند و </w:t>
      </w:r>
    </w:p>
    <w:p>
      <w:pPr>
        <w:pStyle w:val="BookText"/>
        <w:rPr/>
      </w:pPr>
      <w:r>
        <w:rPr>
          <w:rFonts w:ascii="IRNazanin" w:hAnsi="IRNazanin" w:eastAsia="IRNazanin"/>
          <w:color w:val="111111"/>
          <w:sz w:val="28"/>
          <w:sz w:val="28"/>
          <w:szCs w:val="28"/>
          <w:rtl w:val="true"/>
          <w:lang w:bidi="fa-IR"/>
        </w:rPr>
        <w:t>فرشتگان نيز بر نيّت افراد ، نظارت ندارند</w:t>
      </w:r>
      <w:r>
        <w:rPr>
          <w:rStyle w:val="FootnoteAnchor"/>
          <w:rtl w:val="true"/>
        </w:rPr>
        <w:footnoteReference w:id="172"/>
      </w:r>
      <w:r>
        <w:rPr>
          <w:rFonts w:ascii="IRNazanin" w:hAnsi="IRNazanin" w:eastAsia="IRNazanin"/>
          <w:color w:val="111111"/>
          <w:sz w:val="28"/>
          <w:sz w:val="28"/>
          <w:szCs w:val="28"/>
          <w:rtl w:val="true"/>
          <w:lang w:bidi="fa-IR"/>
        </w:rPr>
        <w:t>و به همين جهت ، محرّكى براى شرم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احتمال زياد ، كسى كه محرّك حياى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شرمگين مى‌شود ؛ چون هر سه ناظر ، به درون خانه انديشه راه دارند و از باطن فرد ، آگاه‌اند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نفسِ خويش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براى خويش ارزش قائل باشد ، از فكر گناه نيز شرمنده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كريم النفس از انجام دادن فعل نابه‌هنجار ، شرمنده مى‌شود ؛ چه در عمل باشد و چه در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يَصنَعُ أحَدُكُم أن يُظهِرَ حَسَنا و يُسِرَّ سَيِّئا ، ألَيسَ يَرجِعُ إلى نَفسِهِ فَيَعلَمَ أنَّ ذلِكَ لَيسَ كَذلِكَ وَاللّه‌ُ عز و جل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عَلَى نَفْسِهِى بَصِيرَةٌ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چه مى‌كنند برخى از شما كه خوبى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نمايش مى‌گذارند و پليدى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نفس خويش ، مراجعت نمى‌كنند و نمى‌بينند كه اين گونه نيست ، حال آن كه 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انسان بر نفس خويش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نيز بر نهان و آشكار انسان ، آگاه است</w:t>
      </w:r>
      <w:r>
        <w:rPr>
          <w:rStyle w:val="FootnoteAnchor"/>
          <w:rtl w:val="true"/>
        </w:rPr>
        <w:footnoteReference w:id="175"/>
      </w:r>
      <w:r>
        <w:rPr>
          <w:rFonts w:ascii="IRNazanin" w:hAnsi="IRNazanin" w:eastAsia="IRNazanin"/>
          <w:color w:val="111111"/>
          <w:sz w:val="28"/>
          <w:sz w:val="28"/>
          <w:szCs w:val="28"/>
          <w:rtl w:val="true"/>
          <w:lang w:bidi="fa-IR"/>
        </w:rPr>
        <w:t xml:space="preserve">و به اذن خداوند ، حجّت‌هاى او نيز از چنين قدرتى برخوردارند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همه اينها ايجاب مى‌كند كسانى كه به حضور اين عواملْ اعتقاد دارند ، از فكر قبيح نيز شرمنده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شرمندگى ، پاك ماندن خانه انديشه خواهد بود </w:t>
      </w:r>
      <w:r>
        <w:rPr>
          <w:rFonts w:eastAsia="IRNazanin" w:cs="IRNazanin"/>
          <w:color w:val="111111"/>
          <w:sz w:val="28"/>
          <w:szCs w:val="28"/>
          <w:rtl w:val="true"/>
          <w:lang w:bidi="fa-IR"/>
        </w:rPr>
        <w:t xml:space="preserve">. </w:t>
      </w:r>
      <w:bookmarkStart w:id="32" w:name="pg481_4803"/>
    </w:p>
    <w:p>
      <w:pPr>
        <w:pStyle w:val="BookText"/>
        <w:rPr/>
      </w:pPr>
      <w:bookmarkEnd w:id="32"/>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حيا</w:t>
      </w:r>
    </w:p>
    <w:p>
      <w:pPr>
        <w:pStyle w:val="Heading3"/>
        <w:numPr>
          <w:ilvl w:val="2"/>
          <w:numId w:val="1"/>
        </w:numPr>
        <w:rPr/>
      </w:pPr>
      <w:bookmarkStart w:id="33" w:name="__RefHeading___Toc4274902_211673320"/>
      <w:bookmarkStart w:id="34" w:name="_Toc11"/>
      <w:bookmarkEnd w:id="33"/>
      <w:r>
        <w:rPr>
          <w:rtl w:val="true"/>
        </w:rPr>
        <w:t xml:space="preserve">فصل پنجم </w:t>
      </w:r>
      <w:r>
        <w:rPr>
          <w:rtl w:val="true"/>
        </w:rPr>
        <w:t xml:space="preserve">: </w:t>
      </w:r>
      <w:r>
        <w:rPr>
          <w:rtl w:val="true"/>
        </w:rPr>
        <w:t>مراتب حيا</w:t>
      </w:r>
      <w:bookmarkEnd w:id="34"/>
    </w:p>
    <w:p>
      <w:pPr>
        <w:pStyle w:val="BookText"/>
        <w:rPr/>
      </w:pPr>
      <w:r>
        <w:rPr>
          <w:rFonts w:ascii="IRNazanin" w:hAnsi="IRNazanin" w:eastAsia="IRNazanin"/>
          <w:color w:val="111111"/>
          <w:sz w:val="28"/>
          <w:sz w:val="28"/>
          <w:szCs w:val="28"/>
          <w:rtl w:val="true"/>
          <w:lang w:bidi="fa-IR"/>
        </w:rPr>
        <w:t xml:space="preserve">در اين بخش به بررسى مراتب حيا مى‌پردازيم و آن را در دو بحث كلّى مطرح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حيا از جهت ناظر ، و مراتب حيا از جهت فعل قبيح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اوّل</w:t>
      </w:r>
    </w:p>
    <w:p>
      <w:pPr>
        <w:pStyle w:val="BookText"/>
        <w:rPr/>
      </w:pPr>
      <w:r>
        <w:rPr>
          <w:rFonts w:ascii="IRNazanin" w:hAnsi="IRNazanin" w:eastAsia="IRNazanin"/>
          <w:color w:val="111111"/>
          <w:sz w:val="28"/>
          <w:sz w:val="28"/>
          <w:szCs w:val="28"/>
          <w:rtl w:val="true"/>
          <w:lang w:bidi="fa-IR"/>
        </w:rPr>
        <w:t xml:space="preserve">مراد از مراتب حيا در اين بحث ، بررسى اقسام پنج‌گانه تقسيم سوم حيا در فرايند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در تقسيم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انواع ناظرها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پنج قسم تقسيم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مى‌خواهيم اين اقسام پنج‌گانه را در مراحل تحوّل و رشد انسان ، پيگيرى كنيم و ببينيم آيا ميان مراحل رشد انسان با اين اقسام پنج‌گانه رابطه‌اى وجود دارد ؟ آيا مى‌توان گفت كسب برخى از مراتب حيا ، بدون طى كردن مراحل رشد ، ممكن نيست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مراتب حيا با مراحل رشد ، رابطه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مراتب بالاى حيا را نمى‌توان با مراحل پايين رشد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نيز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ناظرها متفاوت بوده ، همه در يك سطح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 درك حضور آنان نيز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ناظرهايى مثل خداوند ، فرشتگان ، معصومان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 درجه بالاترى از رشد را نياز دارد و ناظرى مثل مردم ، با درجه پايين‌ترى از رشد هم قابل درك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هر مرتبه‌اى از مراتب حيا ، رشد خاصّى را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به ما كمك مى‌كند كه بدانيم هر </w:t>
      </w:r>
    </w:p>
    <w:p>
      <w:pPr>
        <w:pStyle w:val="BookText"/>
        <w:rPr/>
      </w:pPr>
      <w:r>
        <w:rPr>
          <w:rFonts w:ascii="IRNazanin" w:hAnsi="IRNazanin" w:eastAsia="IRNazanin"/>
          <w:color w:val="111111"/>
          <w:sz w:val="28"/>
          <w:sz w:val="28"/>
          <w:szCs w:val="28"/>
          <w:rtl w:val="true"/>
          <w:lang w:bidi="fa-IR"/>
        </w:rPr>
        <w:t xml:space="preserve">مرتبه‌اى از مراتب حيا به چه ميزان رشد ،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 اين فرمول ، برنامه‌ريزى براى پيشرفت در مراتب حيا را آسان‌تر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رابطه ميان اين دو بحث ، به چند نكته بايد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لازم است به يك تقسيم‌بندى در درون انواع نظارت‌ها توجّه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نظارت‌هاى پنج‌گانه ، از يك جهت به دو بخش تقسيم مى‌شوند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نامحسوس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بيان ديگر ، دو گونه ناظر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ناظرهاى مرئى و ناظرهاى نامرئى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ناظر مرئى‌اند و نظارت آنان ،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ناظرها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فرد ، فرشتگان ، حجّت‌هاى الهى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ناظرهاى نامرئى‌اند و نظارت آنان ، نامحسوس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 اين كه براى برانگيختگى حيا ، وجود ناظر كافى نيست ؛ بلكه بايد وجود ناظر توسط فرد ، درك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درك حضور ناظر ، برانگيختگى حيا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اين نكته توجّه كنيم كه ناظرها متفاوت‌اند ، درخواهيم يافت كه ظاهرا درك هر يك از ناظرها به رشدى خاص نياز دارد </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مثلاً براى</w:t>
      </w:r>
    </w:p>
    <w:p>
      <w:pPr>
        <w:pStyle w:val="BookText"/>
        <w:rPr/>
      </w:pPr>
      <w:r>
        <w:rPr>
          <w:rFonts w:ascii="IRNazanin" w:hAnsi="IRNazanin" w:eastAsia="IRNazanin"/>
          <w:color w:val="111111"/>
          <w:sz w:val="28"/>
          <w:sz w:val="28"/>
          <w:szCs w:val="28"/>
          <w:rtl w:val="true"/>
          <w:lang w:bidi="fa-IR"/>
        </w:rPr>
        <w:t xml:space="preserve">درك نظارت مردم ، داشتن دركى كه در مرحله رشد حسّى است ، كافى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بعد ، حيا از خود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ناظران نامرئى ، احتمالاً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راحت‌تر قابل درك باشد ؛ زيرا ظاهرا درك يك نامرئى در درون خود انسان ، راحت‌تر از درك يك نامرئى در خارج از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حجّت‌هاى الهى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درك اين قِسم ، راحت‌تر از دو قِسم باقى‌مانده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زيرا حجّت‌هاى الهى از جنس بشرند و لذا درك آنها نسبت به دو قسمِ باقى مانده نياز به رشد كمترى دارد ، هر چند نسبت به دو قِسم گذشته ، به رشد بيشترى نياز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مرتبه بعد ، فرشتگان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فرشته و نظارت او ، ظاهرا راحت‌تر از درك خداوند و مشكل‌تر از درك ناظران پيشين است و در نهايت ، درك خداوند به عالى‌ترين و كامل‌ترين درجه از رشد نياز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معلوم شد ، ظاهرا در مرتبه اوّل ، وجود يك درك حسّى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درك را به نوعى مى‌توان درك مشهود دانست ؛ يعنى درك آنچه 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اقسام چهارگانه ديگر به نوعى ايمان به غيب ،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اقسام چهار گانه همه در يك رديف نيستند ؛ امّا به مرحله‌اى از رشد نياز دارند كه فرد بتواند ناپيداها و ناديدنى‌ها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كسانى كه نمى‌توانند مراتب پايين حيا را كسب كنند ، نمى‌توان انتظار داشت كه مراتب عالى آن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يَستَحيي مِنَ النّاسِ لا يَستَحيي مِنَ اللّه‌ِ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كسى كه از مردم حيا نكند ، از خداوند حيا نمى‌كند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 اين است كه وقتى كسى به مرتبه آخر حيا ، يعنى شرم از خداوند رسيد ، همه جا از خداوند ، شرم مى‌كند ، حتّى اگر در حضور مردم باشد و حرمت انسان‌ها را نگه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ميان اين پنج قِسم ، تقسيم كار صورت گرفته باشد و هر كدام ، قلمرو مخصوصى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مى‌بود ، در هر قلمروى ، حياى مخصوص آن برانگيخته مى‌شد و امكان نداشت كه مثلاً حياى قِسم سوم در قلمرو قِسم چهارم ، برانگيخته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 تمام اعمال و رفتار انسان ، همانند كره زمين است كه به پنج كشور مستقل تقسيم شده باشد و هر كشور ، قلمرو يكى از اقسام پنج‌گانه حيا باشد و انواع ديگر حيا ، در امور يكديگر دخالتى نداشته و اساسا كاركردى نداشته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واقعيت ، اين گونه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پنج‌گانه حيا در عرض هم نبوده ، با يكديگر مرزبندى‌اى ندارند ؛ بلكه در طول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 هر رفتار انسان تقريبا مى‌تواند قلمرو هر يك از اقسام حيا باشد و به همين جهت ، از انواع نظارت‌ها و ناظران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لايه‌هاى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سخن ، اين كه نظارت‌ها چون به صورت لايه‌اى و از پايين به بالا قرار دارند ، كسى كه در مرتبه بالاى حيا قرار دارد ، از همان منظر به رفتار مى‌نگرد و ديگر نيازى نيست كه رتبه‌هاى پايين‌تر حيا را لحاظ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از رتبه اول به رتبه دوم رفته و به حياى از خود رسيده است ، احتمالاً تمام كارهاى خود را به دليل شرم از خود و حفظ كرامت خود ، ترك مى‌كند و يا كسى كه در رتبه سوم ، به حياى از حجّت‌هاى الهى رسيده است ، ديگر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بى‌فروغ مى‌شوند و كارهاى خود را با ملاك حياى از حجّت‌هاى الهى ارزيابى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كسى كه به رتبه آخر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را در همه جا و همه زمان‌ها حاضر و ناظر بر خود مى‌بيند ، برايش هيچ يك از حضورهاى پايين‌تر ، فروغى نخواهند داشت و آنچه جلب توجّه مى‌كند ، فقط خداوند است و لذا فقط شرم از خدا در او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در حضور جمعى نشسته بود و مشغول صرف غذا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آن طرف‌تر ، حيوانى به نظاره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كه متوجّه او شده بود ، هر لقمه‌اى كه مى‌خورد ، مثل آن را به آن حيوان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اجازه خواستند تا آن حيوان را از آن جا دور سازند ؛ اما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دَعهُ ، إنّى لَأَستَحيي مِنَ اللّه‌ِ تَعالى أن يَكونَ ذو روحٍ يَنظُرُ في وَجهي وأنَا آكُلُ ثُمَّ لا اُطعِمُهُ </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رهايش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حقيقتا از خداوند متعال شرم مى‌كنم كه جاندارى به چهره من در حال غذا خوردن نگاه كند و چيزى به او 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جا مى‌بينيم كه حضرت از حيوان و يا از مردم حاضر ، شرم نمى‌كند ؛ بلكه شرم ايشان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به حياى از خداوند دست يابد ، از او شرم مى‌كند ، حتّى اگر ناظرهاى ديگر نيز حضور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اوّل ، مراتب حيا را بر اساس تفاوت ناظران مطرح كرديم و آن را با مراحل رشد ، مقايسه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حيا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نابه‌هنجار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داده ، مراتب آن را مشخّص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نابه‌هنجار ، همه در يك سطح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فعل نابه‌هنجار ، دو ملاك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درجه فعل نابه‌هنجار ، حرام شرعى و حرام عرفى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شرع ، حرام دانسته شده و آنچه از نظر عرف به هيچ عنوان پذيرفتنى نيست ، حرام‌هاى شرعى و عرفى محسوب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كارهاى ديگرى هم هستند كه به اين درجه از نابه‌هنجارى نمى‌رسند ، امّا برخى افراد ، آنها را براى خود ، نابه‌هنجار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نابه‌هنجارى‌ها بستگى تام به شخصيت فرد و كرامت نفسانى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شخصيت انسان متعالى‌تر باشد ، دامنه افعال نابه‌هنجار وى گسترش بيشترى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متعالى كارهايى را براى خود نابه‌هنجار مى‌دانند كه از نظر ديگران ، قبح ندارد و كارهايى را براى خود لازم مى‌شمرند كه از نظر ديگران ، حُسنى ندارد ، درست شبيه انواع پارچه كه بر اساس رنگى كه دارند ، حسّاسيت آنها نسبت به كثيفى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پارچه سفيد ، بيش از پارچه تيره به سياهى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پارچه سفيد را لكّه‌دار و آلوده مى‌كند ، ممكن است در پارچه تيره هيچ تأثير مشهودى بر جاى نگذارد و يا درجه پاكى و تميزى اتاق‌هاى عمل جرّاحى در بيمارستان‌ها ، بسيار فراتر از تميزترين خانه‌ها يا محلّ كارهاست و درجه تميزى كارخانه‌هاى توليد اجزاى </w:t>
      </w:r>
    </w:p>
    <w:p>
      <w:pPr>
        <w:pStyle w:val="BookText"/>
        <w:rPr/>
      </w:pPr>
      <w:r>
        <w:rPr>
          <w:rFonts w:ascii="IRNazanin" w:hAnsi="IRNazanin" w:eastAsia="IRNazanin"/>
          <w:color w:val="111111"/>
          <w:sz w:val="28"/>
          <w:sz w:val="28"/>
          <w:szCs w:val="28"/>
          <w:rtl w:val="true"/>
          <w:lang w:bidi="fa-IR"/>
        </w:rPr>
        <w:t xml:space="preserve">رايانه ، از تميزى اتاق‌هاى عمل نيز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اولاً فعل نابه‌هنجار ، مراتب مختلفى دارد و ثانيا اختلاف مراتب آن به دليل اختلاف در كرامت نفس و خودْارزشمندى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درجه شرم و حياى انسان‌ها نيز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عايشه به رسول خدا اعتراض كرد كه با توجّه به مقامى كه دارد ، چه نيازى به اين همه زحمت عبادت و زهد دارد ؟ رسول خدا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اُولُوا العَزمِ قَد صَبَروا عَلى ما هُوَ أشَدُّ مِن هذا ، فَمَضَوا عَلى حالِهِم ، فَقَدِموا عَلى رَبِّهِم ، فَأَكرَمَ مَآبَهُم وأجزَلَ ثَوابَهُم ، فَأَجِدُني أستَحيي أن تَرَفَّهتُ في مَعيشَتي أن تُقَصِّرَني دونَهُم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از پيامبران اولوالعزم ، بر سختى‌هاى شديدتر از اين ، صبر كردند و بر آن حال از دنيا رفتند و بر خداوند ،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ورود آنان را گرامى داشت و پاداش آنان را سنگين ساخت و من شرم دارم كه در زندگى‌ام رفاهى داشته باشم و مقامى كمتر از آنان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صحبت از گناه نيست ؛ صحبت از پايين بودن درجه اُخروى است كه رسول خدا ، آن را قبيح شمرده ، از آن شرم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نقل شده كه گاهى وقت‌ها ابو هريره خدمت امام على عليه‌السلاممى‌رسيد و سؤالاتى مى‌پرسيد و پاسخ آنها را مى‌شنيد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نيز مى‌آمد و همان پرسش‌ها را تكرار مى‌كرد و حضرت ، پاسخ وى را مى‌داد و وقتى اصحاب حضرت ، علّت اين كار را از ايشان پرسيدند ، در پاسخ آنان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لَأَستَحيي أن يَغلِبَ جَهلُهُ عِلمي و ذَنبُهُ عَفوي ومَسأَلَتُهُ جودي </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شرم دارم كه جهل او بر علم من ، و گناه او بر عفو من ، و درخواست او بر بخشندگى من ، غلبه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جا حضرت ، اندكىِ دانش خود را نسبت به جهل ديگران ، اندكىِ گذشت خود را نسبت به خطاى ديگران ، و اندكىِ جود خود را نسبت به درخواست ديگران ، زشت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دامنه دانش انسان به گستره پرسش فرد مقابل نيست و لذا توان پاسخگويى به وى را ندارد ، و گاهى دامنه گذشت انسان به اندازه خطاى فرد مقابل نيست و لذا توان عفو كردن او را ندارد ، و گاهى دامنه بخشش انسان به اندازه نياز فرد مقابل نيست و لذا توان برآوردن خواسته وى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گستره دانش فرد ، كمتر از گستره پرسش فرد مقابل باشد و اگر گستره گذشت فرد ، كمتر از خطاى فرد مقابل باشد و اگر گستره جود انسان ، كمتر از نياز فرد مقابل باشد ، چنين وضعيتى براى شخصيت بلند مرتبه‌اى همچون على عليه‌السلامزشت شمرده مى‌شود و از آن ، شرم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گاهى ممكن است خود فرد ، كارى را انجام نداده باشد ، امّا زشتكارى ديگران ، وى را شرمنده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بى‌حيايى برخى انسان‌ها گاهى به حدّى مى‌رسد كه فرشتگان را شرمنده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اين‌باره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بنده‌اى نيست ، مگر آن كه چهل پرده دارد تا اين كه چهل گناه كبيره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چهل گناه كبيره انجام داد ، تمام چهل پوشش وى برگرفته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به فرشتگان وحى مى‌كند كه با بال‌هاى خود ، بنده مرا بپوشانيد و ملائكه نيز او را با بال‌هاى خود ، مى‌پوشانند ؛ ولى او هيچ عمل زشتى را فروگذار نمى‌كند تا جايى كه به واسطه كارهاى زشتش خود را شايسته مدح و ستايش مردم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فرشتگان به خداوند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توست ، از انجام دادن هيچ كارى فروگذار نكرده و ما از آنچه او انجام مى‌دهد ، به شدّت شرمگين هستيم </w:t>
      </w:r>
      <w:r>
        <w:rPr>
          <w:rFonts w:eastAsia="IRNazanin" w:cs="IRNazanin"/>
          <w:color w:val="111111"/>
          <w:sz w:val="28"/>
          <w:szCs w:val="28"/>
          <w:rtl w:val="true"/>
          <w:lang w:bidi="fa-IR"/>
        </w:rPr>
        <w:t>.</w:t>
      </w:r>
      <w:r>
        <w:rPr>
          <w:rStyle w:val="FootnoteAnchor"/>
          <w:rtl w:val="true"/>
        </w:rPr>
        <w:footnoteReference w:id="1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روايت ، نكات جالبى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اين كه همراه هر انسان ، </w:t>
      </w:r>
    </w:p>
    <w:p>
      <w:pPr>
        <w:pStyle w:val="BookText"/>
        <w:rPr/>
      </w:pPr>
      <w:r>
        <w:rPr>
          <w:rFonts w:ascii="IRNazanin" w:hAnsi="IRNazanin" w:eastAsia="IRNazanin"/>
          <w:color w:val="111111"/>
          <w:sz w:val="28"/>
          <w:sz w:val="28"/>
          <w:szCs w:val="28"/>
          <w:rtl w:val="true"/>
          <w:lang w:bidi="fa-IR"/>
        </w:rPr>
        <w:t xml:space="preserve">چهل پرده و پوشش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با هر گناه كبيره ، يكى از اين پرده‌ها دريده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پس از دريده شدن هر چهل پرده ، خداوند به وسيله فرشتگانش باز هم فرد گنهكار 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گاهى انسان در بى‌شرمى و دريدگى به جايى مى‌رسد كه به كرده خود ، افتخار مى‌كند وخود را شايسته ستايش هم مى‌داند </w:t>
      </w:r>
      <w:r>
        <w:rPr>
          <w:rFonts w:eastAsia="IRNazanin" w:cs="IRNazanin"/>
          <w:color w:val="111111"/>
          <w:sz w:val="28"/>
          <w:szCs w:val="28"/>
          <w:rtl w:val="true"/>
          <w:lang w:bidi="fa-IR"/>
        </w:rPr>
        <w:t>!</w:t>
      </w:r>
      <w:r>
        <w:rPr>
          <w:rStyle w:val="FootnoteAnchor"/>
          <w:rtl w:val="true"/>
        </w:rPr>
        <w:footnoteReference w:id="1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 اين كه كسى از خطاى ديگران شرم كند ، مرتبه بالاترى از حياست كه با حياى ناشى از خطاى خود انسان ، متفاوت است </w:t>
      </w:r>
      <w:r>
        <w:rPr>
          <w:rFonts w:eastAsia="IRNazanin" w:cs="IRNazanin"/>
          <w:color w:val="111111"/>
          <w:sz w:val="28"/>
          <w:szCs w:val="28"/>
          <w:rtl w:val="true"/>
          <w:lang w:bidi="fa-IR"/>
        </w:rPr>
        <w:t xml:space="preserve">. </w:t>
      </w:r>
      <w:bookmarkStart w:id="35" w:name="pg481_4811"/>
    </w:p>
    <w:p>
      <w:pPr>
        <w:pStyle w:val="BookText"/>
        <w:rPr/>
      </w:pPr>
      <w:bookmarkEnd w:id="35"/>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جنسيت</w:t>
      </w:r>
    </w:p>
    <w:p>
      <w:pPr>
        <w:pStyle w:val="Heading3"/>
        <w:numPr>
          <w:ilvl w:val="2"/>
          <w:numId w:val="1"/>
        </w:numPr>
        <w:rPr/>
      </w:pPr>
      <w:bookmarkStart w:id="36" w:name="__RefHeading___Toc4274904_211673320"/>
      <w:bookmarkStart w:id="37" w:name="_Toc12"/>
      <w:bookmarkEnd w:id="36"/>
      <w:r>
        <w:rPr>
          <w:rtl w:val="true"/>
        </w:rPr>
        <w:t xml:space="preserve">فصل ششم </w:t>
      </w:r>
      <w:r>
        <w:rPr>
          <w:rtl w:val="true"/>
        </w:rPr>
        <w:t xml:space="preserve">: </w:t>
      </w:r>
      <w:r>
        <w:rPr>
          <w:rtl w:val="true"/>
        </w:rPr>
        <w:t>حيا و جنسيت</w:t>
      </w:r>
      <w:bookmarkEnd w:id="37"/>
    </w:p>
    <w:p>
      <w:pPr>
        <w:pStyle w:val="BookText"/>
        <w:rPr/>
      </w:pPr>
      <w:r>
        <w:rPr>
          <w:rFonts w:ascii="Amiri" w:hAnsi="Amiri" w:eastAsia="Amiri" w:cs="Amiri"/>
          <w:color w:val="111111"/>
          <w:sz w:val="28"/>
          <w:sz w:val="28"/>
          <w:szCs w:val="28"/>
          <w:rtl w:val="true"/>
          <w:lang w:bidi="ar-SA"/>
        </w:rPr>
        <w:t>تفاوت حياى زن و مرد</w:t>
      </w:r>
    </w:p>
    <w:p>
      <w:pPr>
        <w:pStyle w:val="BookText"/>
        <w:rPr/>
      </w:pPr>
      <w:r>
        <w:rPr>
          <w:rFonts w:ascii="IRNazanin" w:hAnsi="IRNazanin" w:eastAsia="IRNazanin"/>
          <w:color w:val="111111"/>
          <w:sz w:val="28"/>
          <w:sz w:val="28"/>
          <w:szCs w:val="28"/>
          <w:rtl w:val="true"/>
          <w:lang w:bidi="fa-IR"/>
        </w:rPr>
        <w:t xml:space="preserve">يكى از آثار حيا ، مهار شدن غريزه جنسى و تضمين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هنگامى مى‌تواند غريزه جنسى را مهار كند كه ميان آن دو ، يا موازنه برقرار باشد و يا حيا برترى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مهار غريزه جنسى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ميان حيا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حيا بر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ضرورت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مسائلى كه در متون دينى بدان تصريح شده و جاى آن دارد كه پژوهش‌هاى تجربى درباره آن انجام شود ، آن است كه جنسيت ، در قدرت شهوانى تأثير دارد و شهوت در زن و مرد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 خداوند متعال ، شهوت زنان را بيش از مردان قرار داده است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از يك سو ، جاى بحث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چيست و خداوند ، چرا به زنان بيش از مردان ، قدرت شهوانى داده است ؟ اين بحث ، نياز به پژوهش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سوى ديگر ، اين بحث را در پى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شهوت بيشتر ، امكان گناه را افزايش نمى‌دهد و افزايش امكان گناه ، به معناى تضعيف مقاومت زنان نسبت به مردان نخواهد بود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كه خداوند متعال به موازات افزايش شهوت زن ، نيروهاى كنترلى وى را نيز افزايش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صبر از نيروهاى مهار كننده‌اى هستند كه در زنان ، بيش از مردان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خَلَقَ اللّه‌ُ الشَّهوَةَ عَشرَةَ أجزاءٍ ، فَجَعَلَ تِسعَةَ أجزاءٍ فِى النِّساءِ وجُزءا واحِدا فِي الرِّجالِ ولَو لا ماجَعَلَ اللّه‌ُ فيهِنَّ مِنَ الحَياءِ عَلى قَدرِ أجزاءِ الشَّهوَةِ لَكانَ لِكُلِّ رَجُلٍ تِسعُ نِسوَةٍ مُتَعَلِّقاتٍ بِهِ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خداوند ، شهوت را ده جزء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آن را در زنان قرار داد و يك جزء آن را در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اندازه شهوت ، در زنان حيا قرار داده است ، بدون شك ، به هر مردى نُه زن آويزان مى‌شد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 هم به مسئله برترى شهوت زن بر مرد ، تأكيد شده است و هم به برترى حياى زن ، كه نتيجه آن ، ايجاد توازن در درون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آمده است كه اگر حياى بيشتر زن نمى‌بود ، هر مرد ، نُه زن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گم‌راه‌كننده است ؛ زيرا سؤالْ اين است كه اگر شهوت زنان بيشتر است ، چگونه ممكن است ، كه هر مرد ، نُه زن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 اين كه بازگشت روايت به اين است كه هر زن ، نُه مرد مى‌گرفت ، نه هر مرد ، 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اگر فرض كنيم تعداد زنان و مردان مساوى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جمعيتى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 زن و مرد هم مساوى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نتيجه آن مى‌شود كه يك زن براى يك مرد ، كافى است ؛ يعنى هر مرد مى‌تواند يك زن را ارضا كند 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جنسى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اگر در فرض تساوى جمعيتى ، شهوت زن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براى هر زن ، يك مرد كافى نخواهد بود ؛ زيرا يك مرد فقط مى‌تواند يك جزء از نُه جزء ميل جنسى زن را برآورده كند و لذا زن براى ارضاى هشت جزء ديگر تمايل جنسى‌اش بايد به سراغ هشت مرد ديگر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اين نكته توجّه كنيم كه همه زنان ، چنين تمايل شديدى دارند ، به اين معناست كه همه آنان غير از شوهر خود به سراغ هشت مرد ديگر مى‌روند تا ارضا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مى‌شود كه هر مرد بايد غير از همسر اوّل خود ، هشت زن ديگر را هم ارضا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شهوت زن به وسيله حيا كنترل نمى‌شد ، اين زن بود كه نياز به نُه </w:t>
      </w:r>
    </w:p>
    <w:p>
      <w:pPr>
        <w:pStyle w:val="BookText"/>
        <w:rPr/>
      </w:pPr>
      <w:r>
        <w:rPr>
          <w:rFonts w:ascii="Amiri" w:hAnsi="Amiri" w:eastAsia="Amiri" w:cs="Amiri"/>
          <w:color w:val="111111"/>
          <w:sz w:val="28"/>
          <w:sz w:val="28"/>
          <w:szCs w:val="28"/>
          <w:rtl w:val="true"/>
          <w:lang w:bidi="ar-SA"/>
        </w:rPr>
        <w:t xml:space="preserve">شوهر مى‌داشت ، نه اين كه مرد ، نياز به نُه زن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عليه‌السلام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فُضِّلَتِ المَرأَةُ عَلَى الرَّجُلِ بِتِسعَةٍ وتِسعينَ مِنَ اللَّذَّةِ ، ولكِنَّ اللّه‌َ ألقى عَلَيهِنَّ الحَياءَ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زن از آن جا كه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لذّت را مى‌بَرَد ، بر مرد ، برترى دارد ؛ ولى خداوند ، حيا را بر آنان افكنده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ديگرى از ايشان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النِّساءَ اُعطينَ بُضعَ اثنَي عَشَرَ وصَبرَ اثنَي عَشَرَ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 زنان شهوت دوازده نفر و صبر دوازده نفر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جَعَلَ لِلمَرأَةِ صَبرَ عَشَرَةِ رِجالٍ ، فَإِذا هاجَت كانَت لَها قُوَّةُ شَهوَةِ عَشَرَةِ رِجالٍ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خداوند براى زن ، صبر ده مرد را قرار داده ؛ ولى وقتى شهوت او برانگيخته شود ، قدرت شهوت ده مرد را 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اين احاديث ، يك چيزْ مسلّم است و آن اين كه قدرت شهوانى زن بر مرد و همچنين حياى زن بر مرد ، برترى دارد ؛ امّا در ميزان اين برترى ،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اختلاف به معناى تناقض است و يا به جهت تفاوت افراد است ؟ اگر به تفاوت افراد بر مى‌گردد ، آيا تفاوت ، شخصى است يا نژادى يا جغرافيايى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همچون برترى قدرت جنسى زن بر مرد ، برترى حيا و خويشتندارى زن بر مرد و همچنين درصد اين برترى و فرضيه‌هايى كه درباره تفاوت درصدها وجود دارد ، همگى مى‌توانند موضوع تحقيقات روان شناختى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مهم است ، اين كه حياى زن بر حياى مرد ، برترى دارد و اين به جهت برترى زن بر مرد در توان جنسى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ديگر ، اين كه در متون ياد شده ، هم از حيا نام برده شده و هم از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به معناى تضاد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بيان كرديم ، حيا ، انسان را به مهار كردنْ وا مى‌دارد و صبر ، دشوارى آن را هموار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دو مكمّلِ يكديگرند ؛ يكى به مهار كردن وا مى‌دارد ، و ديگرى سختى آن را هموار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حيا در زنان</w:t>
      </w:r>
    </w:p>
    <w:p>
      <w:pPr>
        <w:pStyle w:val="BookText"/>
        <w:rPr/>
      </w:pPr>
      <w:r>
        <w:rPr>
          <w:rFonts w:ascii="IRNazanin" w:hAnsi="IRNazanin" w:eastAsia="IRNazanin"/>
          <w:color w:val="111111"/>
          <w:sz w:val="28"/>
          <w:sz w:val="28"/>
          <w:szCs w:val="28"/>
          <w:rtl w:val="true"/>
          <w:lang w:bidi="fa-IR"/>
        </w:rPr>
        <w:t xml:space="preserve">گفتيم كه نُه جزء از ده جزء حيا ، در زنان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جزء ، همانند لايه‌هاى نُه‌گانه‌اى هستند كه شهوت زن را مهار كرده ، عفّت و پاك‌دامنى وى را تضمين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لايه‌هاى نُه‌گانه در روند تحوّل زنانگى زن ، دست‌خوش تغيير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برخى از مراحل رشد و تحوّل ، انسان است و جنسيت در آن نقشى ندارد ؛ امّا برخى ديگر از تغييرات و تحوّلات ، مربوط به جنس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شايد بتوان به تقسيمى دست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تحوّل زنانه را از بلوغ يا عادت ماهيانه تا يائسگى در نظر 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 پرسش ، اين است كه حياى زنان در مراحل تحوّل زنانه ممكن است دچار چه تغييراتى شود ؟</w:t>
      </w:r>
    </w:p>
    <w:p>
      <w:pPr>
        <w:pStyle w:val="BookText"/>
        <w:rPr/>
      </w:pPr>
      <w:r>
        <w:rPr>
          <w:rFonts w:ascii="IRNazanin" w:hAnsi="IRNazanin" w:eastAsia="IRNazanin"/>
          <w:color w:val="111111"/>
          <w:sz w:val="28"/>
          <w:sz w:val="28"/>
          <w:szCs w:val="28"/>
          <w:rtl w:val="true"/>
          <w:lang w:bidi="fa-IR"/>
        </w:rPr>
        <w:t xml:space="preserve">تحوّل زنانه مورد نظر ، داراى پنج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عادت ماهيانه ؛ دوم ، عقد بستن با يك مرد به عنوان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 عروسى كردن ؛ چهارم ، زايمان ؛ و پنجم ، يائسگى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گذر زن از هر مرحله ، لايه‌اى از لايه‌هاى حياى او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تا پيش از عقد بستن ، معمولاً داراى همه لايه‌هاى نُه‌گانه شرم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ايستگاهى كه يكى از لايه‌هاى حيا در آن برطرف مى‌شود ، شروع عادت ماهيانه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عادت ماهيانه ، شرم برانگيز است ؛ امّا تكرار اين تجربه ، شرم آن را </w:t>
      </w:r>
    </w:p>
    <w:p>
      <w:pPr>
        <w:pStyle w:val="BookText"/>
        <w:rPr/>
      </w:pPr>
      <w:r>
        <w:rPr>
          <w:rFonts w:ascii="IRNazanin" w:hAnsi="IRNazanin" w:eastAsia="IRNazanin"/>
          <w:color w:val="111111"/>
          <w:sz w:val="28"/>
          <w:sz w:val="28"/>
          <w:szCs w:val="28"/>
          <w:rtl w:val="true"/>
          <w:lang w:bidi="fa-IR"/>
        </w:rPr>
        <w:t xml:space="preserve">مى‌بَرَد و آن را عادى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پس از گذر از اين مرحله ، احساس مى‌كند كه از يك فشار سخت ، رهايى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رهايى ، محصول برچيده شدن اوّلين لايه 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ايستگاهى كه يكى از لايه‌هاى شرم در آن برطرف مى‌شود ، عقد بستن و آغاز دوران نامزدى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اين مرحله ، معمولاً يكى از سنگين‌ترين شرم‌ها را تحمّل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هنگام آمدن خواستگار ، شرم كرده ، به بهانه‌اى پنهان مى‌شوند و هنگامى كه نظر آنان را مى‌پرسند ، سكوت كرده ، سر به زير مى‌افكنند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سنگين‌ترين حالت آنان در اين مرحله ، نشستن در كنار داماد در پاى سفره عقد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موقعيت‌ها زن احساس مى‌كند كه چيزى درون او در حال فروريختن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رخت بربستن لايه دوم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رفتار وى روان‌تر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رفتار راحت و بازترى با همسر خود دارد ، نزد ديگران ، راحت‌تر مى‌تواند از همسر خود سخن بگويد و يا به همراه او به تفريح برود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عروسى و رفتن به خانه شوهر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 تا اين جا با مفهوم ازدواج آشنا شده و پذيرفته است كه همسرى دارد ، امّا رفتن به خانه شوهر ، وارد شدن به موقعيت جديدى است كه شرم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ازدواج حضرت على عليه‌السلام با حضرت فاطمه زهرا عليهاالسلامآمده كه شب عروسى ، پيامبر خدا زهرا عليهاالسلام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فاطمه عليهاالسلاممى‌آمد، از شرم رسول‌خدا در لباس خود مى‌لرزيد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هنگامى كه عروس و داماد به خانه خود مى‌رفتند ، هر دو از شرم ، نگاه خود را به زمين دوخته بودند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فرداى عروسى هم كه پيامبر صلى‌الله‌عليه‌و‌آلهايشان را خواست ، غرق در شرم بودند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به هر حال ، روشن است كه انجام يافتن اين مراسم نيز لايه ديگرى از حيا را برطرف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دوران باردارى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باردارى ، بيشترين شرم را براى زن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تاكنون چند مرحله را پشت سر گذاشته است ، امّا باردارى ، اوّلين تجربه از اين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 معمولاً فشار روانى زن ، بيشتر مى‌شود و سعى مى‌كند باردارى خود را پنهان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عليه‌السلامدرباره حضرت مريم عليهاالسلاممى‌فرمايد كه وقتى ايشان باردار شد ، با حالتى شرمگين از مردم فاصله گرفت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زن ، پس از زايمان ، باز احساس مى‌كند كه چيزى در درون وى فرو ريخته است و آن ، چيزى جز لايه چهارم حيا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 درباره اين مراحل و لايه‌هاى چهارگانه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عَشَرَةُ أجزاءٍ تِسعَةٌ فِي النِّساءِ و واحِدَةٌ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خُفِضَت ذَهَبَ جُزءٌ مِن حَيائِها ، وإذا تَزَوَّجَت ذَهَبَ جُزءٌ ، وإذَا افتَرَعَت ذَهَبَ جُزءٌ ، وإذا وَلَدَت ذَهَبَ جُزءٌ وبَقِيَ لَها خَمسَةُ أجزاءٍ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حيا ، ده جزء است كه نُه جزء آن در زنان و يك جزء آن در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 حيض مى‌شود ، يك جزء حياى وى مى‌رود ، و چون ازدواج مى‌كند ، يك جزء ديگر مى‌رود ، و چون عروسى مى‌كند ، يك جزء ديگر مى‌رود ، و چون فرزند به دنيا مى‌آورد ، يك جزء ديگر مى‌رود و پنج جزء حيا براى وى باقى مى‌ماند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 سخنى از مرحله پنجم ، يعنى فرا رسيدن دوران يائسگى نشده است و ظاهرا اين مرحله ، تأثيرى در كاهش حيا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آنچه حيا را مى‌بَرَد ، تجربه زناشويى است ، نه پايان امكان باردار شدن و به همين جهت ، </w:t>
      </w:r>
    </w:p>
    <w:p>
      <w:pPr>
        <w:pStyle w:val="BookText"/>
        <w:rPr/>
      </w:pPr>
      <w:r>
        <w:rPr>
          <w:rFonts w:ascii="IRNazanin" w:hAnsi="IRNazanin" w:eastAsia="IRNazanin"/>
          <w:color w:val="111111"/>
          <w:sz w:val="28"/>
          <w:sz w:val="28"/>
          <w:szCs w:val="28"/>
          <w:rtl w:val="true"/>
          <w:lang w:bidi="fa-IR"/>
        </w:rPr>
        <w:t xml:space="preserve">براى يائسگى تأثيرى در كاهش حيا ذكر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 اين است كه بدانيم كاهش حيا در چه چيزى صورت مى‌پذيرد ؟ آيا فروريختن لايه‌هاى چهارگانه ، زن را بى‌حيا و فاسد مى‌سازد ؟ اگر چنين باشد ، بايد مراحل چهارگانه ياد شده را منفى دانست و از بروز آنها جلوگيرى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پاسخ گفتن به اين پرسش بايد ديد با كاهش لايه‌هاى حيا ، انجام دادن چه كارهايى براى زن ، راحت‌تر مى‌شود ؟ تحقيقات نشان داده كه پشت سر گذاشتن مراحل چهارگانه ، موجب تسهيل در روابط زناشويى و روان‌تر شدن تعامل جنسى زن با همسر خود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حياهاى برطرف شده ، ظاهرا حياهايى هستند كه راه روابط نامشروع را سد مى‌كنند و به همين جهت ، پس از به وجود آمدن امكان يك ارتباط شرعى ، اين لايه‌هاى محافظ ، كنار مى‌روند ، چنان كه گويا مأموريت آنان به اتمام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مأموريت اين لايه‌هاى چهارگانه ، همراهى و بدرقه كردن عفّت زن تا خانه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وجود اين لايه‌هاى حفاظتى مزاحم خواهد بود</w:t>
      </w:r>
      <w:r>
        <w:rPr>
          <w:rStyle w:val="FootnoteAnchor"/>
          <w:rtl w:val="true"/>
        </w:rPr>
        <w:footnoteReference w:id="194"/>
      </w:r>
      <w:r>
        <w:rPr>
          <w:rFonts w:ascii="IRNazanin" w:hAnsi="IRNazanin" w:eastAsia="IRNazanin"/>
          <w:color w:val="111111"/>
          <w:sz w:val="28"/>
          <w:sz w:val="28"/>
          <w:szCs w:val="28"/>
          <w:rtl w:val="true"/>
          <w:lang w:bidi="fa-IR"/>
        </w:rPr>
        <w:t xml:space="preserve">و لذا با چند مرحله تجربه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نامزدى ، عروسى و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خواهند رفت و امكان روابط زناشويىِ روان را براى آنان فراهم خواهند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در ادامه روايت منقول از امام صادق عليه‌السلام ، سرنوشت پنج لايه باقى‌مانده روشن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لَها خَمسَةُ أجزاءٍ ؛ فَإِذا فَجَرَت ذَهَبَ حَياءُها كُلُّهُ ، وإن عَفَّت بَقِيَ لَها خَمسَةُ أجزاءٍ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جزء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ناپاكى دهد ، همه حيا از ميان مى‌رود و اگر عفّت ورزد ، آن پنج جزء ، باقى مى‌ماند </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قسمت روايت به خوبى بر مى‌آيد كه اگر اين اقسامِ باقى مانده كاهش يابند ، زن به سمت فساد كشيده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لايه‌هاى پيشين ، روابط مشروع بود كه بايد ريخته مى‌شدند ؛ ولى موضوع لايه‌هاى باقى‌مانده ، روابط نامشروع است كه بايد حفظ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كوتاهى در حفظ اين لايه‌ها ، موجب فساد و فحشا مى‌شود ، نه فروريختن لايه‌هاى مزاحم در روابط مشروع همسرى </w:t>
      </w:r>
      <w:r>
        <w:rPr>
          <w:rFonts w:eastAsia="IRNazanin" w:cs="IRNazanin"/>
          <w:color w:val="111111"/>
          <w:sz w:val="28"/>
          <w:szCs w:val="28"/>
          <w:rtl w:val="true"/>
          <w:lang w:bidi="fa-IR"/>
        </w:rPr>
        <w:t xml:space="preserve">. </w:t>
      </w:r>
      <w:bookmarkStart w:id="38" w:name="pg481_4819"/>
    </w:p>
    <w:p>
      <w:pPr>
        <w:pStyle w:val="Heading2"/>
        <w:numPr>
          <w:ilvl w:val="1"/>
          <w:numId w:val="1"/>
        </w:numPr>
        <w:rPr/>
      </w:pPr>
      <w:bookmarkStart w:id="39" w:name="__RefHeading___Toc4274906_211673320"/>
      <w:bookmarkStart w:id="40" w:name="_Toc13"/>
      <w:bookmarkEnd w:id="38"/>
      <w:bookmarkEnd w:id="39"/>
      <w:r>
        <w:rPr>
          <w:rtl w:val="true"/>
        </w:rPr>
        <w:t xml:space="preserve">بخش دوم </w:t>
      </w:r>
      <w:r>
        <w:rPr>
          <w:rtl w:val="true"/>
        </w:rPr>
        <w:t xml:space="preserve">: </w:t>
      </w:r>
      <w:r>
        <w:rPr>
          <w:rtl w:val="true"/>
        </w:rPr>
        <w:t>قلمرو حيا</w:t>
      </w:r>
      <w:bookmarkEnd w:id="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274908_211673320"/>
      <w:bookmarkStart w:id="42" w:name="_Toc14"/>
      <w:bookmarkEnd w:id="41"/>
      <w:r>
        <w:rPr>
          <w:rtl w:val="true"/>
        </w:rPr>
        <w:t>اشاره</w:t>
      </w:r>
      <w:bookmarkEnd w:id="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481_4821"/>
      <w:bookmarkStart w:id="44" w:name="pg481_4821"/>
      <w:bookmarkEnd w:id="44"/>
    </w:p>
    <w:p>
      <w:pPr>
        <w:pStyle w:val="BookText"/>
        <w:rPr/>
      </w:pPr>
      <w:bookmarkStart w:id="45" w:name="pg481_4821"/>
      <w:bookmarkEnd w:id="45"/>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خلوت</w:t>
      </w:r>
    </w:p>
    <w:p>
      <w:pPr>
        <w:pStyle w:val="Heading3"/>
        <w:numPr>
          <w:ilvl w:val="2"/>
          <w:numId w:val="1"/>
        </w:numPr>
        <w:rPr/>
      </w:pPr>
      <w:bookmarkStart w:id="46" w:name="__RefHeading___Toc4274910_211673320"/>
      <w:bookmarkStart w:id="47" w:name="_Toc15"/>
      <w:bookmarkEnd w:id="46"/>
      <w:r>
        <w:rPr>
          <w:rtl w:val="true"/>
        </w:rPr>
        <w:t xml:space="preserve">فصل اوّل </w:t>
      </w:r>
      <w:r>
        <w:rPr>
          <w:rtl w:val="true"/>
        </w:rPr>
        <w:t xml:space="preserve">: </w:t>
      </w:r>
      <w:r>
        <w:rPr>
          <w:rtl w:val="true"/>
        </w:rPr>
        <w:t>حيا و خلوت</w:t>
      </w:r>
      <w:bookmarkEnd w:id="47"/>
    </w:p>
    <w:p>
      <w:pPr>
        <w:pStyle w:val="BookText"/>
        <w:rPr/>
      </w:pPr>
      <w:r>
        <w:rPr>
          <w:rFonts w:ascii="IRNazanin" w:hAnsi="IRNazanin" w:eastAsia="IRNazanin"/>
          <w:color w:val="111111"/>
          <w:sz w:val="28"/>
          <w:sz w:val="28"/>
          <w:szCs w:val="28"/>
          <w:rtl w:val="true"/>
          <w:lang w:bidi="fa-IR"/>
        </w:rPr>
        <w:t xml:space="preserve">گاهى ممكن است انسان ، كارى را در خلوت انجام دهد كه معمولاً در حضور ديگران از انجام دادن آن خوددارى مى‌كند و گاهى ممكن است كارى را در حضور ديگران انجام دهد كه معمولاً در خلوت انجام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در خلوت ،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براى همه اين گونه است كه جلوت و خلوتشان با هم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است ؟ علّت اين تفاوت در چيست ؟ در اين بحث برآنيم تا خلوت را از منظر حيا كالبدشكافى كنيم و آسيب‌هاى آن را بشناسيم و راه‌كارهاى مصون سازى آن را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بحث‌هاى زير مطرح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خلوت ، اقسام خلوت ، آسيب‌شناسى خلوت از منظر حيا ، و راه‌كارهاى مصون‌سازى خلوت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خلوت</w:t>
      </w:r>
    </w:p>
    <w:p>
      <w:pPr>
        <w:pStyle w:val="BookText"/>
        <w:rPr/>
      </w:pPr>
      <w:r>
        <w:rPr>
          <w:rFonts w:ascii="IRNazanin" w:hAnsi="IRNazanin" w:eastAsia="IRNazanin"/>
          <w:color w:val="111111"/>
          <w:sz w:val="28"/>
          <w:sz w:val="28"/>
          <w:szCs w:val="28"/>
          <w:rtl w:val="true"/>
          <w:lang w:bidi="fa-IR"/>
        </w:rPr>
        <w:t xml:space="preserve">خلوت ، داراى معانى سه‌گانه‌اى است كه به ترتيب ، ذكر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 خلوت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چيزى كه در تعريف خلوت به ذهن مى‌رسد ، تنها بودن فرد و حضور نداشتن ديگران در كنار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قلمروى كه فرد در آن قرار دارد ، كس ديگرى حضور نداشته باشد و او يكّه و تنها باشد ، آن قلمرو را مى‌توان خلوت وى ناميد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دوم خلوت</w:t>
      </w:r>
    </w:p>
    <w:p>
      <w:pPr>
        <w:pStyle w:val="BookText"/>
        <w:rPr/>
      </w:pPr>
      <w:r>
        <w:rPr>
          <w:rFonts w:ascii="IRNazanin" w:hAnsi="IRNazanin" w:eastAsia="IRNazanin"/>
          <w:color w:val="111111"/>
          <w:sz w:val="28"/>
          <w:sz w:val="28"/>
          <w:szCs w:val="28"/>
          <w:rtl w:val="true"/>
          <w:lang w:bidi="fa-IR"/>
        </w:rPr>
        <w:t xml:space="preserve">قلمروهاى تك‌فردى را مى‌توان خلوت ناميد ؛ امّا همه خلوت ،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مفاهيم اصلى حيا ، آن جا كه مسئله نظارت را مطرح كرديم ، گفتيم كه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 برانگيز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 را برمى‌انگيزد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پس در فرايند برانگيختگى حيا ،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نظارت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اگر وجود داشته باشد ، ولى درك نشود ، شرم برانگيز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ناظرى وجود داشته باشد ؛ امّا غفلت فرد از آن ، سبب شود كه بودش همانند نبودش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ممكن است هيچ ناظرى وجود نداشته باشد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وجود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 برانگيز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صِرف وجود ناظر ، شرم برانگيز است ، و نه نبود آن منافات با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نظارت موجود ، درك نشود ، شرم‌برانگيز نخواهد بود و اگر توهّم وجود نظارت پيش بيايد ، شرم انسان برانگيخته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بحث ، خلوت ، تعريف ديگرى مى‌يابد كه البته منافاتى با تعريف پيشين ندارد ؛ بلكه فقط تكميل شده و دقيق شده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تعريف ، خلوت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نكردن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نداشتن نظارت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بدانيم نظارتى وجود ندارد تا خلوت ، حاصل شود ؛ بلكه اگر از نظارت ، آگاهى نداشته باشيم و نظارت موجود ، درك نشود ، باز هم خلوت حاصل مى‌شود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تعريف ، خلوت ، يك واقعيت خارجى نيست ؛ بلكه يك احساس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مجموعه تصوّرات خود به اين احساس دست يابد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 احساس خلوت شكل مى‌گيرد ؛ چه واقعا كسى حضور داشته باشد يا حضور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در برابر دوربين‌هاى كنترل كننده قرار </w:t>
      </w:r>
    </w:p>
    <w:p>
      <w:pPr>
        <w:pStyle w:val="BookText"/>
        <w:rPr/>
      </w:pPr>
      <w:r>
        <w:rPr>
          <w:rFonts w:ascii="IRNazanin" w:hAnsi="IRNazanin" w:eastAsia="IRNazanin"/>
          <w:color w:val="111111"/>
          <w:sz w:val="28"/>
          <w:sz w:val="28"/>
          <w:szCs w:val="28"/>
          <w:rtl w:val="true"/>
          <w:lang w:bidi="fa-IR"/>
        </w:rPr>
        <w:t xml:space="preserve">داشته باشد ؛ امّا از وجود آنها بى‌خبر باشد و احساس تنهايى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احساس ، سبب مى‌شود تا قلمروى را كه در آن قرار دارد ، يك خلوتگاه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خلوت در قلمرو ذهن او شكل گرفته است ، نه در عالم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 خلوت</w:t>
      </w:r>
    </w:p>
    <w:p>
      <w:pPr>
        <w:pStyle w:val="BookText"/>
        <w:rPr/>
      </w:pPr>
      <w:r>
        <w:rPr>
          <w:rFonts w:ascii="IRNazanin" w:hAnsi="IRNazanin" w:eastAsia="IRNazanin"/>
          <w:color w:val="111111"/>
          <w:sz w:val="28"/>
          <w:sz w:val="28"/>
          <w:szCs w:val="28"/>
          <w:rtl w:val="true"/>
          <w:lang w:bidi="fa-IR"/>
        </w:rPr>
        <w:t xml:space="preserve">تاكنون گفتيم گاهى نظارت ، وجود ندارد و گاهى نظارت موجود ، درك نمى‌شود و در هر دو صورت ، مفهوم خلوت ،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پرسشْ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نظارتى و نظارت هر كسى ، شرم برانگيز است ؟ آيا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 و حضور وى توسط فرد ، درك شود ، قطعا شرم را در پى خواهد داشت ؟</w:t>
      </w:r>
    </w:p>
    <w:p>
      <w:pPr>
        <w:pStyle w:val="BookText"/>
        <w:rPr/>
      </w:pPr>
      <w:r>
        <w:rPr>
          <w:rFonts w:ascii="IRNazanin" w:hAnsi="IRNazanin" w:eastAsia="IRNazanin"/>
          <w:color w:val="111111"/>
          <w:sz w:val="28"/>
          <w:sz w:val="28"/>
          <w:szCs w:val="28"/>
          <w:rtl w:val="true"/>
          <w:lang w:bidi="fa-IR"/>
        </w:rPr>
        <w:t xml:space="preserve">پاسخ اين پرسش ،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قلمرو خصوصى فرد ، كس يا كسانى حضور دارند كه وى از حضور آنان ، آگاه است ؛ امّا نه تنها از انجام دادن كار خلاف ، شرم نمى‌كند ، بلكه اساسا آنان به همين منظور ، دور هم جمع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عدّه‌اى دور هم جمع مى‌شوند و دور از چشم ديگران ، به كارى مشغول مى‌شوند كه نابه‌هنجار و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نيز خود ، يك خلوت است ؛ خلوتى از ديد ديگران كه ارتكاب فعل نابه‌هنجار را تسهيل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حضورى را نمى‌توان شرم‌برانگيز دانست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خلوت به معناى نبود يا درك نكردن نظارت هر كسى نيست ؛ بلكه به معناى نبود يا درك نكردن نظارت كسى است كه حضور او بازدارنده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گفتيم كه از يك جهت ، نظارت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نظارت بازدارنده و شرم‌برانگيز ، و ديگرى نظارت خنثا و بى‌اثر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نظارتى كه در گروه‌هاى مرتكب منكَرات وجود دارد ، از نوع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در حقيقت ، يك گروه ، خلوت گُزيده ، به دور از چشم ديگران به فعل مورد نظر مشغول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حضور خودشان مرتكب فعل نابه‌هنجار مى‌شوند ؛ امّا </w:t>
      </w:r>
    </w:p>
    <w:p>
      <w:pPr>
        <w:pStyle w:val="BookText"/>
        <w:rPr/>
      </w:pPr>
      <w:r>
        <w:rPr>
          <w:rFonts w:ascii="IRNazanin" w:hAnsi="IRNazanin" w:eastAsia="IRNazanin"/>
          <w:color w:val="111111"/>
          <w:sz w:val="28"/>
          <w:sz w:val="28"/>
          <w:szCs w:val="28"/>
          <w:rtl w:val="true"/>
          <w:lang w:bidi="fa-IR"/>
        </w:rPr>
        <w:t xml:space="preserve">در حضور ديگران به چنين كارى دست نمى‌زنند و اين ، يعنى آنان از ديگران خلوت گُزيده‌اند ، نه از همكيشان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مى‌توان گفت كه نبودن يا درك نكردن نظارت مزاحم و بازدارنده نيز خلوت را شكل مى‌دهد ، هر چند يك فرد ، تنها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و يا اگر وجود دارد ، درك نشود ، باز هم مفهوم خلوت بر آن صدق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گفته شد ، مى‌توان نتيجه گرفت كه خلوت ، داراى مراتبى سه‌گانه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نبود هيچ ناظرى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واقعيت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ديگرى درك نكردن نظارت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سوم ، خلوت از نظارت</w:t>
      </w:r>
    </w:p>
    <w:p>
      <w:pPr>
        <w:pStyle w:val="BookText"/>
        <w:rPr/>
      </w:pP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گروهى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اقسام خلوت</w:t>
      </w:r>
    </w:p>
    <w:p>
      <w:pPr>
        <w:pStyle w:val="BookText"/>
        <w:rPr/>
      </w:pPr>
      <w:r>
        <w:rPr>
          <w:rFonts w:ascii="IRNazanin" w:hAnsi="IRNazanin" w:eastAsia="IRNazanin"/>
          <w:color w:val="111111"/>
          <w:sz w:val="28"/>
          <w:sz w:val="28"/>
          <w:szCs w:val="28"/>
          <w:rtl w:val="true"/>
          <w:lang w:bidi="fa-IR"/>
        </w:rPr>
        <w:t xml:space="preserve">با توجّه به تعريفى كه از خلوت ارائه شد ، مى‌توان گفت كه خلوت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خلوت‌هاى فردى و خلوت‌هاى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به تنهايى خود را از ديد ديگران پنهان مى‌كند و خلوت مى‌گزيند ، و گاهى همراه با همكيشان خود ، از ديگران كناره‌گيرى كرده ، به خلوت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اجتماعى بر اساس يك نقطه مشترك ، دور هم جمع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مشترك از امور نابه‌هنجار باشد ، ممكن است از انجام دادن آن در حضور ديگران پرهيز كنند ؛ امّا در جمع خود ، دليلى براى شرم و پرهيز نمى‌بينند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گفتيم ، انجام دادن فعل قبيح در حضور كسى شرم برانگيز است كه معتقد به قُبح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ناظر ، قبحى براى آن كار قائل نباشد ، حضور وى شرم برانگيز نخواهد بود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شرم برانگيز بودن و بازدارنده بودن يك حضور ، مشروط به قبيح بودن آن نزد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ارتباط غير مشروع با جنس مخالف در هر </w:t>
      </w:r>
    </w:p>
    <w:p>
      <w:pPr>
        <w:pStyle w:val="BookText"/>
        <w:rPr/>
      </w:pPr>
      <w:r>
        <w:rPr>
          <w:rFonts w:ascii="IRNazanin" w:hAnsi="IRNazanin" w:eastAsia="IRNazanin"/>
          <w:color w:val="111111"/>
          <w:sz w:val="28"/>
          <w:sz w:val="28"/>
          <w:szCs w:val="28"/>
          <w:rtl w:val="true"/>
          <w:lang w:bidi="fa-IR"/>
        </w:rPr>
        <w:t xml:space="preserve">سطحى كه باشد ، در يك فرهنگْ قبيح باشد ، انجام دادن آن در حضور اين فرهنگ ، شرم‌آور است ؛ امّا همين كار در فرهنگ ديگرى شرم‌برانگيز نيست ؛ بلكه شايد پرهيز از آن ، قبيح باشد و نشانه كم‌رويى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مثال ، نماز خواندن در جمع مسلمانان معتقد ، راحت است ؛ امّا انجام دادن همين كار در جمع كسانى كه پايبند نيستند و يا اساسا مسلمان نيستند ، ممكن است شرم‌برانگيز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افراد از خواندن نماز در حضور ديگران ، خجالت مى‌كشند و گاهى حتّى از اين كه ديگران متوجّه نماز خواندن آنها شوند ، خجالت مى‌كشند و ممكن است آن را انكار نيز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دليل تفاوت ارزش‌ها ميان ناظر و انجام دهنده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 اقسام خلوت را به خوبى تبيين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از همه ، كناره‌گيرى مى‌كند و به انجام دادن كار نابه‌هنجار ، مشغول مى‌شود ، و گاهى همراه با افرادى كه با او هم‌عقيده‌اند ، از ديگر افراد ، جدا مى‌شود و خلوت مى‌گزيند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 متفاوت بودن ارزش‌هاست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كسى كه با او اختلاف ارزشى دارد ، دورى مى‌گزيند و به انجام دادن فعل مورد نظر مى‌پردازد و با كسانى كه با وى تساوى ارزشى دارند ، جمع شده ، به انجام دادن فعل مورد نظر ، همّت مى‌گمارند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خلوت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خلوت‌هاى فردى و خلوت‌هاى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قِسم خلوت ، در روايات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صحبت از تنها بودن فرد شده و از خلوت اين چنينى نهى شده است</w:t>
      </w:r>
      <w:r>
        <w:rPr>
          <w:rStyle w:val="FootnoteAnchor"/>
          <w:rtl w:val="true"/>
        </w:rPr>
        <w:footnoteReference w:id="196"/>
      </w:r>
      <w:r>
        <w:rPr>
          <w:rFonts w:ascii="IRNazanin" w:hAnsi="IRNazanin" w:eastAsia="IRNazanin"/>
          <w:color w:val="111111"/>
          <w:sz w:val="28"/>
          <w:sz w:val="28"/>
          <w:szCs w:val="28"/>
          <w:rtl w:val="true"/>
          <w:lang w:bidi="fa-IR"/>
        </w:rPr>
        <w:t>و گاهى مثلاً از خلوت با نامحرم ، نهى شده</w:t>
      </w:r>
      <w:r>
        <w:rPr>
          <w:rStyle w:val="FootnoteAnchor"/>
          <w:rtl w:val="true"/>
        </w:rPr>
        <w:footnoteReference w:id="197"/>
      </w:r>
      <w:r>
        <w:rPr>
          <w:rFonts w:ascii="IRNazanin" w:hAnsi="IRNazanin" w:eastAsia="IRNazanin"/>
          <w:color w:val="111111"/>
          <w:sz w:val="28"/>
          <w:sz w:val="28"/>
          <w:szCs w:val="28"/>
          <w:rtl w:val="true"/>
          <w:lang w:bidi="fa-IR"/>
        </w:rPr>
        <w:t xml:space="preserve">كه همان خلوت جمعى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مشتركِ هر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براى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زمينه‌ساز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برخى روايات بدان اشاره شده است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آسيب‌شناسى خلوت</w:t>
      </w:r>
    </w:p>
    <w:p>
      <w:pPr>
        <w:pStyle w:val="BookText"/>
        <w:rPr/>
      </w:pPr>
      <w:r>
        <w:rPr>
          <w:rFonts w:ascii="IRNazanin" w:hAnsi="IRNazanin" w:eastAsia="IRNazanin"/>
          <w:color w:val="111111"/>
          <w:sz w:val="28"/>
          <w:sz w:val="28"/>
          <w:szCs w:val="28"/>
          <w:rtl w:val="true"/>
          <w:lang w:bidi="fa-IR"/>
        </w:rPr>
        <w:t xml:space="preserve">انسان از برخى كارها در آشكار ، پرهيز مى‌كند ؛ امّا ممكن است در پنهانى به انجام دادن آنها بپردازد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اين تفاوت رفتار در خلوت و جَلوت ، به دليل حضور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از ديگران ، سبب مى‌شود كه فرد در حضور آنها از ارتكاب رفتارهاى خلاف و نادرست ، دست بكشد و به محض پيدا شدن خلوت ، نسبت به انجام دادن آنها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كه روز قيامت ، گروهى را در بدترين عذاب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كُنتُم إذا خَلَوتُم بارَزتُموني بِالعَظائِمِ وإذا لَقيتُمُ النّاسَ لَقيتُموهُم مُخبِتينَ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شما اين گونه بوديد كه هرگاه خلوت مى‌كرديد ، با گناهان بزرگ در برابر من قد مى‌كشيديد و هر گاه با مردم ملاقات مى‌كرديد ، با فروتنى آنان را ملاقات مى‌كرديد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گردنكشى در برابر خداوند ، نشانه خوار دانستن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هر كس خدا را ناظر ببيند و سپس گناه كند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أهون 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كم‌ارج‌ترينِ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Style w:val="FootnoteAnchor"/>
          <w:rtl w:val="true"/>
        </w:rPr>
        <w:footnoteReference w:id="2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خلوت ، زمينه را براى بروز ناهنجارى و زشتكارى آماده و انجام دادن آنها را تسهيل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آسيب خلوت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همه حال ، وسوسه‌انگيز است ؛ امّا قدرت وسوسه‌انگيزى و تأثير وسوسه‌هاى او در خلوت ، بيشتر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شيطان به انسان با حضور مردم ، رابطه معكوس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تنها باشد ، شيطان به شدّت به وى نزديك است ، و اگر يك نفر ديگر اضافه شود ، قدرى فاصله مى‌گيرد و اگر تعداد آنان از سه نفر به بالا باشد ، </w:t>
      </w:r>
    </w:p>
    <w:p>
      <w:pPr>
        <w:pStyle w:val="BookText"/>
        <w:rPr/>
      </w:pPr>
      <w:r>
        <w:rPr>
          <w:rFonts w:ascii="IRNazanin" w:hAnsi="IRNazanin" w:eastAsia="IRNazanin"/>
          <w:color w:val="111111"/>
          <w:sz w:val="28"/>
          <w:sz w:val="28"/>
          <w:szCs w:val="28"/>
          <w:rtl w:val="true"/>
          <w:lang w:bidi="fa-IR"/>
        </w:rPr>
        <w:t xml:space="preserve">بيشتر و بيشتر فاصله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مى‌توان در شدّت و ضعف وسوسه‌هاى نفسانى در حالت‌هاى ياد شده ،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و نزديكى شيطان ، دورى و نزديكى مكانى نيست ؛ بلكه به معناى كاهش و افزايش وسوسه‌ها و ميزان تأثيرگذارى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افزايش تعداد حاضران ، تأثير وسوسه‌هاى شيطان نيز كاهش مى‌يابد و به موازات كاهش تعداد افراد ، تأثير وسوسه‌هاى شيطان افزايش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هر چه قلمرو انسان از انسان‌هاى شريفْ پُرتر شود ، شيطان از آن ، دورتر مى‌شود و هر چه از انسان‌هاى شريفْ تهى‌تر گردد ، شيطان به آن ، نزديك‌تر مى‌شود و فضاى بيشترى را اشغال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روايت‌هاى متعدّدى از رسول خدا نقل شده است ، از جمله اين روايت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الشَّيطانَ مَعَ الواحِدِ وهُوَ مَعَ الاِثنَينِ أبعَدُ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شيطان ، همراه انسانِ تنهاست ، و از دو نفر ، دورتر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چه حضور ديگران كم رنگ‌تر شود ، تسلّط شيطان بر انسان ،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وضعيت تنهايى انسان ، ويژگى‌هايى دارد كه مى‌تواند تصويرگر خطر شيطان در اين موقعيت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وسوسه كردن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ديگران ،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افزايش مى‌دهد و اميد شيطان را براى گم‌راهى انسان ، بيشتر مى‌كند و به همين جهت ، اهتمام او به فريب بشر نيز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با اشاره به اين حقيقت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الشَّيطانَ أشَدُّ ما يَهُمُّ بِالإِنسانِ حينَ يَكونُ وَحدَهُ خالِيا </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شديدترين اهتمام شيطان به انسان ، هنگامى است كه تنها و در خلوت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عليه‌السلامنيز به همين حقيقت ، تصريح كرده است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اين نشان مى‌دهد</w:t>
      </w:r>
    </w:p>
    <w:p>
      <w:pPr>
        <w:pStyle w:val="BookText"/>
        <w:rPr/>
      </w:pPr>
      <w:r>
        <w:rPr>
          <w:rFonts w:ascii="IRNazanin" w:hAnsi="IRNazanin" w:eastAsia="IRNazanin"/>
          <w:color w:val="111111"/>
          <w:sz w:val="28"/>
          <w:sz w:val="28"/>
          <w:szCs w:val="28"/>
          <w:rtl w:val="true"/>
          <w:lang w:bidi="fa-IR"/>
        </w:rPr>
        <w:t xml:space="preserve">كه طمع او براى فريب دادن انسان در چنين موقعيتى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 زمينه مناسبى براى فريب است ؛ زيرا امكان پيروزى بر وى بيشتر است و طبيعى است كه دشمن در جايى سرمايه‌گذارى مى‌كند كه احتمال تأثير آن بيشتر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جرئت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 انسان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سبب مى‌شود كه جرئت شيطان براى فريب دادن انسان ، افزايش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نسبت به انسان تنها ، بسيار دلير و بى‌باك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اين باره</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أجرَأَ مايَكونُ الشَّيطانُ عَلَى الإِنسانِ إذا كانَ وَحدَهُ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دليرترين حالت شيطان نسبت به انسان ، هنگامى است كه تنها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 هنگامى جرئت پيدا مى‌كند كه هدف خود را ضعيف و ناتوان و احتمال پيروزى خود را فراوان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 همانند سرباز بازمانده‌اى است كه در نهايت ضعف و ناتوانى به سر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سوم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نسبت به انسان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شيطان كسى را تنها بيابد ، شتاب كرده ، لحظه‌اى درنگ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باقر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پنج چيز نهى كرده‌اند كه يكى از آنها خلوت كردن است و در توجيه اين حكم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الشَّيطانُ أسرَعُ مايَكونُ إلَى العَبدِ إذا كانَ عَلى بَعضِ هذِهِ الأَحوالِ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شيطان در اين حالت‌ها بيشترين شتاب را نسبت به انسان دارد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ما أصابَ أحَدا شَيءٌ عَلى هذِهِ الحالِ فَكادَ أن يُفارِقَهُ إلاّ أن يَشاءَ اللّه‌ُ عز و جل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آسيبى كه به كسى در اين حالت برسد ، اميدى به برطرف شدن آن نيست ، مگر آن كه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كه بلافاصله پس از تنهايى ، افكار ناروا و وسوسه‌هاى شيطانى هجوم مى‌آورند ، نشانگر همين حقيقت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شيطان و بلكه شدّت يافتن شتاب او ، حاكى از اين است كه انسانِ تنها ، لقمه دندانگيرى 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چهارم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به انسانِ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خود به حضرت نوح عليه‌السلامگفته است كه در سه موقعيت ، بيش از هر وقت ديگرى به انسان نزديكم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موقعيت خلوت است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برخى ديگر از روايات آمده كه در چنين مواقعى ، شيطان ، خود در صحنه حاضر مى‌شود</w:t>
      </w:r>
      <w:r>
        <w:rPr>
          <w:rStyle w:val="FootnoteAnchor"/>
          <w:rtl w:val="true"/>
        </w:rPr>
        <w:footnoteReference w:id="209"/>
      </w:r>
      <w:r>
        <w:rPr>
          <w:rFonts w:ascii="IRNazanin" w:hAnsi="IRNazanin" w:eastAsia="IRNazanin"/>
          <w:color w:val="111111"/>
          <w:sz w:val="28"/>
          <w:sz w:val="28"/>
          <w:szCs w:val="28"/>
          <w:rtl w:val="true"/>
          <w:lang w:bidi="fa-IR"/>
        </w:rPr>
        <w:t xml:space="preserve">و برخى ديگر نيز صحبت از همراهى شيطان با انسان در چنين مواقعى دارد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دشمن ، هنگامى به هدف خود نزديك مى‌شود كه او را ناتوان و ضعيف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شخص مورد هدف دشمن ، قوى‌تر و قدرتمندتر باشد ، فاصله دشمن از او بيشتر و بيشتر مى‌گردد ؛ امّا به موازات كاهش توانِ هدف ، دشمن نيز به وى نزديك‌تر مى‌گردد و هر چه دشمنْ نزديك‌تر گردد ، قدرت ضربه‌اش و عمق و دامنه تخريبش بيشتر از حملاتى است كه از فاصله دور انجام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انسان و شيطان نيز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در وقت تنهايى ، بيش از هر وقت ديگرى به انسانْ نزديك مى‌شود و هرچه بيشتر نزديك گردد ، توان ضربه زدن او و امكان آسيب‌پذيرى انسان بيشتر مى‌گردد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 همه قلمروهاى پيرامونى انسان را به تصرّف شيطان </w:t>
      </w:r>
    </w:p>
    <w:p>
      <w:pPr>
        <w:pStyle w:val="BookText"/>
        <w:rPr/>
      </w:pPr>
      <w:r>
        <w:rPr>
          <w:rFonts w:ascii="IRNazanin" w:hAnsi="IRNazanin" w:eastAsia="IRNazanin"/>
          <w:color w:val="111111"/>
          <w:sz w:val="28"/>
          <w:sz w:val="28"/>
          <w:szCs w:val="28"/>
          <w:rtl w:val="true"/>
          <w:lang w:bidi="fa-IR"/>
        </w:rPr>
        <w:t xml:space="preserve">در مى‌آورد و در چنين وضعيتى جرئت و اهتمام و شتاب شيطان براى فريب دادن انسان به شدّت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مى‌شود ، افكار وسوسه‌انگيز به او هجوم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در خانه تنها مانده است ، به محض اين كه والدين او از منزل خارج مى‌شوند ، ممكن است افكار وسوسه‌انگيز بى‌شمارى او را احاطه كنند ، به گونه‌اى كه خود را در ميان آنها گرفتار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به موازات خروج والدين از منزل ، شيطان ، جاى آنان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از هنگامى كه مطّلع مى‌شود بايد درون خانه بماند و از زمانى كه مطمئن مى‌گردد تنها خواهد شد ، اين امكان وجود دارد كه هجوم افكار وسوسه‌انگيز بر وى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براى تنهايى خود ، فكرهايى داشته باشد و برنامه‌هايى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وجود او كه منتظر چنين فرصتى است ، به شدّت مسرور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عين حال ، اضطراب هم داشته باشد و احتمالاً هر چه به زمان خروج والدين نزديك‌تر مى‌شود ، عصبى‌تر مى‌گردد و اگر در برنامه آنان تأخيرى روى دهد ، عصبانى مى‌شود و لحظه به لحظه بر شدّت عصبانيت وى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آغاز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قضيه ، هنگام تنها شدن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اين كه از هنگام اطّلاع يافتن فرد از تنها شدن و فراهم شدن امكان خلوت ، شيطان ، حركت خود را آغاز مى‌كند و اين حركت شوم ، هنگام تنهايى به اوج خود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منحنى وسوسه‌ها با مطّلع شدن از خروج والدين ، تغيير چشمگيرى پيدا خواهد كرد و هنگام خارج شدن آنان ، به شدّت ، سير صعودى پيدا مى‌كند </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ويژگى‌هاى چهارگانه‌اى را كه براى شيطان برشمرديم ،</w:t>
      </w:r>
      <w:r>
        <w:rPr>
          <w:rStyle w:val="FootnoteAnchor"/>
          <w:rtl w:val="true"/>
        </w:rPr>
        <w:footnoteReference w:id="212"/>
      </w:r>
      <w:r>
        <w:rPr>
          <w:rFonts w:ascii="IRNazanin" w:hAnsi="IRNazanin" w:eastAsia="IRNazanin"/>
          <w:color w:val="111111"/>
          <w:sz w:val="28"/>
          <w:sz w:val="28"/>
          <w:szCs w:val="28"/>
          <w:rtl w:val="true"/>
          <w:lang w:bidi="fa-IR"/>
        </w:rPr>
        <w:t xml:space="preserve">مى‌توان در رفتار و خصوصيات فرد ،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در خلوت خود ، متأثّر از شيطان است ، هم نسبت به گناه شتاب دارد ، هم جرئت پيدا مى‌كند ، هم به آن اهتمام بيشترى دارد ، و هم بيش از هر وقت ديگرى خود را </w:t>
      </w:r>
    </w:p>
    <w:p>
      <w:pPr>
        <w:pStyle w:val="BookText"/>
        <w:rPr/>
      </w:pPr>
      <w:r>
        <w:rPr>
          <w:rFonts w:ascii="IRNazanin" w:hAnsi="IRNazanin" w:eastAsia="IRNazanin"/>
          <w:color w:val="111111"/>
          <w:sz w:val="28"/>
          <w:sz w:val="28"/>
          <w:szCs w:val="28"/>
          <w:rtl w:val="true"/>
          <w:lang w:bidi="fa-IR"/>
        </w:rPr>
        <w:t xml:space="preserve">به آن نزديك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تا پيش از اين ، به دليل وجود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اهتمام چندانى به گناه نداشته ، امّا به محض فراهم شدن خلوت ، اهتمام وى شدّت مى‌يابد و اگر تا پيش از اين جرئت انجام‌دادن گناه را نداشته ، در خلوت ، جرئت مى‌يابد و اگر تا پيش از اين نسبت به گناه ، شتاب چندانى نداشته ، وقتى زمينه را آماده مى‌بيند ، به سوى آن شتاب بيشترى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 xml:space="preserve">نشان مى‌دهد كه فرد ، نسبت به وسوسه‌هاى خلوت ، نامقاوم است و لذا بايد چاره‌اى بينديشد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بازى با تلفن و تماس گرفتن با جنس مخالف ، از همين مقوله و يكى از آسيب‌هاى خلوت نوجوان 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ديدن از راه رايانه و اينترنت ، از تهديدهاى جدّى براى جوانان و نوجوانان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تنها شدن ، ممكن است رايانه‌ها روشن شوند و سى دى‌هاى تحريك كننده درون دستگاه قرار گيرند و ارتباط اينترنتى با سايت‌هاى غير اخلاقى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انديشمندان غربى از اينترنت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غريبه‌اى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غريبه ، زمينه چه آسيب‌هايى را براى فرزندان ما فراهم مى‌كند ؟</w:t>
      </w:r>
    </w:p>
    <w:p>
      <w:pPr>
        <w:pStyle w:val="BookText"/>
        <w:rPr/>
      </w:pPr>
      <w:r>
        <w:rPr>
          <w:rFonts w:ascii="IRNazanin" w:hAnsi="IRNazanin" w:eastAsia="IRNazanin"/>
          <w:color w:val="111111"/>
          <w:sz w:val="28"/>
          <w:sz w:val="28"/>
          <w:szCs w:val="28"/>
          <w:rtl w:val="true"/>
          <w:lang w:bidi="fa-IR"/>
        </w:rPr>
        <w:t xml:space="preserve">از آن جا كه خلوت ، زمينه گناه را بسيار مهيّا مى‌سازد ، به شدّت از آن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هيچ خوش ندارد كه كسى در خانه‌اى تنها بخوابد</w:t>
      </w:r>
      <w:r>
        <w:rPr>
          <w:rStyle w:val="FootnoteAnchor"/>
          <w:rtl w:val="true"/>
        </w:rPr>
        <w:footnoteReference w:id="213"/>
      </w:r>
      <w:r>
        <w:rPr>
          <w:rFonts w:ascii="IRNazanin" w:hAnsi="IRNazanin" w:eastAsia="IRNazanin"/>
          <w:color w:val="111111"/>
          <w:sz w:val="28"/>
          <w:sz w:val="28"/>
          <w:szCs w:val="28"/>
          <w:rtl w:val="true"/>
          <w:lang w:bidi="fa-IR"/>
        </w:rPr>
        <w:t>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 چنين شخصى را نفرين نموده است </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على بن جعفر از برادر خود امام كاظم عليه‌السلامسؤال مى‌كند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 است كسى درون خانه خود تنها بخوابد ؟ </w:t>
      </w:r>
    </w:p>
    <w:p>
      <w:pPr>
        <w:pStyle w:val="BookText"/>
        <w:rPr/>
      </w:pPr>
      <w:r>
        <w:rPr>
          <w:rFonts w:ascii="Amiri" w:hAnsi="Amiri" w:eastAsia="Amiri" w:cs="Amiri"/>
          <w:color w:val="111111"/>
          <w:sz w:val="28"/>
          <w:sz w:val="28"/>
          <w:szCs w:val="28"/>
          <w:rtl w:val="true"/>
          <w:lang w:bidi="ar-SA"/>
        </w:rPr>
        <w:t xml:space="preserve">حضرت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تُكرَهُ الخَلوَةُ وما اُحِبُّ أن يُفعَلَ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خلوت ، ناخوشايند است و من خوش ندارم كه چنين كارى رخ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ناخوش دارى ، همان نفوذ عميقى است كه شيطان بر انسان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نفوذ ، آن قدر عميق است كه رسول خدا كسى را كه تنها مى‌خوابد و يا تنها به مسافرت مى‌رود ، خودِ شيطان مى‌داند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البائِتُ فِي البَيتِ وَحدَهُ وِالسّائِرُ وَحدَهُ شَيطانانِ ، وَالاِثنانِ لُمَّةٌ وَالثَّلاثَةُ إنسٌ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كسى كه تنها در اتاقى مى‌خوابد و كسى كه تنهايى سفر مى‌كند ، شيطان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نفرى ، وسوسه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نفرى دوستى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صحبت از شيطنت كردن نيست ؛ بلكه فراتر از آن ، رسول خدا ، شخصِ تنها را خودِ شيطان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پيش‌گفته نيز آمده بود كه شيطان با فرد تنها ، مصاحبت و همراهى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همراهى ، آن قدر شديد است كه گويا آن شخص ، خود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روايت‌ها آمده بود كه شيطان از دو نفر ، دورتر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هم آمده كه دو نفر بودن ، فرد را از شيطان بودن در حالت تنهايى خارج كرده ، فقط مايه وسوسه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بعدى ، شيطان ، بيشتر و بيشتر دور مى‌شود و لذا رسول خدا ، جمع سه‌نفره را مايه اُنس و دوستى مى‌داند </w:t>
      </w:r>
      <w:r>
        <w:rPr>
          <w:rFonts w:eastAsia="IRNazanin" w:cs="IRNazanin"/>
          <w:color w:val="111111"/>
          <w:sz w:val="28"/>
          <w:szCs w:val="28"/>
          <w:rtl w:val="true"/>
          <w:lang w:bidi="fa-IR"/>
        </w:rPr>
        <w:t>.</w:t>
      </w:r>
      <w:r>
        <w:rPr>
          <w:rStyle w:val="FootnoteAnchor"/>
          <w:rtl w:val="true"/>
        </w:rPr>
        <w:footnoteReference w:id="2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روشن است ، در اين روايت ، از خلوت‌هاى گروهى نيز ياد شده است ؛ چرا كه خلوت دو نفره را مايه وسوسه و خيالات نادرست مى‌داند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خلوت با نامحرم ، بيشترين چيزى است كه در روايات از آن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نامحرم ، وسوسه‌انگيز و فساد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 شيطان ، خود وارد صحنه مى‌شود و به شدّت به انسان نزديك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نزديكى از لحاظ جسمانى نيست ؛ بلكه به معناى قدرت تأثيرگذارى شيطان و آمادگى فراوان انسان براى وسوسه‌پذيرى و تحريك‌پذيرى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چهار چيز را مايه فساد قلب و روان انسان مى‌داند كه يكى از آنها خلوت كردن با زنان است </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دليل آن نيز وسوسه شدن قلب و تمايل انسان به جنس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با زنى خلوت كند ، به سوى وى متمايل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در 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ومُحادَثَةَ النِّساءِ ، فَإِنَّهُ لايَخلو رَجُلٌ بِامرَأَةٍ لَيسَ لَها مَحرَمٌ إلاّ هَمَّ بِها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هم‌صحبتى با زنان بپرهيزيد ؛ زيرا هيچ مردى با زن نامحرمى خلوت نمى‌كند ، مگر اين كه قصد او را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با زن نامحرم ، خلوت كند ، نفر سوم آنان ، خودِ شيطان است و چنين جمعى معلوم است كه چه پيامدى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يَخلُوَنَّ رَجُلٌ بِامرَأَةٍ فَإِنَّ ثالِثَهُمَا الشَّيطانُ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هرگز مردى با زنى خلوت نكند ؛ چرا كه نفر سوم ، خودِ شيطان خواهد بود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موقعيتى ، شيطان نيز بيش از هر وقت ديگرى به انسان نزديك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خود به حضرت نوح عليه‌السلاممى‌گويد كه هنگام خلوت كردن مرد با زن نامحرم ، بيش از هر وقت ديگرى به او نزديك هستم </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رسول خدا مى‌فرمايد كه يكى از توصيه‌هاى شيطان به حضرت موسى عليه‌السلام اين بود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لاتَخلُ بِامرَأَةٍ ولا تَخلُ بِكَ ، فِإِنَّهُ لايَخلو رَجُلٌ بِامرَأَةٍ ولا تَخلو بِهِ إلاّ كُنتُ صاحِبَهُ دونَ أصحابي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با زنى خلوت كن و نه او با تو خلوت كند ؛ زيرا هيچ مردى با زنى خلوت نمى‌كند و هيچ زنى با مردى خلوت نمى‌كند ، مگر اين كه خودم همراه او خواهم بود ، نه يارانم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باقر عليه‌السلام آمده كه ابليس به حضرت موسى عليه‌السلام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تَخلُوَنَّ بِامرَأَةٍ غَيرِ مَحرَمٍ فَإِنّي لَستُ أجعَلُ بَينَكُما رَسولاً غَيري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هرگز با زن نامحرم خلوت نكن ؛ چرا كه كسى جز خودم را واسطه ميان شما دو نفر قرار نمى‌دهم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ظرافت اين دو روايت در اين است كه براى بيان وضعيت شيطان در چنين موقعيتى از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كه مى‌تواند بيانگر عملكرد 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اوّل ، نشان مى‌دهد كه در موقعيت خلوت ، شيطان ، همراه انسان مى‌گردد و واژه دوم ، نشان از واسطه‌گرى شيطان و ارسال پيام‌هاى نامرئى از يكى براى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خلوت ، هر كدام از زن و مرد ، ممكن است احساس كند كه گويا كانال ارتباطى دو طرفه‌اى ميان آنها برقرار شده و از طرف مقابل ، پيام‌هاى علاقه و تمايل ، ارسال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ارسال چنين پيام‌هاى عاشقانه‌اى ، در حقيقت ، همان واسطه‌گرى و پيام‌رسانى شيطان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روز ، اختلاط كارمندان زن و مرد در ادارات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زنى در جمع كارمندان مرد قرار مى‌گيرد ، ممكن است به تدريج ، صميمتى ميان آنان به وجود آيد و بيش از پيش ، احساس خودمانى بودن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وجود آمدن اين احساس ، در حقيقت ، زن به همكاران مرد خود اجازه داده كه بيشتر در قلمرو خصوصى وى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زن ، مرز قلمرو خصوصى خود را </w:t>
      </w:r>
    </w:p>
    <w:p>
      <w:pPr>
        <w:pStyle w:val="BookText"/>
        <w:rPr/>
      </w:pPr>
      <w:r>
        <w:rPr>
          <w:rFonts w:ascii="IRNazanin" w:hAnsi="IRNazanin" w:eastAsia="IRNazanin"/>
          <w:color w:val="111111"/>
          <w:sz w:val="28"/>
          <w:sz w:val="28"/>
          <w:szCs w:val="28"/>
          <w:rtl w:val="true"/>
          <w:lang w:bidi="fa-IR"/>
        </w:rPr>
        <w:t xml:space="preserve">به عقب كشيده ، منطقه بيشترى را براى ديگران ، آزاد اعلام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اين ، فلان مردى كه اكنون همكار اين خانم است ، اجازه نداشت خود را با او صميمى بداند و احساس خودمانى بودن داشته باشد ؛ امّا هم‌اكنون ، چنين حقّى را به خود مى‌دهد و از سوى زن ، مانعى احساس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يعنى كاهش يافتن قلمرو خصوصى زن و افزايش قلمرو حضور مرد نامحرم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هر چه تعداد همكاران مرد ، كم و كمتر باشد ، اين احساس ، گسترش بيشترى مى‌يابد و گويا حضور ديگر همكاران ، مانع افزايش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مردان همكار ، به اين زن ، نامحرم‌اند ؛ ولى افزايش تعداد مردان ، معمولاً محدوده نفوذ آنان را به قلمرو خصوصى زن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تعداد به حدّاقل برسد ، منطقه نفوذ ، گسترش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مرحله ، رسيدن به مرز خلوت دو نفره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همكارى ادارى ، احساس صميميت بيشترى به وجود مى‌آيد و احتمالاً مرد ، اجازه مى‌يابد كه با زن ، شوخى كند و حتّى وى را با نام كوچك صدا بزند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در برخورد با ديگران به تناسب نسبتى كه با آنها دارند ، قلمروهاى متعدّدى را براى خود تعريف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قلمرو ، اضلاع متعددى دارد كه عبارت‌اند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نگاه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صدا كردن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صحبت كردن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مرد با او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مجازِ ديدن بدن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اين اضلاع چندگانه نسبت به افراد مختلف ، كاهش يا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كمترين قلمرو خصوصى را براى همسر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احتمالاً فرزندان ، خصوصا فرزندان دختر ،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دوستان هم‌جنس يا والدين قرار مى‌گيرند و در نهايت ، بيشترين قلمرو و حريم براى مرد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 نامحرم ، زنان ، بيشترين حريم را براى خود تعريف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نامحرم ، اجازه ندارد صميمانه نگاه كند ، صميمانه صدا بزند ، صميمانه </w:t>
      </w:r>
    </w:p>
    <w:p>
      <w:pPr>
        <w:pStyle w:val="BookText"/>
        <w:rPr/>
      </w:pPr>
      <w:r>
        <w:rPr>
          <w:rFonts w:ascii="Amiri" w:hAnsi="Amiri" w:eastAsia="Amiri" w:cs="Amiri"/>
          <w:color w:val="111111"/>
          <w:sz w:val="28"/>
          <w:sz w:val="28"/>
          <w:szCs w:val="28"/>
          <w:rtl w:val="true"/>
          <w:lang w:bidi="ar-SA"/>
        </w:rPr>
        <w:t xml:space="preserve">هم‌صحبت شود و فاصله خود را از حدّ معينى كمتر كند ، و بيش از حدّ معيّنى از بدن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و 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همكار شدنِ زن با مردان و خلوت كردن با آنان در محيط كار و ارتباط مداوم كارى با آنان ، سبب مى‌شود كه زن به مرور ، مرز قلمرو ممنوع خود را عقب بكشد و مرد ، اجازه مى‌يابد كه در قلمرو شخصى وى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مى‌تواند ناهنجارى‌هايى را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كه در امريكا انجام شده ، معلوم شده است كه يكى از علل طلاق ، داشتن رابطه‌هاى نامشروع پس از ازدواج است كه به دليل اختلاط زنان و مردان و ارتباط داشتن آنان با يكديگر در محيط كار و امثال آن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اسلام ، خلوت كردن با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مرد نامحرم و مرد با زن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است و در صورت ضرورت ، توصيه شده كه حريم‌ها حفظ شود و رفتارى سر نزند كه حكايت از ورود به قلمرو خصوصى زن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كوفه به يكى از زنان ، قرآن مى‌آموختم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آن زن ، شوخى‌اى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خدمت امام باقر عليه‌السلامرسيدم ، ايشان مرا سرزنش كرده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خلوت ، مرتكب گناه شود ، خداوند براى وى هيچ ارزشى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آن زن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شرم ، صورتم را پوشاندم و در دم ، توبه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باقر عليه‌السلامفرمود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تكرار نكن</w:t>
      </w:r>
      <w:r>
        <w:rPr>
          <w:rFonts w:eastAsia="IRNazanin" w:cs="IRNazanin"/>
          <w:color w:val="111111"/>
          <w:sz w:val="28"/>
          <w:szCs w:val="28"/>
          <w:rtl w:val="true"/>
          <w:lang w:bidi="fa-IR"/>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خلاصه اين كه يكى از آسيب‌ها و پيامدهاى منفى اختلاط زن و مرد در محيط كار ، شكسته شدن حريم زن و قلمرو خصوصى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به طور پيوسته ، مرزهاى ممنوع زن به عقب كشيده مى‌شود و مرد نامحرم ، پيشروى مى‌كند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 گاهى وقت‌ها حتّى شنيدن صداى نفس كشيدن نامحرم در خلوت ، </w:t>
      </w:r>
    </w:p>
    <w:p>
      <w:pPr>
        <w:pStyle w:val="BookText"/>
        <w:rPr/>
      </w:pPr>
      <w:r>
        <w:rPr>
          <w:rFonts w:ascii="IRNazanin" w:hAnsi="IRNazanin" w:eastAsia="IRNazanin"/>
          <w:color w:val="111111"/>
          <w:sz w:val="28"/>
          <w:sz w:val="28"/>
          <w:szCs w:val="28"/>
          <w:rtl w:val="true"/>
          <w:lang w:bidi="fa-IR"/>
        </w:rPr>
        <w:t xml:space="preserve">مى‌تواند وسوسه‌انگيز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زن و مردم نامحرم در يك محل نباشند ؛ امّا به حدّى نزديك هم باشند كه صداى نفس كشيدن يكديگر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اندازه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ارتباط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خلوت و هنگام شب ، بسيار وسوسه‌انگيز و تحريك كننده است و مى‌تواند مقدّمات ارتباط‌هاى بيشتر را فراهم كند و به همين جهت ، رسول خدا نسبت به آن هشدار داده و مردم را از آن نهى كرده است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مصون‌سازى خلوت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گام براى مصون ساختن افراد ، جلوگيرى از به وجود آمدن موقعيت خلوت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بيان شد ، ممكن است برخى افراد به دنبال مكانى خلوت باشند تا موقعيت امنى براى كارهايى باشد كه نمى‌توانند در حضور ديگران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افراد ، معمولاً براى محقَّق ساختن خواسته خويش ، به موقعيت سازى و فرصت سازى روى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در حقيقت ، به استقبال خطر رفتن و خود را در دام دشمن افكندن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بهترين اقدامات براى ايمنى از آسيب‌هاى خلوت ، پرهيز از موقعيت‌سازى براى خلوت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فرد ، جَلوت خود را حفظ كند و از تبديل آن به خلوت ، جلوگيرى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راه‌هاى ايمنى انسان ، حفظ موقعيت نظارت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ديگران ، قلعه امنى براى پاكى انسان و حصارى در برابر نفوذ گناه است و در مقابل ، تنهايى به معناى خارج شدن فرد از قلعه ايمنى‌بخش خود و فراهم كردن امنيت براى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انسان ، درون قلعه حضور بماند و با خروج از آن ، خود را بى‌دفاع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خلوت و جلوت ، همانند تفاوت رزمنده بى‌سنگر و رزمنده در سنگر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كه از قلعه امن حضور ديگران خارج شود و خلوت گزيند ، مثل رزمنده‌اى است كه سنگر خود را ترك كرده ، بدون سلاح ، در زمين مسطّح ، با دشمن قدرتمند خود رو به رو شده است و يا مى‌توان او را به گوسفندى تشبيه كرد كه از گله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جدا شده از گله ، طعمه گرگ است و انسانِ جدا شده از جمع ديگران ، طعمه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يكى از بهترين اقدامات ، پيشگيرى از به وجود آمدن موقعيت خلوت است و به همين جهت ، در روايات زيادى بر پرهيز از خلوت ، تأكيد شده است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امام على عليه‌السلام ، در روايتى تصريح مى‌فرمايد كه يكى از چيزهايى كه مراعات آن ، مايه ايمنى از شيطان است ، خلوت نكردن با زن نامحرم است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گام بعدى اين است كه خلوت موجود را به جلوت تبديل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پيشين ، جلوگيرى از تبديل جلوت به خلوت بود و راه‌كار دوم ، تبديل خلوت به جلوت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دليلى موقعيت خلوت پيش آيد ، بايد بلافاصله نسبت به تبديل خلوت به جلوت اقدام كرد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راه‌كار ، خود ، چند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فرد ، بلافاصله محلّ خلوت را ترك كرده ، در جمع ديگران حضور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به كسى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منزل گُزيده‌اى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وى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همراه تو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نمان و از آن جا تغيير مكان ده ؛ زيرا وقتى انسان تنها باشد ، شيطان ، بيشترين جرئت را بر او پيدا مى‌كند</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در اين روايت ،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تبديل خلوت به جلوت ، سفارش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تاكنون صحبت از اين بود كه نبايد به دنبال موقعيت سازى براى خلوت بود و از آن بايد پرهيز كرد و اگر به وجود آمد ، بايد بلافاصله ، آن را با حضور در جمع ديگران به جلوت تبديل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وقت‌هاست كه خلوت‌هاى ناخواسته پيش مى‌آيد و امكان تبديل آن به حضور مردم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چه بايد كرد ؟ مهار كردن خود در اين موقعيت ، يكى از سخت‌ترين كارهاست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عليه‌السلام ، پنج چيز را از نشانه‌هاى فرد مؤمن مى‌داند كه اوّلين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وَرَع و كنترل نفس در خلوت ،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 يكى از مؤثّرترين اقدامات ، اين است كه انسان ، خود را در محضر ناظران ناپيدا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قبل ، براى تبديل خلوت به جلوت ، از ناظران محسوس استفاده شد ؛ ولى در اين روش از ناظران ناپيدا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قبل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روش ،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نگرش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شناختى ، نياز به احضار كسى يا حضور در جمع ديگران نيست ؛ بلكه تنها بايد حضور موجود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حضورهاى ناپيدا ، انواعى دارند كه در ادامه به بررسى آنها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حضورها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تقويت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و حيا كردن از خود ، مى‌توان خلوت را ايمن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خود ارزش قائل باشد ، فرقى ميان آشكار و نهان نمى‌بيند و همان گونه كه در جلوت ، حيا مى‌كرد ، در خلوت نيز حيا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 وجدان انسان ، اين گونه به چالش كشيده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در </w:t>
      </w:r>
    </w:p>
    <w:p>
      <w:pPr>
        <w:pStyle w:val="BookText"/>
        <w:rPr/>
      </w:pPr>
      <w:r>
        <w:rPr>
          <w:rFonts w:ascii="IRNazanin" w:hAnsi="IRNazanin" w:eastAsia="IRNazanin"/>
          <w:color w:val="111111"/>
          <w:sz w:val="28"/>
          <w:sz w:val="28"/>
          <w:szCs w:val="28"/>
          <w:rtl w:val="true"/>
          <w:lang w:bidi="fa-IR"/>
        </w:rPr>
        <w:t xml:space="preserve">تنهايى كارى انجام شود كه در جمع ، انجام نمى‌گردد ؟ امام على عليه‌السلامدر نامه‌اى خطاب به حارث همْدانى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وَاحذَر كُلَّ عَمَلٍ يُعمَلُ بِهِ فِي السِّرِّ ويُستَحى مِنهُ فِي العَلانِيَةِ ، وَاحذَر كُلَّ عَمَلٍ إذا سُئِلَ عَنهُ صاحِبُهُ أنكَرَهُ أوِ اعتَذَرَ مِنهُ ، ولا تَجعَل عِرضَكَ غَرَضا لِنَبالِ القَولِ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بپرهيز از هر عملى كه در خلوت انجام مى‌دهى ، ولى در آشكار از آن شرم مى‌كنى ؛ و بپرهيز از هر عملى كه اگر درباره‌اش از كننده آن سؤال كنند ، آن را انكار مى‌كند و يا عذرخواهى مى‌كند ؛ و آبروى خود را هدف تيرهاى سخن مردم قرار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جاى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 كُلَّ أمرٍ إذا ظَهَرَ أزرى بِفاعِلِهِ وحَقَّرَهُ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بپرهيز از هر عملى كه وقتى آشكار شود ، فاعل خود را خوار و حقير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روايت ديگرى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وكُلَّ عَمَلٍ فِي السِّرِّ تَستَحي مِنهُ فِي العَلانِيَةِ وإيّاكَ وكُلَّ عَمَلٍ إذا ذُكِرَ لِصاحِبِهِ أنكَرَهُ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هر عملى كه در آشكار از آن شرم دارى ، از انجام دادن آن در نهان بپرهيز ، و از عملى بپرهيز كه هرگاه آن را به ياد انجام دهنده‌اش آورند ، آن را انكار مى‌كند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انسان ، كارى را در خلوت انجام مى‌دهد كه از انجام‌دادن آن در حضور ديگران ،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عمل افشا شود و ديگران از آن باخبر شوند و درباره آن ، صحبت كرده ، پرس و جو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ممكن است فرد به دو گونه واكنش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انكار مى‌كند و يا از انجام دادن آن ، عذر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واكنش ، دليل شرم اوست ؛ امّا به راستى چرا بايد انسان ، انجام دادن كارى </w:t>
      </w:r>
    </w:p>
    <w:p>
      <w:pPr>
        <w:pStyle w:val="BookText"/>
        <w:rPr/>
      </w:pPr>
      <w:r>
        <w:rPr>
          <w:rFonts w:ascii="IRNazanin" w:hAnsi="IRNazanin" w:eastAsia="IRNazanin"/>
          <w:color w:val="111111"/>
          <w:sz w:val="28"/>
          <w:sz w:val="28"/>
          <w:szCs w:val="28"/>
          <w:rtl w:val="true"/>
          <w:lang w:bidi="fa-IR"/>
        </w:rPr>
        <w:t xml:space="preserve">را انكار كند و يا از آن ، عذرخواهى كند ؟ اگر رفتار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فرزند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ساخته و پرداخته ماست و انتظارْ اين است كه مايه افتخار و سربلندى ما باشد ، چرا بايد رفتارى توليد شود كه انتساب آن را به خود ، انكار كنيم و يا از انجام دادن آن ، عذرخواهى كنيم ؟ اگر انسان براى خود ارزش قائل باشد ، فرقى ميان آشكار و نهان نمى‌گذارد ؛ چرا كه در هر دو حالت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حاضر و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رفتار در نهان و آشكار ، نشانه عدم صداقت و ارزش قائل نبودن براى خود است و يكسانى رفتار در نهان و آشكار ، نشانه درستى و مردانگى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رسول خدا پرسيده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نيكى در چيست ؟ حضرت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تَعمَلَ فِي السِّرِّ عَمَلَ العَلانِيَةِ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اين كه در نهان ، همانند آشكار عمل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عليه‌السلام نيز مردانگى را در گرو يكسانى خلوت و جلوت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درباره مردانگى از ايشان مى‌پرسند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تَفعَل شَيئا فِي السِّرِّ تَستَحيي مِنهُ فِي العَلانِيَةِ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اين كه كارى را كه از انجام دادن آشكار آن شرم مى‌كنى ، در پنهان انجام ندهى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ايشان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 المُروءَةِ أن لا تَعمَلَ فِي السِّرِّ ماتَستَحيي مِنهُ فِي العَلانِيَةِ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همه مردانگى آن است كه آنچه را در آشكار از آن شرم مى‌كنى ، در پنهان انجام ندهى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بامروّت ، از آن جا كه براى خود ارزش قائل‌اند ، تفاوتى ميان خلوت و جَلوت نمى‌بينند و همان طور كه در جلوت ، از انجام دادن كارهاى ناروا شرم دارند ، در خلوت نيز از خود شرم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 امام على عليه‌السلام </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تَمامِ المُرُوَّةِ أن تَستَحيِيَ مِن نَفسِكَ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درجات نهايى مردانگى آن است كه از خودت شرم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حجّت‌هاى الهى</w:t>
      </w:r>
    </w:p>
    <w:p>
      <w:pPr>
        <w:pStyle w:val="BookText"/>
        <w:rPr/>
      </w:pPr>
      <w:r>
        <w:rPr>
          <w:rFonts w:ascii="IRNazanin" w:hAnsi="IRNazanin" w:eastAsia="IRNazanin"/>
          <w:color w:val="111111"/>
          <w:sz w:val="28"/>
          <w:sz w:val="28"/>
          <w:szCs w:val="28"/>
          <w:rtl w:val="true"/>
          <w:lang w:bidi="fa-IR"/>
        </w:rPr>
        <w:t xml:space="preserve">حضور ديگر ، حضور حجّت‌هاى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جاى خود بحث شد ،</w:t>
      </w:r>
      <w:r>
        <w:rPr>
          <w:rStyle w:val="FootnoteAnchor"/>
          <w:rtl w:val="true"/>
        </w:rPr>
        <w:footnoteReference w:id="237"/>
      </w:r>
      <w:r>
        <w:rPr>
          <w:rFonts w:ascii="IRNazanin" w:hAnsi="IRNazanin" w:eastAsia="IRNazanin"/>
          <w:color w:val="111111"/>
          <w:sz w:val="28"/>
          <w:sz w:val="28"/>
          <w:szCs w:val="28"/>
          <w:rtl w:val="true"/>
          <w:lang w:bidi="fa-IR"/>
        </w:rPr>
        <w:t xml:space="preserve">حجّت‌هاى الهى نيز بر تمام رفتارهاى انسان نظارت دارند و از آنها آگاه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حقيقت به خوبى شناخته شود و اگر مقام باعظمت حجّت‌هاى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شود ، به هنگام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وقت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با فراخوانى اين حقيقت ، خلوت را به محضر حجّت‌هاى الهى تبديل كرد كه حتّى مى‌تواند قوى‌تر و مؤثّرتر از حضور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ما ، موجب حضور حجّت‌هاى الهى نمى‌شود ؛ چرا كه حجّت‌هاى الهى همواره حضور دارند ؛ بلكه توجّه به حضور آنان ، تصوّر ما را از موقعيت موجود ، تصحيح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است كه انسان ، وقتى چشم خود را باز مى‌كند ، آنچه را كه نمى‌ديده ، مى‌بيند ، نه اين كه آنچه را نبوده ، هست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چشم باز كردن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كردن 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هست‌ها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 توجّه به حضور حجّت‌هاى الهى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كردن 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حضور دائمى درك شود ، ديگر خلوتى باقى نمى‌ماند تا به گناه ، آلوده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خلوت را محلّ امن گناه مى‌دانند كه به حضور و نظارت حجّت‌هاى الهى باور ندارند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عليه‌السلام ، حكايتى را نقل مى‌كند كه نشان مى‌دهد توجّه نداشتن به </w:t>
      </w:r>
    </w:p>
    <w:p>
      <w:pPr>
        <w:pStyle w:val="BookText"/>
        <w:rPr/>
      </w:pPr>
      <w:r>
        <w:rPr>
          <w:rFonts w:ascii="IRNazanin" w:hAnsi="IRNazanin" w:eastAsia="IRNazanin"/>
          <w:color w:val="111111"/>
          <w:sz w:val="28"/>
          <w:sz w:val="28"/>
          <w:szCs w:val="28"/>
          <w:rtl w:val="true"/>
          <w:lang w:bidi="fa-IR"/>
        </w:rPr>
        <w:t xml:space="preserve">حضور حجّت‌هاى الهى ، چگونه ممكن است تنهايى انسان را آلوده كند و توجّه به حضور حجّت‌هاى الهى ، چگونه ممكن است از راه برانگيختن حيا ، موجب ايمنى خلوت انسان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رفتارهاى ناشايست زمان جاهليت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باديه نشينى به سوى مدينه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نزديك مدينه رسيد ، استمنا كرد و بر امام حسين عليه‌السلاموارد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جُنُب هستى بر امام خود وارد مى‌شوى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عرب ، هر گاه خلوت مى‌كنيد ، استمنا مى‌كنيد</w:t>
      </w:r>
      <w:r>
        <w:rPr>
          <w:rFonts w:eastAsia="IRNazanin" w:cs="IRNazanin"/>
          <w:color w:val="111111"/>
          <w:sz w:val="28"/>
          <w:szCs w:val="28"/>
          <w:rtl w:val="true"/>
          <w:lang w:bidi="fa-IR"/>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كسى كه در موقعيت خلوت قرار گرفته ، ممكن است فشار غريزه جنسى ، او را به سمت خودْارضايى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كه اين انحراف جنسى چه پيامدهاى زيانبارى دارد ، خود انجام دادن اين كار در حضور حجّت‌هاى الهى ، شرم آور است و لذا توجّه به اين حضور و نظارت ، مى‌تواند بازدارنده و ايمنى‌بخش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پيداست كه خودْارضايى ، تنها يك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رفتار ناشايستى كه در خلوت انجام شود ، از نظر حجّت‌هاى الهى دور نيست و آنان ، شاهد و ناظران آن‌اند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كلّى ، يكى از عوامل ايمن‌ساز خلوت ، توجّه به حضور و نظارت حجّت‌هاى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اگر حضور حجّت‌هاى الهى درك شود ، بازدارندگى آن به مراتب بيش از حضور مردم و حتّى حضور فرشتگان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نيازهاى درك اين حقيقت ، آشنايى با مباحث امام‌شناسى و امامت‌شناسى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حضور حجّت‌هاى الهى شرم برانگيز شود ، بايد </w:t>
      </w:r>
    </w:p>
    <w:p>
      <w:pPr>
        <w:pStyle w:val="BookText"/>
        <w:rPr/>
      </w:pPr>
      <w:r>
        <w:rPr>
          <w:rFonts w:ascii="IRNazanin" w:hAnsi="IRNazanin" w:eastAsia="IRNazanin"/>
          <w:color w:val="111111"/>
          <w:sz w:val="28"/>
          <w:sz w:val="28"/>
          <w:szCs w:val="28"/>
          <w:rtl w:val="true"/>
          <w:lang w:bidi="fa-IR"/>
        </w:rPr>
        <w:t xml:space="preserve">نسبت به آنان معرفت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بايد پيش از ايجاد شدن موقعيت خلوت انجام شود تا هنگام نياز ، فراخوانى گردد و خلوت را به حضور ، تبديل سازد و يا به تعبير بهتر ، حضور و نظارت حجّت‌هاى الهى را نمايان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فرشتگان</w:t>
      </w:r>
    </w:p>
    <w:p>
      <w:pPr>
        <w:pStyle w:val="BookText"/>
        <w:rPr/>
      </w:pPr>
      <w:r>
        <w:rPr>
          <w:rFonts w:ascii="IRNazanin" w:hAnsi="IRNazanin" w:eastAsia="IRNazanin"/>
          <w:color w:val="111111"/>
          <w:sz w:val="28"/>
          <w:sz w:val="28"/>
          <w:szCs w:val="28"/>
          <w:rtl w:val="true"/>
          <w:lang w:bidi="fa-IR"/>
        </w:rPr>
        <w:t xml:space="preserve">حضور ديگرى كه توجّه به آن يا توجّه دادن ديگران به آن ، مايه مصونيت خلوت انسان مى‌گردد ، حضور فرشتگان و مراقبت دائمى آنان از رفتار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فلسفه وجودى فرشتگانِ ناظر ، اين است كه توجّه به آنان ، انسان را از گناه و زشتى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انواع مختلفى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آنان ،</w:t>
      </w:r>
    </w:p>
    <w:p>
      <w:pPr>
        <w:pStyle w:val="BookText"/>
        <w:rPr/>
      </w:pPr>
      <w:r>
        <w:rPr>
          <w:rFonts w:ascii="IRNazanin" w:hAnsi="IRNazanin" w:eastAsia="IRNazanin"/>
          <w:color w:val="111111"/>
          <w:sz w:val="28"/>
          <w:sz w:val="28"/>
          <w:szCs w:val="28"/>
          <w:rtl w:val="true"/>
          <w:lang w:bidi="fa-IR"/>
        </w:rPr>
        <w:t xml:space="preserve">فرشتگان ناظرند كه مأمور ثبت رفتار انسان‌اند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كه فلسفه وجودى اين گروه از فرشتگان ، اين است كه مردم با توجّه كردن به حضور دائمى آنان ، بدانند كه در هيچ مكانى و در هيچ زمانى تنها نيستند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جالبْ اين است كه اين گروه ، از فرشتگان معمولى نيستند ؛ بلكه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ويژگى ، در برانگيختن حيا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از افراد معمولى و حقير ، شرم نكند ؛ ولى اگر ناظر ، فردى كريم و شريف باشد ، موجب حيا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فرشتگانى هم كه ناظر انسان هستند ، فرشتگانى گرامى و بزرگوارند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حضور فرشتگان و توجّه به كرامت و بزرگوارى آنان ، مى‌تواند شرم را در انسان برانگيزد و او را از گناه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عليهم‌السلام گاهى براى ايمن ساختن خلوت‌ها ، از همين</w:t>
      </w:r>
    </w:p>
    <w:p>
      <w:pPr>
        <w:pStyle w:val="BookText"/>
        <w:rPr/>
      </w:pPr>
      <w:r>
        <w:rPr>
          <w:rFonts w:ascii="IRNazanin" w:hAnsi="IRNazanin" w:eastAsia="IRNazanin"/>
          <w:color w:val="111111"/>
          <w:sz w:val="28"/>
          <w:sz w:val="28"/>
          <w:szCs w:val="28"/>
          <w:rtl w:val="true"/>
          <w:lang w:bidi="fa-IR"/>
        </w:rPr>
        <w:t xml:space="preserve">روش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توجّه‌دهى به حضور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امام صادق عليه‌السلامخطاب به فردى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مَعَكَ مَلَكا كَريما مُوَكَّلاً بِكَ يَحفَظُ عَلَيكَ ماتَفعَلُ ويَطَّلِعُ عَلى سِرِّكَ الَّذي تُخفيهِ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النّاسِ فَاستَحيِ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بدان كه همراه تو فرشته مكرّمى است كه مأمور بر توست ؛ آنچه را انجام مى‌دهى ، ثبت مى‌كند و بر نهان تو كه آن را از مردم مخفى مى‌سازى ، مطلّع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آسيب‌هاى خلوت ، عريان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مى‌رسد كه در جاهليت ، اين رفتار ، شيوع داشته است و لذا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براى ريشه‌كن كردن اين ناهنجارى ، مردم را به حضور فرشتگان و همراهى هميشگى آنها با انسان توجّه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آن حضرت آمده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يَنهاكُم عَنِ التَّعَرّي ، فَاستَحيوا مِنَ المَلائِكَةِ الَّذينَ مَعَكُمُ الكِرامِ الكاتِبينَ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خداوند ، شما را از عريان شدن بازداشته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كنيد از فرشتگانى كه همراه شما هستند ؛ همانان كه كريم و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وَالتَّعَرّي فَإِنَّ مَعَكُم مَن لايُفارِقُكُم إلاّ عِندَ الغائِطِ وحينَ يُفضِي الرَّجُلُ إلى أهلِهِ ، فَاستَحيوهُم وأكرِموهُم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از عريان شدن بپرهيزيد ؛ چرا كه همراه شما كسانى هستند كه از شما جدا نمى‌شوند ، مگر هنگام قضاى حاجت و خلوت كردن با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آنها شرم كرده ، آنان را تكريم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 از اين بحث شد ، حيا ، تكريم ناظر نيز هست</w:t>
      </w:r>
      <w:r>
        <w:rPr>
          <w:rStyle w:val="FootnoteAnchor"/>
          <w:rtl w:val="true"/>
        </w:rPr>
        <w:footnoteReference w:id="243"/>
      </w:r>
      <w:r>
        <w:rPr>
          <w:rFonts w:ascii="IRNazanin" w:hAnsi="IRNazanin" w:eastAsia="IRNazanin"/>
          <w:color w:val="111111"/>
          <w:sz w:val="28"/>
          <w:sz w:val="28"/>
          <w:szCs w:val="28"/>
          <w:rtl w:val="true"/>
          <w:lang w:bidi="fa-IR"/>
        </w:rPr>
        <w:t xml:space="preserve">و به همين دليل ، رسول خدا از مردم خواسته كه با رفتار زشت خود ، حرمت فرشتگان ناظر را نشكنند و احترام آنان را نگه دارند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عريان شدن ، فقط يك نمونه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رفتار ناهنجارى را كه در </w:t>
      </w:r>
    </w:p>
    <w:p>
      <w:pPr>
        <w:pStyle w:val="BookText"/>
        <w:rPr/>
      </w:pPr>
      <w:r>
        <w:rPr>
          <w:rFonts w:ascii="IRNazanin" w:hAnsi="IRNazanin" w:eastAsia="IRNazanin"/>
          <w:color w:val="111111"/>
          <w:sz w:val="28"/>
          <w:sz w:val="28"/>
          <w:szCs w:val="28"/>
          <w:rtl w:val="true"/>
          <w:lang w:bidi="fa-IR"/>
        </w:rPr>
        <w:t xml:space="preserve">خلوت انجام مى‌شود ، مى‌توان از اين طريق ، بازدارى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نظارت فرشتگان درك شود و به عظمت مقام و منزلت آنان ، توجّه گردد و اهمّيت نظارت آنان نيز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شدن نزد چنين فرشتگان بزرگوارى و رسوا شدن در قيامت به واسطه شهادت اين فرشتگان محترم ، چيزهايى هستند كه شرم را برمى انگيزند و بلكه توجّه به آن ، ممكن است آه انسان را بلند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امام سجّاد عليه‌السلام در نيايش خويش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وانَفساه مِن مَلائِكَةٍ تَشهَدُ عَلَيَّ غَدا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آه از فرشتگانى كه فردا عليه من شهادت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بايد در مسئله فرشتگان ناظر و نظارت فرشتگان ، قدرى تأمّل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بخش از نظارت ، چندان مورد توجّه مردم نيست و اهمّيت لازم بدان داده نمى‌شود ؛ نه به خود فرشتگان اهمّيت داده شده ، و نه مقام و منزلتشان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مى‌شود ، و نه به نظارت آنان و نقشى كه اين نظارت دارد ، اهمّيت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اين مسئله ، نيازمند توجّه بيشترى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پيش از موقع نياز ، شناخت انسان نسبت به اين مسئله تقويت شود و ابعاد مختلف آن مورد توجّه قرار گيرد و به يك حقيقت تثبيت شده در نهاد انسان ، تبديل گردد تا اين حقيقت به هنگام نياز ، فراخوانى شود و خلوت انسان را به محضر فرشتگان تبديل كند و بدين سان ، آن را از آلودگى گناه پاس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خدا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برترين نوع نظارت كه مى‌تواند بهترين بازدارندگى را داشته باشد ، نظارت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مى‌تواند مونس خلوت‌هاى انسان باشد و آدمى را از تنهايى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در مناجات‌هاى خود به اين نكته بسيار </w:t>
      </w:r>
    </w:p>
    <w:p>
      <w:pPr>
        <w:pStyle w:val="BookText"/>
        <w:rPr/>
      </w:pPr>
      <w:r>
        <w:rPr>
          <w:rFonts w:ascii="IRNazanin" w:hAnsi="IRNazanin" w:eastAsia="IRNazanin"/>
          <w:color w:val="111111"/>
          <w:sz w:val="28"/>
          <w:sz w:val="28"/>
          <w:szCs w:val="28"/>
          <w:rtl w:val="true"/>
          <w:lang w:bidi="fa-IR"/>
        </w:rPr>
        <w:t xml:space="preserve">پرداخته‌اند كه خداوند ، مايه اُنس انسان در خلوت‌هاست </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مهمْ اين است كه اين واقعيت ، شناخته شده و درك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كُلِّ وَحشَةٍ وصاحِبٌ مِن كُلِّ وَحدَةٍ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شناخت خداوند ، مايه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بى‌كسى‌ها و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تنهايى‌هاست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خداوند ، كفايت نمى‌كند ؛ بلكه شناخت خداوند است كه كارساز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خداشناسى ، مهم‌ترين عامل براى تبديل خلوت به محضر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تصوّر ما از خداوند ، تصوّر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قبول داريم كه خدايى هست و از همه چيز خبر دارد ؛ امّا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مى‌كنيم كه در پس پرده‌هايى قرار دارد و احتمالاً در بالاى آسمان‌هاى هفتگانه است و فرشتگانى هستند كه گزارش كارهاى ما را به او مى‌رسانند و در قيامت است كه با او رو به رو مى‌شويم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همه اينها را مى‌توان در يك تعبير خلاصه كرد و آن ،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غايب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 تصويرى است كه غالبا از خداوند در ذهن ما وجود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قبول داريم ؛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باور نداريم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بيشتر غايب مى‌دانيم تا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ابن ابى العَوْجا ، خدمت امام صادق عليه‌السلامرسيد و پرسش‌هايى درباره مسائل اعتقادى مطرح كرد و از آن جا كه حضرت ، صحبت از خدا مى‌كرد ، او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ياد كردى و ما را به چيزى كه غايب است حواله كردى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حضرت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غائِبا مَن هُوَ مَعَ خَلقِهِ شاهِدٌ وإلَيهِم أقرَبُ مِن حَبلِ الوَريدِ ، يَسمَعُ كَلامَهُم ويَرى أشخاصَهُم ويَعلَمُ أسرارَهُم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است كسى كه همراه خلق خود ، شاهد آنان است و از رگ گردن به آنها نزديك‌تر است ، سخن آنها را مى‌شنود و خودِ آنها را مى‌بيند و اسرار آنها را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نورانى ، تصويرى كه حضرت از خداوند ارائه مى‌دهد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خداوند غايب كه در پسِ پرده‌هاى هفتگانه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على عليه‌السلام وارد بازار شد و با مردى رو به رو شد كه پشتش به ايشان بود و به كسى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در پسِ هفت پرده 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شانه وى زد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 پسِ هفت پرده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كردى ، مادرت به عزايت بنشيند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چنين ادامه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 وبَينَ خَلقِهِ حِجابٌ ، لِأَنَّهُ مَعَهُم أينَما كانوا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هيچ پرده‌اى ميان خداوند عز و جل و بندگانش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اين اشتباه چيست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تَعلَمَ أنَّ اللّه‌َ مَعَكَ حَيثُ كُنتَ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اين كه بدانى خداوند ، همراه توست ، هر جا كه باشى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كه آن فرد از خداوند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تصويرى كه حضرت ارائه مى‌دهد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مهم‌تر اين كه در </w:t>
      </w:r>
    </w:p>
    <w:p>
      <w:pPr>
        <w:pStyle w:val="BookText"/>
        <w:rPr/>
      </w:pPr>
      <w:r>
        <w:rPr>
          <w:rFonts w:ascii="IRNazanin" w:hAnsi="IRNazanin" w:eastAsia="IRNazanin"/>
          <w:color w:val="111111"/>
          <w:sz w:val="28"/>
          <w:sz w:val="28"/>
          <w:szCs w:val="28"/>
          <w:rtl w:val="true"/>
          <w:lang w:bidi="fa-IR"/>
        </w:rPr>
        <w:t xml:space="preserve">اين روايت ،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وخواسته شده كه فرد بداند كه خداوند ، همه جا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توصيه عمومى است كه مى‌تواند در تصحيح تصوير انسان از خدا مورد توجّه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نقل شده كه 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كجاست ؟ اين گونه پرسش‌ها چند حقيقت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خداوند ، مكان دارد ؛ دوم اين كه وقتى خدا مكان داشت ، بدين معناست كه در برخى مكان‌ها حاضر است و در برخى ديگر ، غايب ؛ سوم اين كه در جايى كه ما هستيم ، خدا غايب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خداوند را در جايى كه خودش هست ، حاضر بداند ، نمى‌پرسد خدا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حضرت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هاهُنا وهاهُنا وفَوقُ وتَحتُ ومُحيطٌ بِنا ومَعَنا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 إِلاَّ هُوَ رَابِعُهُمْ وَ لاَ خَمْسَةٍ إِلاَّ هُوَ سَادِسُهُمْ وَ لاَ أَدْنَى مِن ذَ لِكَ وَ لاَ أَكْثَرَ إِلاَّ هُوَ مَعَهُمْ أَيْنَ مَا كَانُوا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او اين جا و آن جا و بالا و پايين است و به ما احاطه دارد و همراه ماست و اين ، همان سخن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نجواى سه نفره‌اى نيست ، مگر اين كه او نفر چهارم است 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نفره‌اى نيست ، مگر اين كه او نفر ششم است ، و نه كمتر از اين و نه بيشتر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او با آنان است ، هر جا كه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چيزهايى مثل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نشان‌دهنده تصوير خداوند غايب است و اين ، چيزى است كه خود خداوند از آن ، اظهار شگفتى كرده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لِمَن ضَلَّ عَنّي ولَيسَ يَخلو في شَيءٍ مِنَ الأَوقاتِ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يَخلو وأنَا أقرَبُ </w:t>
      </w:r>
    </w:p>
    <w:p>
      <w:pPr>
        <w:pStyle w:val="BookText"/>
        <w:rPr/>
      </w:pPr>
      <w:r>
        <w:rPr>
          <w:rFonts w:ascii="Amiri" w:hAnsi="Amiri" w:eastAsia="Amiri" w:cs="Amiri"/>
          <w:color w:val="111111"/>
          <w:sz w:val="28"/>
          <w:sz w:val="28"/>
          <w:szCs w:val="28"/>
          <w:rtl w:val="true"/>
          <w:lang w:bidi="ar-SA"/>
        </w:rPr>
        <w:t xml:space="preserve">إلَيهِ مِن كُلِّ قَريبٍ و أدنى إلَيهِ مِن حَبلِ الوَريدِ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شگفتا از كسى كه مرا گم كرده ، حال آن كه هيچ گاه بدون من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 بوده است ، حال آن كه من از هر كسى به او نزديك‌تر و از رگ گردن به او نزديك‌ترم ؟</w:t>
      </w:r>
    </w:p>
    <w:p>
      <w:pPr>
        <w:pStyle w:val="BookText"/>
        <w:rPr/>
      </w:pPr>
      <w:r>
        <w:rPr>
          <w:rFonts w:ascii="IRNazanin" w:hAnsi="IRNazanin" w:eastAsia="IRNazanin"/>
          <w:color w:val="111111"/>
          <w:sz w:val="28"/>
          <w:sz w:val="28"/>
          <w:szCs w:val="28"/>
          <w:rtl w:val="true"/>
          <w:lang w:bidi="fa-IR"/>
        </w:rPr>
        <w:t xml:space="preserve">شكل‌گيرى تصوير خداى غايب ، به دليل نقص معرفت‌هاست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ذهنى آنانى كه معرفت صحيح و كاملى دارند ، تصوير خداوندِ حاضر و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تَرى ولا تُرى وأنتَ بِالمَنظَرِ الأَعلى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مى‌بينى و ديده نمى‌شوى ، و تو در ديدگاهِ برتر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عليه‌السلام هم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بِالمَنظَرِ الأَعلى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خداوند عز و جل در ديدگاه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عليه‌السلام ، خداوند را در همه امور ، ناظر مى‌داند</w:t>
      </w:r>
      <w:r>
        <w:rPr>
          <w:rStyle w:val="FootnoteAnchor"/>
          <w:rtl w:val="true"/>
        </w:rPr>
        <w:footnoteReference w:id="256"/>
      </w:r>
      <w:r>
        <w:rPr>
          <w:rFonts w:ascii="Amiri" w:hAnsi="Amiri" w:eastAsia="Amiri" w:cs="Amiri"/>
          <w:color w:val="111111"/>
          <w:sz w:val="28"/>
          <w:sz w:val="28"/>
          <w:szCs w:val="28"/>
          <w:rtl w:val="true"/>
          <w:lang w:bidi="ar-SA"/>
        </w:rPr>
        <w:t xml:space="preserve">و به اين حقيقت ، تصريح كرده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لايَخفى عَلَيهِ مَا العِبادُ مُقتَرِفونَ في لَيلِهِم ونَهارِهِم ، لَطُفَ بِهِ خُبرا وأحاطَ</w:t>
      </w:r>
    </w:p>
    <w:p>
      <w:pPr>
        <w:pStyle w:val="BookText"/>
        <w:rPr/>
      </w:pPr>
      <w:r>
        <w:rPr>
          <w:rFonts w:ascii="Amiri" w:hAnsi="Amiri" w:eastAsia="Amiri" w:cs="Amiri"/>
          <w:color w:val="111111"/>
          <w:sz w:val="28"/>
          <w:sz w:val="28"/>
          <w:szCs w:val="28"/>
          <w:rtl w:val="true"/>
          <w:lang w:bidi="ar-SA"/>
        </w:rPr>
        <w:t xml:space="preserve">بِهِ عِلما أعضاؤُكُم شُهودُهُ وجَوارِحُكُم جُنودُهُ وضَمائِرُكُم عُيونُهُ وخَلَواتُكُم عِيانُهُ </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كارهاى ناروايى كه بندگان در شب و روز خود انجام مى‌دهند ، از خداوند سبحان ،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آگاه است و احاطه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شما مشهود اوست و جوارح شما سپاهيان او هستند و ضميرهاى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w:t>
      </w:r>
    </w:p>
    <w:p>
      <w:pPr>
        <w:pStyle w:val="BookText"/>
        <w:rPr/>
      </w:pPr>
      <w:r>
        <w:rPr>
          <w:rFonts w:ascii="Amiri" w:hAnsi="Amiri" w:eastAsia="Amiri" w:cs="Amiri"/>
          <w:color w:val="111111"/>
          <w:sz w:val="28"/>
          <w:sz w:val="28"/>
          <w:szCs w:val="28"/>
          <w:rtl w:val="true"/>
          <w:lang w:bidi="ar-SA"/>
        </w:rPr>
        <w:t xml:space="preserve">او هستند و خلوت‌هاى شما براى او آشكار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خلوت مى‌كند و دست به گناه مى‌زند ، گمان مى‌برد كسى او را نمى‌بيند و با خبر نمى‌شود ، غافل از اين كه اعضا و جوارح او سپاهيان خداوندند هر كارى اتفاق بيفتد ، يا با اعضا و جوارح است و يا در قلب و دل است ، و اينها همه ، مأموران الهى‌اند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وضع ، باز هم مى‌توان خلوتى يافت ؟ حضرت على عليه‌السلامبه درگاه الهى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سِرٍّ عِندَكَ عَلانِيَةٌ وكُلُّ غَيبٍ عِندَكَ شَهادَةٌ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هر سرّى نزد تو آشكار است و هر غيبى نزد تو نمايان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به فرموده امام صادق عليه‌السلام ، خداوند از نگاه نامحسوس و زير چشمى انسان هم باخبر است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آيا مى‌توان چنين خدايى را غايب دانست ؟ آيا خداوندى كه از غرّش درندگان در بيابان‌ها و حركت نهنگ‌ها در درياها و معصيت‌هاى بندگان خود در خلوت‌ها آگاه است ،</w:t>
      </w:r>
      <w:r>
        <w:rPr>
          <w:rStyle w:val="FootnoteAnchor"/>
          <w:rtl w:val="true"/>
        </w:rPr>
        <w:footnoteReference w:id="260"/>
      </w:r>
      <w:r>
        <w:rPr>
          <w:rFonts w:ascii="Amiri" w:hAnsi="Amiri" w:eastAsia="Amiri" w:cs="Amiri"/>
          <w:color w:val="111111"/>
          <w:sz w:val="28"/>
          <w:sz w:val="28"/>
          <w:szCs w:val="28"/>
          <w:rtl w:val="true"/>
          <w:lang w:bidi="ar-SA"/>
        </w:rPr>
        <w:t>مى‌تواند غايب باشد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نمونه‌اى از تصوّر كسانى است كه خدا را آن گونه كه هست ،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كه اينان از خداوند دارند ، خداوندِ حاضر ، شاهد و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تصوير مى‌تواند شرم را برانگيزد و تنهايى‌ها را مصونيت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خلوت ، كارايى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عليه‌السلاممى‌فرمايد كه از خدا حيا كنيد ؛ چون به شما نزديك است</w:t>
      </w:r>
      <w:r>
        <w:rPr>
          <w:rStyle w:val="FootnoteAnchor"/>
          <w:rtl w:val="true"/>
        </w:rPr>
        <w:footnoteReference w:id="261"/>
      </w:r>
      <w:r>
        <w:rPr>
          <w:rFonts w:ascii="Amiri" w:hAnsi="Amiri" w:eastAsia="Amiri" w:cs="Amiri"/>
          <w:color w:val="111111"/>
          <w:sz w:val="28"/>
          <w:sz w:val="28"/>
          <w:szCs w:val="28"/>
          <w:rtl w:val="true"/>
          <w:lang w:bidi="ar-SA"/>
        </w:rPr>
        <w:t xml:space="preserve">و امام باقر عليه‌السلام مى‌فرمايد كه به اندازه‌اى از خداوند حيا كنيد كه به شما نزديك است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همه اينها متوقّف بر شناخت و داشتن تصوير صحيح از خداوند است و به همين جهت ، امام صادق عليه‌السلاماطّلاع از </w:t>
      </w:r>
    </w:p>
    <w:p>
      <w:pPr>
        <w:pStyle w:val="BookText"/>
        <w:rPr/>
      </w:pPr>
      <w:r>
        <w:rPr>
          <w:rFonts w:ascii="Amiri" w:hAnsi="Amiri" w:eastAsia="Amiri" w:cs="Amiri"/>
          <w:color w:val="111111"/>
          <w:sz w:val="28"/>
          <w:sz w:val="28"/>
          <w:szCs w:val="28"/>
          <w:rtl w:val="true"/>
          <w:lang w:bidi="ar-SA"/>
        </w:rPr>
        <w:t xml:space="preserve">نظارت خداوند را مقدّمه حيا دانسته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عَلَىَّ فَاستَحيَيتُ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دانستم كه خداوند عز و جل بر من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حضرت على عليه‌السلاممى‌فرمايد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آبادگران زمين هستيد كه خداوند ، شما را در آن به خلافت رسانده است تا ببيند چگونه رفتار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كارهايى كه خدا مى‌بيند ، باشيد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رسول خدا نيز به ابن مسعود توصيه مى‌كنند كه گناه را ترك كند ، چه آشكارا باشد و چه پنهانى ، چه كوچك باشد و چه بزرگ ؛ زيرا خداوند متعال ، هر جا كه باشد ، او را مى‌بيند و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معصيت ، اجتناب كند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خداوند به حضرت عيسى عليه‌السلامچنين موعظه مى‌كند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 كه هستى ، متوجه من باش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همه اينها لزوم تغيير در تصوير ما از خداوند را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ايمنى خلوت ، بايد از خدا شرم كرد و شرم از خدا ، مشروط به اصلاح تصويرى است كه از خدا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كه خداوند را بعيد ، غايب و پرده‌نشين مى‌داند ، نمى‌تواند حيا را برانگيزد ؛ امّا تصويرى كه خداوند را قريب ، شاهد ، حاضر ، ناظر ،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مى‌تواند شرم از خداوند را در پى داشته باشد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نخست بايد نسبت به اصلاح طرحواره ذهنى خود از خداوند ، اقدام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اين اقدام نيز پيش از فراهم آمدن موقعيت خلوت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نياز بايد اين معرفت را كسب كرد و سپس هنگام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هنگامه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را فراخوانى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نياز ، وقت كسب معرفت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وقت </w:t>
      </w:r>
    </w:p>
    <w:p>
      <w:pPr>
        <w:pStyle w:val="BookText"/>
        <w:rPr/>
      </w:pPr>
      <w:r>
        <w:rPr>
          <w:rFonts w:ascii="IRNazanin" w:hAnsi="IRNazanin" w:eastAsia="IRNazanin"/>
          <w:color w:val="111111"/>
          <w:sz w:val="28"/>
          <w:sz w:val="28"/>
          <w:szCs w:val="28"/>
          <w:rtl w:val="true"/>
          <w:lang w:bidi="fa-IR"/>
        </w:rPr>
        <w:t xml:space="preserve">هزينه كردن و به كار بستن معرفت‌هاى كسب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درباره هنگام خلوت ، صحبت از كسب معرفت نشده ؛ بلكه صحبت از ذكر و يادآورى خداوند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 يعنى فراخوانى آنچه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من خلوت را خوش نمى‌دارم ، ولى اگر تنها ماندن ، ناچارى است ، اشكالى ندارد ؛ امّا خدا را بسيار ياد كنيد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رسول خدا نيز به ابورزين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خَلَوتَ فَأَكثِر ذِكرَ اللّه‌ِ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اى ابو 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خلوت كردى ، خدا را بسيار ياد كن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عيسى عليه‌السلامسفارش كرده كه وقتى با گناه خلوت كردى ، مرا فراموش نكن</w:t>
      </w:r>
      <w:r>
        <w:rPr>
          <w:rStyle w:val="FootnoteAnchor"/>
          <w:rtl w:val="true"/>
        </w:rPr>
        <w:footnoteReference w:id="269"/>
      </w:r>
      <w:r>
        <w:rPr>
          <w:rFonts w:ascii="IRNazanin" w:hAnsi="IRNazanin" w:eastAsia="IRNazanin"/>
          <w:color w:val="111111"/>
          <w:sz w:val="28"/>
          <w:sz w:val="28"/>
          <w:szCs w:val="28"/>
          <w:rtl w:val="true"/>
          <w:lang w:bidi="fa-IR"/>
        </w:rPr>
        <w:t xml:space="preserve">و هنگام خلوت ، مرا بسيار ياد كن </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جالبْ اين‌كه در اين روايات ،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همواره بايد به ياد خدا باشد ؛ ولى هنگام خلوت ، چون خطر افزايش مى‌يابد ، ياد خدا نيز بايد افزايش يابد تا بتواند خطر خلوت را دفع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ياد كردن خدا ، ايمن شدن خلوت انسان و مصونيت از گناه است ، همان گونه كه </w:t>
      </w:r>
    </w:p>
    <w:p>
      <w:pPr>
        <w:pStyle w:val="BookText"/>
        <w:rPr/>
      </w:pPr>
      <w:r>
        <w:rPr>
          <w:rFonts w:ascii="IRNazanin" w:hAnsi="IRNazanin" w:eastAsia="IRNazanin"/>
          <w:color w:val="111111"/>
          <w:sz w:val="28"/>
          <w:sz w:val="28"/>
          <w:szCs w:val="28"/>
          <w:rtl w:val="true"/>
          <w:lang w:bidi="fa-IR"/>
        </w:rPr>
        <w:t xml:space="preserve">درباره حضرت يوسف عليه‌السلاماتّفاق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يوسف را نجات داد ، اين بود كه ابتدا به ياد خدا افتاد و سپس شرم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هَمَّت بِهِ وهَمَّ 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اُغَطِّيَ وَجهَ الصَّنَمِ لايَرانا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عِندَ ذلِكَ وقَد عَلِمَ أنَّ اللّه‌َ يَراهُ فَفَرَّ مِنها هارِبا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وقتى او به يوسف متمايل شد و يوسف به او تمايل پيدا كرد ، زليخا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جا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زليخا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صورت بت را بپوشانم كه ما را نبيند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بود كه يوسف ، خدا را ياد كرد و دانست كه خداوند ، او را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زليخا فرار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اگر بناست همان طور كه امام كاظم عليه‌السلام خواسته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همان گونه حيا كنيم كه از مردم حيا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نخست بايد بنيان‌هاى معرفتى آن را درست كرد و سپس ، هنگام نياز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فراخوانى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فرزندان و جوانان و نوجوانان به خلوت‌هاى گناه‌آلودْ دچار شوند ، بايد تصوير ذهنى آنان را اصلاح كرد و آنان را با خداى حاضر و ناظر ، آشنا ساخت و صفت حيا را در آنان ، پرورش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استادى به شاگردان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مرغى را در جايى كه هيچ كس نبيند ، ذبح كنيد و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همه شاگردان با مرغ‌هاى ذبح شده ، وارد شدند ، جز يك نفر كه با مرغى زنده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استاد ، علّت آن را جويا شد ،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رفتم ، خدا را حاضر و ناظر ديدم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تكليف خداشناسى بود كه نتيجه آن ، استاد را در تربيت بهتر دانش‌آموزان يارى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يكى از اولياى خدا ، سرآغاز سير و سلوك </w:t>
      </w:r>
    </w:p>
    <w:p>
      <w:pPr>
        <w:pStyle w:val="BookText"/>
        <w:rPr/>
      </w:pPr>
      <w:r>
        <w:rPr>
          <w:rFonts w:ascii="IRNazanin" w:hAnsi="IRNazanin" w:eastAsia="IRNazanin"/>
          <w:color w:val="111111"/>
          <w:sz w:val="28"/>
          <w:sz w:val="28"/>
          <w:szCs w:val="28"/>
          <w:rtl w:val="true"/>
          <w:lang w:bidi="fa-IR"/>
        </w:rPr>
        <w:t xml:space="preserve">خود را هنگامى مى‌داند كه نيمه‌هاى شب از خواب برمى خيزد و دايى خود را در حال مناجات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دايى خود مى‌خواهد به او نيز نماز شب را ياد دهد و آن مرد خدايى ، فقط اين تكليف معنوى را به وى مى‌دهد كه چند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حاضر يا ناظر</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آشنا كردن فرزندان با حضور و نظارت دائم خداوند ، شرم از خدا را در آنان مى‌پرورانَد و به هنگام نياز بر مى‌انگيزاند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دو مهارت را به آنان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شناختِ درست خداوند و ديگرى فراخواندن آن شناخت در هنگام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خداوند ، تصوير ذهنى مطابق با واقع را شكل مى‌دهد و فراخوانى آن شناخت ، از راه ذكر و ياد خدا حاصل مى‌شود و شايد به همين جهت است كه لقمان حكيم به فرزند خود سفارش مى‌كند كه تا در خلوت هستى ، دعا كن </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دعا و مناجات و به ياد خدا بودن ، خلوت را به حضور خداوند ، مزيّن مى‌سازد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كار ، مخصوص فرزندان نيست و در مورد بزرگ‌سالان نيز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ذهنى مردم از خداوند بايد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حجم بسيارى از تبليغات دينى را قهر و عذاب الهى و دوزخ تشكيل مى‌دهد و لذا به نظر مى‌رسد بيش از هر چيز ، خوف از خدا در ذهن مردم وجود دارد و تصويرى كه از خداوند در ذهن‌ها نقش بسته ، تصويرى است توأم با خشم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قهر و غضب خداوند ، واقعيت دارد ؛ امّا به نظر مى‌رسد كه نبايد تنها محور تعليمات دينى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توجّه بدان ، توجّه اساسى بايد به بهترين و زيباترين محور تكامل ، يعنى حُب و حيا باشد ؛ خدايى كه انسان را دوست </w:t>
      </w:r>
    </w:p>
    <w:p>
      <w:pPr>
        <w:pStyle w:val="BookText"/>
        <w:rPr/>
      </w:pPr>
      <w:r>
        <w:rPr>
          <w:rFonts w:ascii="Amiri" w:hAnsi="Amiri" w:eastAsia="Amiri" w:cs="Amiri"/>
          <w:color w:val="111111"/>
          <w:sz w:val="28"/>
          <w:sz w:val="28"/>
          <w:szCs w:val="28"/>
          <w:rtl w:val="true"/>
          <w:lang w:bidi="ar-SA"/>
        </w:rPr>
        <w:t xml:space="preserve">مى‌دارد و انسان نيز او را دوست دارد و همه جا حاضر و ناظرش 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 اين كه مى‌توان با يادآورى پاداش حياورزى از سوى خداوند ، اين ويژگى را نيز در مردم برانگيخت و آنان را به نسبت به اين مسئله حسّاس كرد و تشويق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 در برخى موارد از همين روش استفاده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خطاب به مردم مى‌فرمايد كه روز قيامت ، خداوند به گروهى از امّت من بال‌هايى مى‌دهد كه با آنها يكسره از قبر به بهشت مى‌روند و حساب و كتاب و پل صراط را نمى‌بينند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فرشتگانْ علّت را جويا مى‌شوند ، دو خصلت را عامل رسيدنشان به اين مقام ذكر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إذا خَلَونا نَستَحيي أن نَعصِيَهُ ونَرضى بِاليَسيرِ مِمّا قَسَمَ لَنا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وقتى خلوت مى‌كرديم ، شرم مى‌كرديم كه معصيت او را انجام دهيم ، و به روزىِ اندكى كه قسمت ما كرده بود ، راضى بوديم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فرشتگان با شنيدن اين جملات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 حقّ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حاضر دانستن خداوند ، خلوت را به حضور تبديل مى‌كند و از آسيب‌ها ايمن مى‌سازد و به همين جهت ، اولياى دين براى بازدارى مردم از گناه ، به مسئله حضور و نظارت خداوند ، توجّه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از رسول خدا مى‌پرسيدند كه آيا در تنهايى مى‌توانيم كشفِ عورت كنيم ، حضرت پاسخ مى‌داد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أحَقُّ أن يُستَحيى مِنهُ مِنَ النّاسِ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خداوند ، بيش از مردم ، سزاوار است كه از او شرم شود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شخصى به حضور امام حسين عليه‌السلام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گنهكارى هستم و توان مقاومت در برابر معصيت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كن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كار را انجام بده و سپس هر چه مى‌خواهى ، گناه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نكته‌اى كه حضرت فرمود ، اين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اُطلُب مَوضِعا لا يَراكَ اللّه‌ُ واذنِب ما شِئتَ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مكانى را بياب كه خدا تو را نبيند ، سپس هر چه مى‌خواهى گناه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با خدا</w:t>
      </w:r>
    </w:p>
    <w:p>
      <w:pPr>
        <w:pStyle w:val="BookText"/>
        <w:rPr/>
      </w:pPr>
      <w:r>
        <w:rPr>
          <w:rFonts w:ascii="IRNazanin" w:hAnsi="IRNazanin" w:eastAsia="IRNazanin"/>
          <w:color w:val="111111"/>
          <w:sz w:val="28"/>
          <w:sz w:val="28"/>
          <w:szCs w:val="28"/>
          <w:rtl w:val="true"/>
          <w:lang w:bidi="fa-IR"/>
        </w:rPr>
        <w:t xml:space="preserve">گفتيم كه خلوت مى‌تواند مفسده‌انگيز باشد ولذا از آن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درستى است ؛ ولى درباره همه خلوت‌ها صدق نمى‌كند و عموميت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انسان‌ها با هم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خلوت به گناه نزديك مى‌شوند و برخى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گناه نزديك مى‌شوند ، بهتر است از خلوت بپرهيزند و كسانى كه به خدا نزديك مى‌شوند ، بهتر است خلوت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گناه و خلوت با خدا ، و به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از خدا و خلوت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خلوتى كه با گناه بوده ، از خدا به دور باشد ، زمينه‌ساز فساد و انحراف است و خلوتى كه با خدا باشد ، زمينه‌ساز اطاعت و بندگى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 رسول خدا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الدُّنيا ساعَةٌ فَاجعَلها طاعَةً ، وبابُ ذلِكَ كُلِّهِ مُلازَمَةُ الخَلوَةِ بِمُداوَمَةِ الفِكرَةِ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دنيا ، ساعتى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طاعت قرار ده و دَرِ همه اينها ملازمت خلوت با مداومت تفكّر است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جهت است كه امام على عليه‌السلام ملازمت با خلوت را سيره صالحان مى‌داند </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قرآن كريم نيز برخى انبيا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امام باقر عليه‌السلامدر تفسير اين واژه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كسى كه در نمازش و هنگامى كه </w:t>
      </w:r>
    </w:p>
    <w:p>
      <w:pPr>
        <w:pStyle w:val="BookText"/>
        <w:rPr/>
      </w:pPr>
      <w:r>
        <w:rPr>
          <w:rFonts w:ascii="IRNazanin" w:hAnsi="IRNazanin" w:eastAsia="IRNazanin"/>
          <w:color w:val="111111"/>
          <w:sz w:val="28"/>
          <w:sz w:val="28"/>
          <w:szCs w:val="28"/>
          <w:rtl w:val="true"/>
          <w:lang w:bidi="fa-IR"/>
        </w:rPr>
        <w:t xml:space="preserve">در دل بيابانْ تنهاست و همچنين در تنهايى‌هاى خود ، اهل تضرّع نسبت به خداوند است </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خلوت با خداوند ، نشانه عشق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خداوند به موسى بن عمران عليه‌السلاممى‌فرمايد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پسر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مى‌گويد كسى كه مى‌پندارد مرا دوست دارد ، ولى هنگام شب مى‌خوابد و با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حبيبى خلوت كردن با دوست خود را دوست نمى‌دارد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متعال ، حلاوت خلوت با خود را وصف ناشدنى دانسته</w:t>
      </w:r>
      <w:r>
        <w:rPr>
          <w:rStyle w:val="FootnoteAnchor"/>
          <w:rtl w:val="true"/>
        </w:rPr>
        <w:footnoteReference w:id="283"/>
      </w:r>
      <w:r>
        <w:rPr>
          <w:rFonts w:ascii="Amiri" w:hAnsi="Amiri" w:eastAsia="Amiri" w:cs="Amiri"/>
          <w:color w:val="111111"/>
          <w:sz w:val="28"/>
          <w:sz w:val="28"/>
          <w:szCs w:val="28"/>
          <w:rtl w:val="true"/>
          <w:lang w:bidi="ar-SA"/>
        </w:rPr>
        <w:t xml:space="preserve">و شايد به همين جهت بوده كه رسول خدا ، خلوت كردن را دوست مى‌داشته است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امير مؤمنان نيز اهل خلوت بوده و براى اين كار به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مى‌رفته است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اگر خلوت را نقطه آسيب‌پذير مى‌دانيم ، نه براى همه افراد است و نه براى هر نوع خلوتى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خلوتى كه از خدا و همراه با گناه باشد ، آسيب زاست و خلوتى كه با خدا باشد ، مايه رشد و تعالى است </w:t>
      </w:r>
      <w:r>
        <w:rPr>
          <w:rFonts w:eastAsia="IRNazanin" w:cs="IRNazanin"/>
          <w:color w:val="111111"/>
          <w:sz w:val="28"/>
          <w:szCs w:val="28"/>
          <w:rtl w:val="true"/>
          <w:lang w:bidi="fa-IR"/>
        </w:rPr>
        <w:t xml:space="preserve">. </w:t>
      </w:r>
      <w:bookmarkStart w:id="48" w:name="pg481_4859"/>
    </w:p>
    <w:p>
      <w:pPr>
        <w:pStyle w:val="BookText"/>
        <w:rPr/>
      </w:pPr>
      <w:bookmarkEnd w:id="48"/>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گم‌نامى</w:t>
      </w:r>
    </w:p>
    <w:p>
      <w:pPr>
        <w:pStyle w:val="Heading3"/>
        <w:numPr>
          <w:ilvl w:val="2"/>
          <w:numId w:val="1"/>
        </w:numPr>
        <w:rPr/>
      </w:pPr>
      <w:bookmarkStart w:id="49" w:name="__RefHeading___Toc4274912_211673320"/>
      <w:bookmarkStart w:id="50" w:name="_Toc16"/>
      <w:bookmarkEnd w:id="49"/>
      <w:r>
        <w:rPr>
          <w:rtl w:val="true"/>
        </w:rPr>
        <w:t xml:space="preserve">فصل دوم </w:t>
      </w:r>
      <w:r>
        <w:rPr>
          <w:rtl w:val="true"/>
        </w:rPr>
        <w:t xml:space="preserve">: </w:t>
      </w:r>
      <w:r>
        <w:rPr>
          <w:rtl w:val="true"/>
        </w:rPr>
        <w:t>حيا و گم‌نامى</w:t>
      </w:r>
      <w:bookmarkEnd w:id="50"/>
    </w:p>
    <w:p>
      <w:pPr>
        <w:pStyle w:val="BookText"/>
        <w:rPr/>
      </w:pPr>
      <w:r>
        <w:rPr>
          <w:rFonts w:ascii="IRNazanin" w:hAnsi="IRNazanin" w:eastAsia="IRNazanin"/>
          <w:color w:val="111111"/>
          <w:sz w:val="28"/>
          <w:sz w:val="28"/>
          <w:szCs w:val="28"/>
          <w:rtl w:val="true"/>
          <w:lang w:bidi="fa-IR"/>
        </w:rPr>
        <w:t xml:space="preserve">برخى افراد در شهر خود ، مراقب رفتار خود هستند و از انجام دادن بسيارى از كارها شرم دارند ؛ امّا در شهرى غير از محل سكونت خود ، الزامى براى مراقبت از رفتار خود نديده ، از ارتكاب كارهاى ناشايست ، شرم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مى‌شناسم كه هر چند در شهر محلّ سكونت خود ، رفتار نامعقولى نداشتند ، امّا همين افراد در يكى از كلانْ‌شهرها در حالى مشاهده شدند كه ظاهرى بسيار زننده داشتند و رفتارهاى نامناسبى از آنان سرمى‌زد كه انسان از بيان آنها شرم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اين تفاوت در چيست ؟ چرا عدّه‌اى در شهر و يا محل سكونت خود ، رفتار مناسبى دارند ؛ امّا در خارج از اين محدوده ، ممكن است رفتارى از آنان سر زند كه شرم‌آور باشد ؟ پاسخ آن يك كلمه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گم‌نامى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افراد اگر در جمعى ناشناخته قرار گيرند ، ممكن است از انجام دادن كارهاى ناشايست ، شرم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گم‌نامى و ناشناختگى ، شرم و حيا را خنثا مى‌سازد و از اين رو ، گذشته از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پديده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 بودن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با محور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نظارت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و بايد مورد بررسى قرار گيرد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مشاهده كرديد ، گاهى حضور و نظارت وجود دارد ، ولى باز هم شرم و حيا برانگيخته نمى‌شود و اين ، هنگامى است كه فرد ، گم‌نام بوده ، براى </w:t>
      </w:r>
    </w:p>
    <w:p>
      <w:pPr>
        <w:pStyle w:val="BookText"/>
        <w:rPr/>
      </w:pPr>
      <w:r>
        <w:rPr>
          <w:rFonts w:ascii="IRNazanin" w:hAnsi="IRNazanin" w:eastAsia="IRNazanin"/>
          <w:color w:val="111111"/>
          <w:sz w:val="28"/>
          <w:sz w:val="28"/>
          <w:szCs w:val="28"/>
          <w:rtl w:val="true"/>
          <w:lang w:bidi="fa-IR"/>
        </w:rPr>
        <w:t xml:space="preserve">جمع ناشناخته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جمع‌ها افراد متعدّدى در كنار هم هستند و حضور فيزيكى دارند ؛ امّا چون يكديگر را نمى‌شناسند ، گويا حضورى وجود ندارد و كسى آن جا حاضر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ميان خلوتِ مطلق و گم‌نامى در جمع ، تفاوت‌هايى وجود دارد و اين گونه نيست كه هر دو يكسان باشند ، امّا مراد ، اين است كه در پديده گم‌نامى ، حضور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 حيابرانگيز نيست ، و سرّ آن اين است كه هيچ رابطه شناختى ، آنها را به يكديگر پيوند نزده و همديگر را نمى‌شناسند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بودن افراد در يك جمع ، آنان را به اجسامى متحرّك تبديل مى‌كند و حضور و نظارت آنان را بى‌تأثير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افراد گم‌نام ، اگر در جمع‌هايى قرار بگيرند كه يكديگر را به خوبى مى‌شناسند ، بار ديگر شرم در آنان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 مى‌دهد كه اولاً شرم نكردن در</w:t>
      </w:r>
    </w:p>
    <w:p>
      <w:pPr>
        <w:pStyle w:val="BookText"/>
        <w:rPr/>
      </w:pPr>
      <w:r>
        <w:rPr>
          <w:rFonts w:ascii="IRNazanin" w:hAnsi="IRNazanin" w:eastAsia="IRNazanin"/>
          <w:color w:val="111111"/>
          <w:sz w:val="28"/>
          <w:sz w:val="28"/>
          <w:szCs w:val="28"/>
          <w:rtl w:val="true"/>
          <w:lang w:bidi="fa-IR"/>
        </w:rPr>
        <w:t xml:space="preserve">وضيعت گم‌نامى ، به دليل بى‌حيايى مطلق افراد نيست و ثانيا نشان مى‌دهد كه شناخته بودن و معروفيت ، از عوامل تأثيرگذارى حضور و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بودن ، جانِ نظارت بازدارنده و عامل برانگيختن شرم است و حتّى نوع شناخته بودن ، در ميزان حيا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چند عنوان داشته باشد و درجه اينها</w:t>
      </w:r>
    </w:p>
    <w:p>
      <w:pPr>
        <w:pStyle w:val="BookText"/>
        <w:rPr/>
      </w:pPr>
      <w:r>
        <w:rPr>
          <w:rFonts w:ascii="IRNazanin" w:hAnsi="IRNazanin" w:eastAsia="IRNazanin"/>
          <w:color w:val="111111"/>
          <w:sz w:val="28"/>
          <w:sz w:val="28"/>
          <w:szCs w:val="28"/>
          <w:rtl w:val="true"/>
          <w:lang w:bidi="fa-IR"/>
        </w:rPr>
        <w:t xml:space="preserve">متفاوت باشد و در هر جمعى ، فقط به يكى از اين عناوينْ معروف باشد ، احتمالاً ميزان شرمى كه او از هر جمعى خواهد داشت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 عنوانْ مهم‌تر و از مكانت اجتماعى بالاترى برخوردار باشد ، ميزان شرم و حيا نيز بيشتر مى‌شود ، و هر چه اعتبار و منزلت عناوينْ پايين‌تر باشد ، حياى كمترى را بر 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نيز دنيايى دارند و هر كدام از شأن و منزلت برخوردارند و اين شأن و منزلت ، احتمالاً در ميزان حيا مؤثّر است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شهرنشينى و گم‌نامى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امورى كه قلمرو گم‌نامى افراد را گسترش مى‌دهد ، پديده كلانْ‌شهرها </w:t>
      </w:r>
    </w:p>
    <w:p>
      <w:pPr>
        <w:pStyle w:val="BookText"/>
        <w:rPr/>
      </w:pPr>
      <w:r>
        <w:rPr>
          <w:rFonts w:ascii="IRNazanin" w:hAnsi="IRNazanin" w:eastAsia="IRNazanin"/>
          <w:color w:val="111111"/>
          <w:sz w:val="28"/>
          <w:sz w:val="28"/>
          <w:szCs w:val="28"/>
          <w:rtl w:val="true"/>
          <w:lang w:bidi="fa-IR"/>
        </w:rPr>
        <w:t xml:space="preserve">و گسترش شهرنشينى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 منجر به كاهش روابط ميان انسان‌ها مى‌شود و بدين ترتيب ، ميزان حيا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كلان‌شهرها از آغاز قرن بيستم ، جامعه‌شناسان را به خود مشغول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ماكس وِبِر معتقد است كه ساكنان شهرها ، برخلاف اجتماعات كوچك ، نمى‌توانند همه همسايگان خود را از نزديك بشناسند و اين را به دليل تراكم جمعيت مى‌داند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لوئيس ويرت نيز به ماهيت چند پاره روابط شهرى اشاره كرده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 شهرها ، بويژه ، در نقش‌هاى بسيار تقسيم شده و خاصّى با يكديگر برخورد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ربط و بستگى‌شان به يكديگر ، فقط به جنبه بسيار خاصّى از فعّاليت ديگرى محدود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توضيح مى‌دهد كه ما به جاى آن كه خود را عميقا درگير و گرفتار شخصيت كلّى فرد مورد نظر بكنيم ، ضرورتا تماس سطحى و نسبى با برخى از آنان برقرار مى‌سازيم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لياقت و كارآيى يك كفّاش ، فقط تا آن جايى توجّه داريم كه بتواند نيازهاى ما را برآورد و اگر زنش مشروبخوار باشد ، براى ما اصلاً اهمّيتى ندارد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روشن است كه اين نوع نگرش ، موجب كاهش حيا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تافلر نيز از كسانى است كه به اين موضوع ، اهمّيت داده و آن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بخش اوّل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شوك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تداوم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ناميده و معتقد است كه در دنياى امروز ، هيچ چيز پايدار نيست و همه چيز در حال تحوّل و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كتاب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جلوه‌هاى متعدّد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ابعاد اين ناپايدارى ، روابط ميان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يافتن شهرنشينى ، خود ، يكى از عوامل فشارى است كه روابط ما را با ديگران ، موقّتى‌تر مى‌كند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هاروِى كاكْس معتقد است كه تعدّد روابط ما با ديگران ، سبب شده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كاهش يابد </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تافلر نيز تصريح مى‌كند كه تعدّد روابط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مدّت 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كاهش يافتن مدّت زمان متوسط در روابط انسانى را مى‌توان به عبارت و احتمالى ، نتيجه زياد شدن تعداد چنين روابطى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شهرنشين متوسط به احتمال بسيار در طى يك هفته بيشتر از يك روستايى دوران فئوداليسم در طى يك سال و حتّى شايد در طول همه عمرش ، با آدم‌ها تماس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در بين پيوندهاى آن روستايى با ديگران ، تعدادى روابط ناپايدار نيز موجود بود ؛ امّا بيشتر مردمى كه او آنان را مى‌شناخت ، در سراسر زندگى‌اش تغيير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 شهرنشين نيز ممكن است با گروه معيّنى از مردم ، رابطه متقابلى داشته باشد كه مدّت‌هاى مديد به طول انجامد ؛ امّا در عين حال با صدها و بلكه با هزاران نفر ديگر نيز برخورد دارد كه ممكن است فقط يكى دوبار آنان را ببيند و سپس براى هميشه در بوته فراموشى و بى‌نامى گم شوند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اين ، دقيقا همان چيزى است كه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گم‌نامى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زندگى را گم‌نامى فرانگرفته ، امّا روح حاكم بر كلان‌شهرها و تمدّن جديد شهرنشينى ،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از لوئيس ويرت نقل كرديم ، در اين شيوه زندگى ، روابط بر اساس برآوردن نيازها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نيز در اين باره چنين تصريح مى‌كند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اكثر مردمِ گرداگرد خود ، روابط محدودى برقرار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آگاهانه و چه غير آگاهانه ، روابط خود را با اكثر مردم بر حسب كاركرد ، تعيين مى‌نماييم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بر همين اساس ، تافلر ،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دورانداختنى و جانشين‌پذير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Modular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را تبليغ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معتقد است كه عميق شدن</w:t>
      </w:r>
    </w:p>
    <w:p>
      <w:pPr>
        <w:pStyle w:val="BookText"/>
        <w:rPr/>
      </w:pPr>
      <w:r>
        <w:rPr>
          <w:rFonts w:ascii="IRNazanin" w:hAnsi="IRNazanin" w:eastAsia="IRNazanin"/>
          <w:color w:val="111111"/>
          <w:sz w:val="28"/>
          <w:sz w:val="28"/>
          <w:szCs w:val="28"/>
          <w:rtl w:val="true"/>
          <w:lang w:bidi="fa-IR"/>
        </w:rPr>
        <w:t>روابط ميان انسان‌ها ، موجب محدوديت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وى ، ناخودآگاه والبته با بيانى منفى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نتيجه روابط عميق و محترمانه‌اى است كه امثال تافلر ، آن را محدوديت دانسته ، بر آن مى‌تازند و در مقابل ، بى‌حيايى نتيجه كاهش روابط عميق و محترمانه‌اى است كه امثال تافلر ، آن را آزادى ناميده و مى‌ستايند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تصريح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رابطه‌اى تقاضاها و انتظاراتى را در بردارد و رابطه بين دو نفر ، هر چند نزديك‌تر و آميخته‌تر باشد ، فشارهايى كه هر يك براى تحقّق و برآوردن انتظارات بر ديگرى اعمال مى‌كند ،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رابطه جامع‌تر و نزديك‌تر باشد ، مدول‌هاى بيشترى وارد و به كار گرفته مى‌شوند و بالطبع ، تقاضاهايى كه ما از يكديگر داريم ، بيشتر مى‌شود </w:t>
      </w:r>
      <w:r>
        <w:rPr>
          <w:rFonts w:eastAsia="IRNazanin" w:cs="IRNazanin"/>
          <w:color w:val="111111"/>
          <w:sz w:val="28"/>
          <w:szCs w:val="28"/>
          <w:rtl w:val="true"/>
          <w:lang w:bidi="fa-IR"/>
        </w:rPr>
        <w:t>.</w:t>
      </w:r>
      <w:r>
        <w:rPr>
          <w:rStyle w:val="FootnoteAnchor"/>
          <w:rtl w:val="true"/>
        </w:rPr>
        <w:footnoteReference w:id="2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تصريح مى‌كند كه در رابطه مدولى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ما فقط به فايده‌اى كه فرد مقابل مى‌تواند براى ما داشته باشد ، مى‌انديشيم و براى ما هيچ فرقى ندارد كه او چه اعتقاداتى دارد و چه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ما را آزاد مى‌گذارد كه بى‌دين باشيم يا ديندار ، همجنس‌باز باشيم يا غير همجنس‌باز ، كمونيست باشيم يا ضد كمونيست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همه اينها نشان مى‌دهد كه گم‌نامى و كاهش روابط ميان انسان‌ها ، تا چه اندازه مى‌تواند به كاهش شرم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كلان‌شهرها قلمرو گم‌نامى افراد را گسترش مى‌دهند و بدين سان ، خاكريز ديگرى را كه مى‌توانست از هجوم زشتى‌ها جلوگيرى كند ، تخريب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لِگِن‌هاوْزِن ، انديشمند امريكايى مقيم ايران ، معتقد است كه تمدّن جديد ، قلمرو گم‌نامى افراد را گسترش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 از يكديگر شرم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ريشه اين پديده را در مادّى‌گرايى دانسته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مادى‌گرايى ، تعاليم دينى را تكذيب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همين دليل ،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نباشد ، همه چيز مجاز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نويسنده روسى ، داستايوسكى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اهمّيت پيدا مى‌كند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وى درباره رهاورد تمدّن جديد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مدرن لائيك ، بر اساس نظريه سياسى ليبرالى ، نظام حقوقى پيچيده‌اى ايجاد كرده‌اند كه هدف آن ، حفظ آزادى فردى ، و نتيجه آن ، توسعه قلمرو گم‌نامى براى زندگى شهروندان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كردن و بى‌ثباتى نيز در به دست آمدن اين نتيجه مدخليت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ارزش‌هاى اجتماعى دين ، زمانى مؤثر واقع مى‌شوند كه اعمال انسان به وسيله كسانى كه با او ارزش‌هاى مذهبى مشترك دارند ، قابل مشاهده باشد ، به طورى كه تخلف از احكام دينى و يا اخلاقى احساس شرم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مدرن مدنى ، وقتى فاعل ، عملى را در پيشِ روىِ كسانى انجام مى‌دهد كه نسبت به او ناآشنا هستند ، و يا هيچ پيش فرضى درباره آنها نسبت به تحسين و يا سرزنش اخلاقى ندارد ، و با اين پيش فرض كه آنها هيچ گونه حقى براى دادن حكم اخلاقى ندارند ، به دليل اين كه اخلاقيات ، يك امر خصوصى و شخصى حساب مى‌شود ، فاعل ، گم‌نام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آوريد داستان انگشتر گايچس را كه سقراط در كتاب دوم جمهورى افلاطون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انگشتر سحرآميزى داشت كه مى‌توانست هروقت كه اراده كند ، به وسيله آن نامرئى شود ، چه كسى از هم‌بستر شدن با زن همسايه اجتناب مى‌كند ؟</w:t>
      </w:r>
      <w:r>
        <w:rPr>
          <w:rStyle w:val="FootnoteAnchor"/>
          <w:rtl w:val="true"/>
        </w:rPr>
        <w:footnoteReference w:id="2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درباره پديده گم‌نامى در جوامع دينى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به ما مى‌آموزد كه حتّى اگر بتوان از چشم ديگران پنهان ماند ، از چشم خدا چيزى پنهان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آن‌جا كه از ديگران شرمى وجود ندارد ، در پيشگاه خدا احساس جرم مى‌كنيم ، در عين حال ، آن‌جا كه گم‌نامى اجتماعى از رونق بيشترى </w:t>
      </w:r>
    </w:p>
    <w:p>
      <w:pPr>
        <w:pStyle w:val="BookText"/>
        <w:rPr/>
      </w:pPr>
      <w:r>
        <w:rPr>
          <w:rFonts w:ascii="IRNazanin" w:hAnsi="IRNazanin" w:eastAsia="IRNazanin"/>
          <w:color w:val="111111"/>
          <w:sz w:val="28"/>
          <w:sz w:val="28"/>
          <w:szCs w:val="28"/>
          <w:rtl w:val="true"/>
          <w:lang w:bidi="fa-IR"/>
        </w:rPr>
        <w:t xml:space="preserve">برخوردار است ، وسوسه نيز گاهى غلبه مى‌كند ، حتّى بر كسانى كه خود را مذهبى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گناه گم‌نامى رايج مى‌شود ، بهانه‌تراشى و توجيه كردن ، شدت پيدا مى‌كند و وجدان اخلاقى به تدريج ، فرسوده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صورت جديد خيانت عليه امت مسلمان ، فرسايش اخلاق اسلامى از داخل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سكولار غربى فرسايش اخلاقى به وسيله بسط قلمرو گم‌نامى ، غلبه وسوسه شيطانى ، و ديدگاه رايج خصوصى و شخصى بودن اخلاق رخ مى‌دهد ، در حالى كه در جامعه اسلامى معاصر ، خطر گم‌نامى اجتماعى به حدّى نيست كه در غرب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انديشه خصوصى بودن دين نيز در جهان اسلام ، خيلى خريدار ندارد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مهاجرت و گم‌نامى</w:t>
      </w:r>
    </w:p>
    <w:p>
      <w:pPr>
        <w:pStyle w:val="BookText"/>
        <w:rPr/>
      </w:pPr>
      <w:r>
        <w:rPr>
          <w:rFonts w:ascii="IRNazanin" w:hAnsi="IRNazanin" w:eastAsia="IRNazanin"/>
          <w:color w:val="111111"/>
          <w:sz w:val="28"/>
          <w:sz w:val="28"/>
          <w:szCs w:val="28"/>
          <w:rtl w:val="true"/>
          <w:lang w:bidi="fa-IR"/>
        </w:rPr>
        <w:t xml:space="preserve">يكى ديگر از پيامدهاى تمدن جديد ، پديده مهاجرت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مردم ، پيوسته از شهرى به شهر ديگرى منتقل مى‌شوند و تقريبا در هيچ مكانى استقرار هميشگى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در كشورهاى صنعتى و فراصنعتى بيشتر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شهرهاى بزرگ كه جاذبه‌هاى زندگى و امكان پيدا كردن كار در آنها بيش از مناطق ديگر است ، بيشتر اتفاق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 يكى از ويژگى‌هاى دوره جديد زندگى را ناپايدارى مكان‌ها دانسته و از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بررسى پيامدهاى مهاجرت ، يادآور مى‌شود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مردم با محيط جديد سازگار شوند ، ديگر مثل گذشته نخواهند بود ؛ زيرا هر نقل مكانى ، ضرورتا بخشى از شبكه پيچيده روابط قديمى را نابود مى‌كند و روابط پيچيده تازه‌اى به جاى آنها برقرار مى‌سازد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پروفسور اِلى گينزبرگ از دانشگاه كلمبيا و متخصّص تحرّك نيروى انسانى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نخواهد گذشت كه همگى ما در اين كشور به صورت افراد يك كلان‌شهر درمى‌آييم ، بدون پيوند و دلبستگى و آرزوى ديدار دوستان و همسايگان قديم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تافلر با تأكيد بر اين كه هر نقل مكانى روابط دوستانه را به صورت مرگبارى فرسوده مى‌كند ،</w:t>
      </w:r>
      <w:r>
        <w:rPr>
          <w:rStyle w:val="FootnoteAnchor"/>
          <w:rtl w:val="true"/>
        </w:rPr>
        <w:footnoteReference w:id="301"/>
      </w:r>
      <w:r>
        <w:rPr>
          <w:rFonts w:ascii="IRNazanin" w:hAnsi="IRNazanin" w:eastAsia="IRNazanin"/>
          <w:color w:val="111111"/>
          <w:sz w:val="28"/>
          <w:sz w:val="28"/>
          <w:szCs w:val="28"/>
          <w:rtl w:val="true"/>
          <w:lang w:bidi="fa-IR"/>
        </w:rPr>
        <w:t xml:space="preserve">به بررسى پيامد اين از هم گسيختگى پرداخته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گسيختن روابط ، چنانچه چند بار در زندگى تكرار شود ، باعث از بين رفتن تعهّد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تصريح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پيوسته در حركت است ، معمولاً آن قدر شتابزده است كه امكان ريشه دوانيدن در محلّى را پيدا نمى‌كند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اين جملات ، به خوبى روشن است كه مهاجرت‌ها سبب از بين رفتن روابط قديمى مى‌شود و امكان برقرارى ارتباط جديد را به حدّاقل ، كاهش مى‌دهد كه پيامد آن ، از بين رفتن تعهّد خواهد بود و در چنين شرايطى ، طبيعى است كه حيا و شرم ، شكل نخواهد گرفت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مهاجرت ، اقسامى دارد كه يكى از آنها مهاجرت‌هاى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مهاجرت ، در كشور ما مخصوص دانشجويان و طلاّبى است كه معمولاً براى كسب دانش به ديگر شهرها مسافرت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دانشگاه‌ها ، روند اين گونه مهاجرت‌ها افزايش چشمگيرى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رفتار اين افراد در شهر خود با شهر محلّ تحصيل ، متفاوت است </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ناشناخته بودن آنان در محيط </w:t>
      </w:r>
    </w:p>
    <w:p>
      <w:pPr>
        <w:pStyle w:val="BookText"/>
        <w:rPr/>
      </w:pPr>
      <w:r>
        <w:rPr>
          <w:rFonts w:ascii="IRNazanin" w:hAnsi="IRNazanin" w:eastAsia="IRNazanin"/>
          <w:color w:val="111111"/>
          <w:sz w:val="28"/>
          <w:sz w:val="28"/>
          <w:szCs w:val="28"/>
          <w:rtl w:val="true"/>
          <w:lang w:bidi="fa-IR"/>
        </w:rPr>
        <w:t xml:space="preserve">جديد ، سبب مى‌شود كه زمينه براى بروز برخى ناهنجارى‌هاى اخلاقى و اجتماعى آماده‌تر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 سبب افزايش جرم در محيط‌هاى مهاجرپذير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تحقيقاتى كه در كشورهاى اروپايى و امريكا به عمل آمده ، ميزان جرايم و بزهكارى بين مهاجران ، خيلى بيشتر از بوميان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ژولى فرانسوى بر پايه تحقيقاتى كه انجام داد ، معتقد شد كه از هر يكصد هزار نفر كه زادگاه خود را ترك نكرده‌اند ، فقط هشت تن آنان به اتّهام جنايت در ديوان عالى جنايى مورد محاكمه قرار گرفته‌اند ، حال آن كه از هر يكصد هزار نفرى كه در استان غير محلّ تولّد خود ، ساكن بوده‌اند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در ديوان عالى جنايى محاكمه شده‌اند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هر قدر فاصله فرهنگى بين مبدأ و مقصد بيشتر باشد ، احتمال جرم‌زا بودن مهاجرت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عمده اين افزايش چشمگير ، آن است كه اين افراد در محيط‌هاى جديد ، ناشناخته‌اند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و گم‌نامى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گم‌نامى ، فقط مخصوص شهرهاى كلان يا پديده مهاجرت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نيز گم‌نامى تأثير خود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شهر خود بيرون مى‌رود ، در شهرهاى ديگر ، گم‌نام و غريبه است و همين امر ، احتمالاً سبب مى‌شود كه احساس كند مى‌تواند برخى از كارهايى را كه در شهر خود ترك مى‌كرده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مسافر از ديد ديگران پنهان نيست ؛ امّا همين كه او را نمى‌شناسند ، گويا او را نمى‌بينند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آنچه از او ديده مى‌شود ، فقط جسم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شخصيت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ديگران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پنهانى و گم‌نامى ، سبب مى‌شود كه هم خود مسافر از انجام دادن برخى كارها ابايى نداشته باشد ، و هم ساكنان شهر در برخورد با مسافران ، كم‌تر حرمت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امر ، در مسافرت‌هاى تابستانى و بخصوص در مناطق دريايى ، افزايش بيشترى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مسافران سواحل دريا با رفتار آنان در شهرهاى خود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فورت لادرديل ، نام منطقه‌اى ساحلى در ايالت فلوريداى امريكاست كه هر ساله در فصل بهار ، دانشجويان دختر و پسر امريكايى به آن جا سفر كرده ، مدّت يك هفته اقامت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معتقد است آنچه اين جوانان را جذب مى‌كند ، چيزى فراتر از سكس و آفتاب است ؛ زيرا اين چيزها را در جاى ديگر نيز 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آنان بيشتر احساس آزادى و رهايى از مسئوليت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دانشجوى نوزده ساله اهل نيويورك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كارى كه مى‌كند و از حرفى كه مى‌زند ، اصلاً نگران نيست ؛ چون راستش را بخواهيد ، آدم ، ديگر آنها را نمى‌بيند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به اين جمله يك بار ديگر توجّه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 ديگر آنها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يعنى ناشناخته بودن و گم‌نامى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در جمعى گم‌نام باشد ، از حضور آنان ، شرم نمى‌كند و كارهايى را انجام مى‌دهد كه در جمع آشنايان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آدم ، دوباره آنها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 به انجام دادن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فورت لادرديل در اختيار جوانان قرار مى‌دهد ، گم‌نامى است و گم‌نامى ، شرم و حيا را كنار مى‌زند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دو نفر براى اولين بار يكديگر را مى‌بينند ، بيشتر احتمال دارد به افشاى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 شغل ، محل اقامت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بپردازند و احتمال انجام افشاهاى احساسى توسط آنها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ميهمانى‌هاى شلوغ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موسيقى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 امر ، آن است كه ابراز مسايل خصوصى خطرناك‌تر است ، و افشاكننده را آسيب‌پذيرتر مى‌سازد ؛ اما وقتى مطمئن مى‌شويم كه اين مخاطب غريبه را ديگر هرگز نمى‌بينيم ، مطالب عميق‌ترى را </w:t>
      </w:r>
    </w:p>
    <w:p>
      <w:pPr>
        <w:pStyle w:val="BookText"/>
        <w:rPr/>
      </w:pPr>
      <w:r>
        <w:rPr>
          <w:rFonts w:ascii="IRNazanin" w:hAnsi="IRNazanin" w:eastAsia="IRNazanin"/>
          <w:color w:val="111111"/>
          <w:sz w:val="28"/>
          <w:sz w:val="28"/>
          <w:szCs w:val="28"/>
          <w:rtl w:val="true"/>
          <w:lang w:bidi="fa-IR"/>
        </w:rPr>
        <w:t xml:space="preserve">براى او فاش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دو غريبه‌اى كه در يك مسافرت هوايى طولانى كنار هم نشسته‌اند و مى‌دانند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آنهاست ، در مورد مسائل خصوصى و احساسى‌اى با هم صحبت مى‌كنند كه اگر قرار بود يكديگر را مدام ببينند ، هرگز در مورد آنها صحبت نمى‌كردند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آسيب‌شناسى گم‌نامى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ناشناختگى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روشن شد ، گم‌نامى سبب كاهش حيا و افزايش خطا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وضعيت گم‌نامى ، از آن جا كه هويت اصلى افراد ، پنهان است ، انجام دادن خطا ، ضربه‌اى به آن وارد نمى‌سازد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 وقتى بازدارنده است كه شخصيت و باطن افراد ، به هم نظر انداخته باشند ، نه چشم‌هاى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جسم ، حيا برانگيز نيست ؛ نظر به هويت افراد ، بازدارنده است و لذا پديده گم‌نامى ، حياى از مردم را بى اثر مى‌سازد و كسانى كه فقط از مردم حيا مى‌كنند ، در موقعيت گم‌نامى ، بى‌دفاع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جامعه‌شناسان معتقد است كه مناطق شهرى ، بويژه در آن جايى كه جمعيتْ متراكم است ، يك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مى‌آورد و روابط مردم ، چنان نيست كه منجر به شناسايى عميق شخصيت يكديگر شود و در اين گونه جوامع ، انسان به مثابه يك شى‌ء تلقّى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تصريح مى‌كند كه زندگى شهرى جدا سرّى آميخته با گم‌نامى و بى‌نامى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بيگانگى فرد در شهرهاى بزرگ ، در برابر آشنايى‌هاى بسيار نزديك ساكنان روستاها و شهرهاى كوچك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بى‌نامى در روستاها غير ممكن است ، امّا از ويژگى ساكنان شهرها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اين نكته اشاره مى‌كند كه هر قدر روابط صميمانه كاهش يابد و فرد ، گم‌نام‌تر شود ، از نظارت آشنايان ، بيشتر رها مى‌شود و زمينه براى انحراف نُرم‌هاى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بيشتر پديد </w:t>
      </w:r>
    </w:p>
    <w:p>
      <w:pPr>
        <w:pStyle w:val="BookText"/>
        <w:rPr/>
      </w:pPr>
      <w:r>
        <w:rPr>
          <w:rFonts w:ascii="IRNazanin" w:hAnsi="IRNazanin" w:eastAsia="IRNazanin"/>
          <w:color w:val="111111"/>
          <w:sz w:val="28"/>
          <w:sz w:val="28"/>
          <w:szCs w:val="28"/>
          <w:rtl w:val="true"/>
          <w:lang w:bidi="fa-IR"/>
        </w:rPr>
        <w:t xml:space="preserve">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نظارت گروه‌هاى آشنا كم‌تر مى‌شود ، به همان اندازه ، فرد براى انحراف از معيارهاى حاكم ، آزادى و فرصت مى‌يابد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آنومى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Anomie</w:t>
      </w:r>
      <w:r>
        <w:rPr>
          <w:rFonts w:ascii="IRNazanin" w:hAnsi="IRNazanin" w:eastAsia="IRNazanin"/>
          <w:color w:val="111111"/>
          <w:sz w:val="28"/>
          <w:sz w:val="28"/>
          <w:szCs w:val="28"/>
          <w:rtl w:val="true"/>
          <w:lang w:bidi="fa-IR"/>
        </w:rPr>
        <w:t>بى‌هنجارى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مى‌گرايد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افرادى كه در كلان‌شهرها زندگى مى‌كنند ، بيش از ساكنان شهرهاى كوچك ، گم‌نام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شهرهاى بزرگ زندگى مى‌كنند ، در محلّه خود ، شناخته شده‌تر از ديگر محلّه‌ها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شهرى به شهر ديگر مهاجرت مى‌كنند نيز گم‌نام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نيز در شهرهاى مقصد ، گم‌نام و ناشناخته‌اند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كلان بودن شهرها و مهاجرت و مسافرت ، از امورى هستند كه گم‌نامى را به وجود مى‌آورند و اين ، موجب كاهش شرم و حيا مى‌گردد و به همين جهت ، يكى از جامعه شناسان معتقد است كه كلان‌شهرها كانونِ بود و نمود تبهكارى‌ها 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كلان ، فرد ، همچون قطره‌اى در درياى انسان‌ها فرو مى‌رود و هويّت خود را از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پُر زرق و برق ، ناگهان ، واقعيت‌هاى خود را به نمايش مى‌گذارد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 راستا در فضاى مشتركى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مجرميت در اغلب كشورها از جمله در ايران ، در شهرهاى بزرگ جاگرفته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شر در شهر ، ناامنى را پديد مى‌آورد و خشونت را نيرو مى‌بخشد و در پيامد آن ، پرخاشگرى ميدان مى‌يابد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ملاك گم‌نامى و شناخته شدگى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شناخته‌شدن يا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نام و نام خانوادگى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شناس‌نامه‌اى ، گم‌نامى را تغيير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دانستن نام ، ممكن است در كاهش گم‌نامى بى‌تأثير نباشد ؛ ولى با دانستن اطّلاعات شناس‌نامه‌اى ، گم‌نامى به طور كلّى برطرف نمى‌شود ، همان گونه كه بى‌خبرى از اطّلاعات شناس‌نامه‌اى </w:t>
      </w:r>
    </w:p>
    <w:p>
      <w:pPr>
        <w:pStyle w:val="BookText"/>
        <w:rPr/>
      </w:pPr>
      <w:r>
        <w:rPr>
          <w:rFonts w:ascii="IRNazanin" w:hAnsi="IRNazanin" w:eastAsia="IRNazanin"/>
          <w:color w:val="111111"/>
          <w:sz w:val="28"/>
          <w:sz w:val="28"/>
          <w:szCs w:val="28"/>
          <w:rtl w:val="true"/>
          <w:lang w:bidi="fa-IR"/>
        </w:rPr>
        <w:t xml:space="preserve">نيز موجب گم‌نامى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اطّلاع از موقعيت اجتماعى افراد ، آنان را از گم‌نامى در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يونيفُرم و لباس مخصوص هر قشر در اين مسئله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 هر قشرى لباس مخصوصى داشته كه به وسيله آن ، شناخته مى‌شده و اكنون ، اين ، مخصوص بعضى اقشار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از روى لباس ، تشخيص داده شود كه فلان كس پزشك است ، موقعيت او با وقتى كه مردم از شغل وى بى‌اطّلاع باشند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استاد دانشگاه اگر با عنوان اجتماعى خود شناخته شود ، رفتار او با موقعيت قبل ، تفاوت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روحانى وقتى لباس مخصوص خود را بر تن داشته باشد ، ديگر گم‌نام به شمار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اين قبيل افراد ، اطّلاع از نام</w:t>
      </w:r>
    </w:p>
    <w:p>
      <w:pPr>
        <w:pStyle w:val="BookText"/>
        <w:rPr/>
      </w:pPr>
      <w:r>
        <w:rPr>
          <w:rFonts w:ascii="IRNazanin" w:hAnsi="IRNazanin" w:eastAsia="IRNazanin"/>
          <w:color w:val="111111"/>
          <w:sz w:val="28"/>
          <w:sz w:val="28"/>
          <w:szCs w:val="28"/>
          <w:rtl w:val="true"/>
          <w:lang w:bidi="fa-IR"/>
        </w:rPr>
        <w:t xml:space="preserve">آنان ، چندان تأثيرى در شناخته‌شدن آنان ندارد و محور شناسايى‌شان ، موقعيت اجتماعى آنان است و هر چه اين موقعيت اجتماعى از احترام بيشترى برخوردار باشد ، تأثير آن در شناخته شدن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اسلامى در ايران ، كسانى كه در نهادهاى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سپاه ، كميته ، بسيج ، جهاد سازندگى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خدمت شدند ، اعتبار ويژه‌اى پيدا كردند و انتظارات مردم از آنان ، بيش از ديگر اقشار جامعه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وقتى يكى از اين افراد به عنوانى كه داشت ، شناخته مى‌شد ، ديدِ مردم و انتظارات آنان از وى تغيير مى‌كرد و همين امر ، آنان را بيشتر در موقعيت شرم و حيا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نظر مى‌رسد شناخته شدن ، پيش از آن كه مرهون نام و نام خانوادگى باشد ، مرهون عناوين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 سازى گم‌نامى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موقعيت گم‌نامى را ايمن ساخت ؟ آيا راهى براى مصون سازى آن وجود دارد ؟ آيا راه ايمن‌سازى ، آن است كه شهرها كوچك شوند و راه مهاجرت ، سد شود و مسافرت‌ها ممنوع گردند ؟ يا بايد تسليم روند تمدّن جديد </w:t>
      </w:r>
    </w:p>
    <w:p>
      <w:pPr>
        <w:pStyle w:val="BookText"/>
        <w:rPr/>
      </w:pPr>
      <w:r>
        <w:rPr>
          <w:rFonts w:ascii="Amiri" w:hAnsi="Amiri" w:eastAsia="Amiri" w:cs="Amiri"/>
          <w:color w:val="111111"/>
          <w:sz w:val="28"/>
          <w:sz w:val="28"/>
          <w:szCs w:val="28"/>
          <w:rtl w:val="true"/>
          <w:lang w:bidi="ar-SA"/>
        </w:rPr>
        <w:t>شد و بدين سان ، فاتحه حيا را خواند ؟ آيا راهى نيست كه با حفظ شرايط موجود بتوان حيا را نيز حفظ كرد و آسيب‌هاى آن را زدود ؟</w:t>
      </w:r>
    </w:p>
    <w:p>
      <w:pPr>
        <w:pStyle w:val="BookText"/>
        <w:rPr/>
      </w:pPr>
      <w:r>
        <w:rPr>
          <w:rFonts w:ascii="IRNazanin" w:hAnsi="IRNazanin" w:eastAsia="IRNazanin"/>
          <w:color w:val="111111"/>
          <w:sz w:val="28"/>
          <w:sz w:val="28"/>
          <w:szCs w:val="28"/>
          <w:rtl w:val="true"/>
          <w:lang w:bidi="fa-IR"/>
        </w:rPr>
        <w:t xml:space="preserve">در روند تحقيق ، وقتى مسئله گم‌نامى در كلان‌شهرها مطرح شد و تأثير آن در برچيدن حيا مورد توجّه قرار گرفت ، اين سؤال در ذهنْ نقش بست كه اگر طبيعت كلان‌شهرها كاهش حيا و افزايش گم‌نامى و بى‌حيايى است ، پس چرا در اسلام بر شهرنشينى ، آن هم در شهرهاى بزرگ ، تأكيد شده است ؟ براى نمونه ،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اُسكُنِ الأَمصارَ العِظامَ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شهرهاى بزرگ ، مسكن گزين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مؤلّفه‌هاى شهر دينى</w:t>
      </w:r>
    </w:p>
    <w:p>
      <w:pPr>
        <w:pStyle w:val="BookText"/>
        <w:rPr/>
      </w:pPr>
      <w:r>
        <w:rPr>
          <w:rFonts w:ascii="IRNazanin" w:hAnsi="IRNazanin" w:eastAsia="IRNazanin"/>
          <w:color w:val="111111"/>
          <w:sz w:val="28"/>
          <w:sz w:val="28"/>
          <w:szCs w:val="28"/>
          <w:rtl w:val="true"/>
          <w:lang w:bidi="fa-IR"/>
        </w:rPr>
        <w:t xml:space="preserve">سؤال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معصومان عليهم‌السلام زندگى در مكان‌هايى را توصيه كرده باشند كه قلمرو گم‌نامى را گسترش و حيا را كاهش مى‌دهد ؟ اين تناقض ، ما را به پژوهش بيشتر در اين زمينه وا داشت و در نتيجه ، از مجموع آموزه‌هاى دين در اين موضوع ، چنين به دست آمد كه الگوى دينى شهرنشينى ، هرگز به گم‌نامى منجر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الگوى شهرنشينى‌اى به گم‌نامى و بى حيايى منجر مى‌شود كه مؤلّفه‌هاى يك شهر دينى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به برخى از اين موارد ، اشاره مى‌كنيم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و اجتماعات مذهبى</w:t>
      </w:r>
    </w:p>
    <w:p>
      <w:pPr>
        <w:pStyle w:val="BookText"/>
        <w:rPr/>
      </w:pPr>
      <w:r>
        <w:rPr>
          <w:rFonts w:ascii="IRNazanin" w:hAnsi="IRNazanin" w:eastAsia="IRNazanin"/>
          <w:color w:val="111111"/>
          <w:sz w:val="28"/>
          <w:sz w:val="28"/>
          <w:szCs w:val="28"/>
          <w:rtl w:val="true"/>
          <w:lang w:bidi="fa-IR"/>
        </w:rPr>
        <w:t xml:space="preserve">اگر از زندگى در روستاها منع شده ، به اين دليل است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الرُّستاقُ حَظيرةٌ مِن حَظائِرِ جَهَنَّمَ ، لَيسَ فيها حَدٌّ ولا جُمُعَةٌ ولا جَماعَةٌ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روستا ، استراحتگاهى از استراحتگاه‌هاى جهنّم است ؛ نه در آن حدّى اقامه مى‌شود ، و نه جمعه‌اى و نه جماعتى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 به آن جهتْ نكوهش شده كه جمعه و جماعت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 از آن جهت به شهرنشينى و زندگى در شهرهاى بزرگ توصيه شده كه مركز اجتماعات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برترى شهرها را در وجود جماعت‌ها و حلقه‌هاى ذكر مى‌داند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همچنين در روايتى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اُسكُنِ الأَمصارَ العِظامَ ؛ فَإِنَّها جِماعُ المُسلِمينَ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شهرهاى بزرگ سكونت گزين ، زيرا آن جا مركز اجتماع مسلمانان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در الگوى شهرنشينى اسلامى ، اجتماعات دينى نقش مهمّى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 نمازهاى جماعت در اوقات متعدّد ، اقامه مى‌شوند و مردم ، دور هم جمع مى‌گردند و يكديگر را مى‌بينند و از حال هم خبردار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اجتماعات متعدّد ، هر روز در محلّه‌ها تشكيل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هفته‌اى يك بار همه مردم شهر دور هم جمع مى‌شوند و نماز جمعه را اقامه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نمازهاى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عيد فطر و عيد قربان و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داريم كه معمولاً با تعداد افراد بيشترى برگزار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جشن و عزادارى را هم مى‌توان به اين مجموعه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هر يك از اين اجتماعات ، به نوعى مردم را گِرد هم جمع مى‌كند و در هر يك ، مجموعه‌اى از افراد حضور دارند كه با هم آشنا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مساجد محل با هم آشنا مى‌شوند ، سپس روز جمعه مردم همه محلّه‌ها در نماز جمعه ، يكديگر را مى‌بينند كه جمعيت بيشترى حضور دارند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قبيل امور عبادى ، قلمرو آشنايى افراد با يكديگر را گسترش داده ، قلمرو گم‌نامى را كاهش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در الگوى شهرنشينى اسلامى، اجتماعات دينى و پايگاه‌هايى همچون مساجد و </w:t>
      </w:r>
    </w:p>
    <w:p>
      <w:pPr>
        <w:pStyle w:val="BookText"/>
        <w:rPr/>
      </w:pPr>
      <w:r>
        <w:rPr>
          <w:rFonts w:ascii="IRNazanin" w:hAnsi="IRNazanin" w:eastAsia="IRNazanin"/>
          <w:color w:val="111111"/>
          <w:sz w:val="28"/>
          <w:sz w:val="28"/>
          <w:szCs w:val="28"/>
          <w:rtl w:val="true"/>
          <w:lang w:bidi="fa-IR"/>
        </w:rPr>
        <w:t xml:space="preserve">حسينيه‌ها و هيئت‌هاى مذهبى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تعيين كننده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در حقيقت ، پايگاه‌هاى برقرارى پيوند و ارتباط ميان آحاد متفرّق جامعه‌اند ؛ پيوندى عاطفى كه رنگى دينى دارد و در سايه معنويتْ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پيوند ، هم موجب استحكام پيوندهاست ، و هم كاركردهاى بازدارى آن را بيشتر مى‌سازد ، و همه اينها در سايه اجتماعات دينى و در مكان‌هايى همچون مسجد ،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وقتى با اين بخش از الگوى شهرنشينى اسلامى مواجه شديم ، بار ديگر به روايات حيا مراجعه كرديم و در كمال شگفتى مشاهده كرديم كه در ميان روايات مربوط به حيا ، حديثى آمده كه رابطه ميان حيا و مسجد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نشان مى‌دهد كه گسترش مساجد در شهرهاى اسلامى و گسترش فرهنگ مسجد رفتن ، عامل مهمّى در برانگيختن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رفتن و شركت در اجتماعات دينى ، قلمرو آشنايى افراد را گسترش داده ، دايره گم‌نامى آنان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يك شهروند مسلمان بيشتر در اجتماعات شركت كند و حضور بيشترى يابد و با ديگر برادران ايمانى خود ، پيوند بيشترى برقرار سازد ، در حقيقت ، قلمرو شناخته شدن خود را افزايش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عليه‌السلامدرباره ثمره رفت و آمد به مساجد ، همواره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اختَلَفَ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عِلما مُستَطرِفا ، أو آيَةً مُحكَمَةً ، أو رَحمَةً مُنتَظِرَةً ، أو كَلِمَةً تَرُدُّهُ عَن رَدًى ، أو يَسمَعُ كَلِمَةً تَدُلُّهُ عَلى هُدًى ، أو يَترُكُ ذَنبا خَشيَةً أو حَياءً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به مساجدْ رفت و آمد داشته باشد ، يكى از اين هشت چيز را به دست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 سودرسان باشد ، يا دانش گلچين شده ، يا نشانه‌اى محكم و استوار ، يا رحمت منتظره ، يا سخنى مى‌شنود كه او را به هدايتْ رهنمايى مى‌كند ، و يا گناهى را از سرِ ترس يا شرم ، ترك مى‌كند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اين حديثِ شريف آمده كه مسجد ، سبب افزايش پيوندهاى برادرى مى‌شود و همچنين ، موجب شرم و حيا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برادرى و شرم از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رابطه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مسجد ، چنين آمده است كه اهل ايمان ، يكديگر را مى‌بينند و از حال هم باخبر مى‌شوند و به كمك يكديگر مى‌شتابند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آشنايى در مساجد ، بايد به گونه‌اى باشد كه اگر كسى به مسجد نيامد ، عدم حضور وى ، محسوس باشد و ديگران نسبت به آن ، حسّاس باشند و پِيجوى وى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اين گونه بود و هر وقتْ كسى را در مسجد نمى‌ديد ، سراغ وى را 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آشنايى و شناخته شدن در مساجد اسلامى تا چه اندازه عميق است و دامنه آن ، چه قدر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همين جهت است كه رسول خدا در آغاز ورود به مدينه ، ساختن مسجد را آغاز كرد و به همين جهت است كه اهل ايمان ، در جاى جاى شهرها به ساختن مسجد روى 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طرّاحى شهرهاى اسلامى بايد بيشتر مورد توجّه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برخى از احاديث را بهتر مى‌توان فهميد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از رسول خدا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يَسكُنَ بُحبوحَةَ الجَنَّةِ فَليَلزَمِ الجَماعَةَ ؛ فَإِنَّ الشَّيطانَ مَعَ الواحِدِ وهُوَ مِنَ الاِثنَينِ أبعَدُ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هر كه خرسند مى‌شود از اين كه در ميانه بهشت مسكن گزيند ، همراهى با جماعت را برگزيند ؛ زيرا شيطان با فرد تنهاست و از دو نفر ،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خلوت ، مطرح شد كه شيطان ، چه قدر به انسانِ تنها نزديك است</w:t>
      </w:r>
      <w:r>
        <w:rPr>
          <w:rStyle w:val="FootnoteAnchor"/>
          <w:rtl w:val="true"/>
        </w:rPr>
        <w:footnoteReference w:id="315"/>
      </w:r>
      <w:r>
        <w:rPr>
          <w:rFonts w:ascii="IRNazanin" w:hAnsi="IRNazanin" w:eastAsia="IRNazanin"/>
          <w:color w:val="111111"/>
          <w:sz w:val="28"/>
          <w:sz w:val="28"/>
          <w:szCs w:val="28"/>
          <w:rtl w:val="true"/>
          <w:lang w:bidi="fa-IR"/>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حضور در جمع ديگران تا چه اندازه در كاهش وسوسه‌هاى شيطان ، </w:t>
      </w:r>
    </w:p>
    <w:p>
      <w:pPr>
        <w:pStyle w:val="BookText"/>
        <w:rPr/>
      </w:pPr>
      <w:r>
        <w:rPr>
          <w:rFonts w:ascii="IRNazanin" w:hAnsi="IRNazanin" w:eastAsia="IRNazanin"/>
          <w:color w:val="111111"/>
          <w:sz w:val="28"/>
          <w:sz w:val="28"/>
          <w:szCs w:val="28"/>
          <w:rtl w:val="true"/>
          <w:lang w:bidi="fa-IR"/>
        </w:rPr>
        <w:t xml:space="preserve">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نيز مردم را از تنهايى برحذر داشته و بيان شده كه انسان ، بايد همراه جماعت مسلمانان باشد و جماعت مسلمانان ، قلمرو گم‌نامى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رسول خدا آمده كه خداوند با جماعت است و شيطان با فرد تنها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بِالجَماعَةِ ؛ فَإِنَّ يَدَ اللّه‌ِ عَلَى الجَماعَةِ وإنَّ الشَّيطانَ مَعَ الواحِدِ وهُوَ مِنَ الاِثنيَنِ أبعَدُ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همراه جماعت باشيد كه دست خداوند ، با جماعت است و شيطان ، همراه فرد تنهاست و از دو نفر ، دورتر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ديگرى از امام على عليه‌السلام نقل شده كه هر كه از جماعت مسلمين دور افتد و كناره‌گيرى كند ، طعمه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الشّاذَّ مِنَ النّاسِ لِلشَّيطانِ ، كَما أنَّ الشّاذَّ مِنَ الغَنَمِ لِلذِّئبِ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جدا شده از مردم ، نصيب شيطان است ، همان گونه كه جدا شده از گلّه گوسفندان ، نصيب گرگ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ذِئبُ الإِنسانِ كَذِئبِ الغَنَمِ ، يَأخُذُ الشّاةَ القاصِيَةَ وَالنّاحِيَةَ ، فَإِيّاكُم وَالشِّعابَ</w:t>
      </w:r>
    </w:p>
    <w:p>
      <w:pPr>
        <w:pStyle w:val="BookText"/>
        <w:rPr/>
      </w:pPr>
      <w:r>
        <w:rPr>
          <w:rFonts w:ascii="Amiri" w:hAnsi="Amiri" w:eastAsia="Amiri" w:cs="Amiri"/>
          <w:color w:val="111111"/>
          <w:sz w:val="28"/>
          <w:sz w:val="28"/>
          <w:szCs w:val="28"/>
          <w:rtl w:val="true"/>
          <w:lang w:bidi="ar-SA"/>
        </w:rPr>
        <w:t xml:space="preserve">وعَلَيكُم بِالجَماعَةِ وَالعامَّةِ وَالمَسجِدِ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شيطان ، گرگ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گرگِ گوسفندان كه گوسفندان دور افتاده و كناره گرفته را شكار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شعبه شعبه شدن بپرهيزيد و همراه جماعت و عموم مردم و مسجد باشيد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 نام مسجد به تصريح برده شده كه در كنار حديثى كه ثمره مسجد را حيا كردن مى‌دانست ، معناى خاصّ خود را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 xml:space="preserve">رسول خدا در كلام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يَدُاللّه‌ِ عَلَى الجَماعَةِ ؛ فَإِذا شَذَّ الشّاذُ مِنهُمُ اختَطَفَهُ الشَّيطانُ ، كَما يَختَطِفُ الذِّئبُ الشّاةُ مِنَ الغَنَمِ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خدا بر سرِ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جمع آنان دور افتد ، شيطان ، او را شكار مى‌كند ، همان گونه كه گرگ ، گوسفند جدا شده از گله گوسفندان را شكار مى‌كند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معمولاً اين گونه روايات را در بحث اتّحاد و تفرقه به كار مى‌برند و درست نيز هست ؛ ولى با توجّه به مباحثى كه داشته‌ايم ، نمى‌توان دلالت آن بر مباحث خلوت و گم‌نامى را انكار كرد و يا دست‌كم بايد درباره آن ، قدرى تأمل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 اين است كه انسانِ تنها و گم‌نام ، حيا نمى‌كند و طعمه شيطان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راه‌كارهاى برچيدن گم‌نامى و تنهايى ، برقرارى ارتباط با ديگران و تشكيل جماعت‌هاى دينى و شركت در اجتماعات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درباره خلوت ، بر اين اصل ، تصريح شده بود كه انسانِ تنها طعمه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صحبت از اتّحاد و تفرقه نبود ؛ صحبت از خلوت و جلوت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رواياتى هم كه در اين جا ذكر كرديم ، مى‌توانند اين اصل را تأييد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رسول خدا ، اين اصل به گونه ديگرى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اِثنانِ خَيرٌ مِنَ الواحِدِ ، وثَلاثٌ خَيرٌ مِنَ اثنَينِ ، وأربَعَةٌ خَيرٌ مِن ثَلاثَةٍ ، فَعَلَيكُم بِالجَماعَةِ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دو نفر ، بهتر از يك نفر است و سه نفر ، بهتر از دو نفر و چهار نفر ، بهتر از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جماعت باشيد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 آن است كه شيطان ، همراه فردِ تنهاست و به وى ، به شدّتْ نزديك است و هرچه تعداد افرادْ بيشتر شود ، شيطان ، دورتر مى‌شود و فريب وى ، </w:t>
      </w:r>
    </w:p>
    <w:p>
      <w:pPr>
        <w:pStyle w:val="BookText"/>
        <w:rPr/>
      </w:pPr>
      <w:r>
        <w:rPr>
          <w:rFonts w:ascii="IRNazanin" w:hAnsi="IRNazanin" w:eastAsia="IRNazanin"/>
          <w:color w:val="111111"/>
          <w:sz w:val="28"/>
          <w:sz w:val="28"/>
          <w:szCs w:val="28"/>
          <w:rtl w:val="true"/>
          <w:lang w:bidi="fa-IR"/>
        </w:rPr>
        <w:t xml:space="preserve">ضعيف‌تر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تعداد ، همچون رشته‌هاى متعدّدى است كه فرد را به ديگران پيوند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اين رشته‌هاى پيوند ، بيشتر و محكم‌تر باشد ، موقعيت فرد ، بيشتر تثبيت مى‌شود و از امكان فريب خوردن و رُبوده شدن وى توسط شيطان ، كاسته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رشته‌ها ، همان رشته‌هاى شناخته‌شدن و تحت نظارت چشم‌هاى آشنا قرار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شناختى و چشمى ميان انسان‌ها ، حيا را برمى انگيزد و فرد را از غلتيدن در ورطه گناه و زشتى باز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مسجد و اجتماعات دينى و جلسات مذهبى و حلقه‌هاى ذكر و دعا ، همگى از مؤلّفه‌هاى شهر اسلامى هستند كه در صورت تحقّق ، قلمرو گم‌نامى‌ها را كاهش مى‌دهند و از افول حيا جلوگيرى مى‌كنند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همسايه‌ها</w:t>
      </w:r>
    </w:p>
    <w:p>
      <w:pPr>
        <w:pStyle w:val="BookText"/>
        <w:rPr/>
      </w:pPr>
      <w:r>
        <w:rPr>
          <w:rFonts w:ascii="IRNazanin" w:hAnsi="IRNazanin" w:eastAsia="IRNazanin"/>
          <w:color w:val="111111"/>
          <w:sz w:val="28"/>
          <w:sz w:val="28"/>
          <w:szCs w:val="28"/>
          <w:rtl w:val="true"/>
          <w:lang w:bidi="fa-IR"/>
        </w:rPr>
        <w:t xml:space="preserve">مسئله ديگر در شهرنشينى اسلامى ، ارتباط با همسايگان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مسئله ارتباط با همسايه ، بسيار تأكيد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عليه‌السلام ، آن قدر بر حرمت همسايه تأكيد مى‌كرد كه رسول خدا گمان بُرد همسايه از همسايه ، ارث مى‌برد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يوصيني بِالجارِ حَتّى ظَنَنتُ أنَّهُ سَيُوَرِّثُهُ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 پيوسته مرا به همسايگان سفارش مى‌كرد تا اين كه گمان كردم همسايه را ميراثبَر همسايه مى‌كند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ابن حنبل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البخارى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نيز آن قدر سفارش همسايگان را به مردم مى‌كرد كه آنان نيز گمان بردند همسايه‌ها از يكديگر ارث مى‌برند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حرمت همسايه ، يكى از سنگين‌ترين حرمت‌ها در اسلام است</w:t>
      </w:r>
      <w:r>
        <w:rPr>
          <w:rStyle w:val="FootnoteAnchor"/>
          <w:rtl w:val="true"/>
        </w:rPr>
        <w:footnoteReference w:id="323"/>
      </w:r>
      <w:r>
        <w:rPr>
          <w:rFonts w:ascii="IRNazanin" w:hAnsi="IRNazanin" w:eastAsia="IRNazanin"/>
          <w:color w:val="111111"/>
          <w:sz w:val="28"/>
          <w:sz w:val="28"/>
          <w:szCs w:val="28"/>
          <w:rtl w:val="true"/>
          <w:lang w:bidi="fa-IR"/>
        </w:rPr>
        <w:t>و همانندِ خود انسان</w:t>
      </w:r>
      <w:r>
        <w:rPr>
          <w:rStyle w:val="FootnoteAnchor"/>
          <w:rtl w:val="true"/>
        </w:rPr>
        <w:footnoteReference w:id="324"/>
      </w:r>
      <w:r>
        <w:rPr>
          <w:rFonts w:ascii="IRNazanin" w:hAnsi="IRNazanin" w:eastAsia="IRNazanin"/>
          <w:color w:val="111111"/>
          <w:sz w:val="28"/>
          <w:sz w:val="28"/>
          <w:szCs w:val="28"/>
          <w:rtl w:val="true"/>
          <w:lang w:bidi="fa-IR"/>
        </w:rPr>
        <w:t>و خون انسان</w:t>
      </w:r>
      <w:r>
        <w:rPr>
          <w:rStyle w:val="FootnoteAnchor"/>
          <w:rtl w:val="true"/>
        </w:rPr>
        <w:footnoteReference w:id="325"/>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والدين انسان ،</w:t>
      </w:r>
      <w:r>
        <w:rPr>
          <w:rStyle w:val="FootnoteAnchor"/>
          <w:rtl w:val="true"/>
        </w:rPr>
        <w:footnoteReference w:id="326"/>
      </w:r>
      <w:r>
        <w:rPr>
          <w:rFonts w:ascii="IRNazanin" w:hAnsi="IRNazanin" w:eastAsia="IRNazanin"/>
          <w:color w:val="111111"/>
          <w:sz w:val="28"/>
          <w:sz w:val="28"/>
          <w:szCs w:val="28"/>
          <w:rtl w:val="true"/>
          <w:lang w:bidi="fa-IR"/>
        </w:rPr>
        <w:t xml:space="preserve">حرمت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فرهنگ شهرنشينى اين حرمتْ مورد توجّه قرار گيرد و همسايه‌ها با يكديگر روابطى محترمانه داشته باشند ، مى‌تواند به كاهش قلمرو گم‌نامى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 حدّ همسايگى از هر سمت ، چهل خانه است كه محدوده‌اى به اندازه يكصد و شصت خانه را در 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هر خانه‌اى اين حلقه يكصد و شصت خانه‌اى را ترسيم كنيم ، تصوّر كنيد كه ارتباط همسايه‌ها ، چه شبكه درهم تنيده و به هم پيوسته‌اى را به وجود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ارتباط همسايه‌ها ، بخصوص در شهرهاى بزرگ ، رو به كاهش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وقت‌ها اساسا همسايه‌ها يكديگر را نمى‌شناسند و حتّى شايد بسيار كم يكديگر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هيچ رابطه عاطفى‌اى ميان آنان وجود ندارد و از وضع يكديگر باخبر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هر كدام در جزيره‌اى دور افتاده زندگى مى‌كنند و گويى ميان آنان ، ديوارهاى سرد بى‌عاطفگى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پديده گم‌نامى در جمع است كه قلمرو گم‌نامى را بيشتر و بيشتر گسترش مى‌دهد و به موازات آن ، بزه و ناهنجارى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الگوى اسلامى همسايه‌دارى اجرا شود ، يك شبكه گسترده ارتباطى ميان همسايگان برقرار مى‌شود و شناخت افراد از يكديگر ، افزايش مى‌يابد و در نتيجه ، كسى غريبه و گم‌نام نخواهد ماند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رخت بربستن پديده گم‌نامى ، موجب سلامت محلّه و شهر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مى‌شود كه حتّى كسانى كه قصد انجام دادن كار خلاف را دارند ، سعى مى‌كنند به محلّه‌هاى ديگر بروند و يا اگر در شهرهاى كوچك زندگى مى‌كنند ، سعى مى‌كنند شهر خود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بيرون از محلّه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كه نشان مى‌دهد نقش شناخته‌شدن در كاهش جرم ، تا چه اندازه است و گم‌نامى چه تأثيرى در گسترش جرم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دامنه شناخت همسايه‌ها از </w:t>
      </w:r>
    </w:p>
    <w:p>
      <w:pPr>
        <w:pStyle w:val="BookText"/>
        <w:rPr/>
      </w:pPr>
      <w:r>
        <w:rPr>
          <w:rFonts w:ascii="IRNazanin" w:hAnsi="IRNazanin" w:eastAsia="IRNazanin"/>
          <w:color w:val="111111"/>
          <w:sz w:val="28"/>
          <w:sz w:val="28"/>
          <w:szCs w:val="28"/>
          <w:rtl w:val="true"/>
          <w:lang w:bidi="fa-IR"/>
        </w:rPr>
        <w:t xml:space="preserve">يكديگر گسترش يابد ، قلمرو جرم ، كاهش مى‌يابد و هر چه دامنه شناختْ كمتر شود ، قلمرو جرم ،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گم‌نامى در محلّه‌ها و شهرها ، شرم افراد را كاهش مى‌دهد و شناخته شدن ، موجب افزايش دامنه شرم افراد از يكديگر مى‌گردد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برادرى</w:t>
      </w:r>
    </w:p>
    <w:p>
      <w:pPr>
        <w:pStyle w:val="BookText"/>
        <w:rPr/>
      </w:pPr>
      <w:r>
        <w:rPr>
          <w:rFonts w:ascii="IRNazanin" w:hAnsi="IRNazanin" w:eastAsia="IRNazanin"/>
          <w:color w:val="111111"/>
          <w:sz w:val="28"/>
          <w:sz w:val="28"/>
          <w:szCs w:val="28"/>
          <w:rtl w:val="true"/>
          <w:lang w:bidi="fa-IR"/>
        </w:rPr>
        <w:t xml:space="preserve">آموزه ديگرى كه در الگوى دينى شهرنشينى تأثيرگذار است ، مسئله برادرى ميان اهل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همه اهل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وقتى نخستين شهر اسلامى را بنياد نهاد ، ميان اهل ايمان ، پيمان برادرى برقرار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 پس از ورود رسول خدا ، به شهر ديگرى تبديل شد و تركيب جمعيتى آن تغيير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ساكنان اين شهر جديد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توضيح داديم ، پديده مهاجرت ، هميشه براى شهرها يك فاجعه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مهاجران از آن جا كه در محيطى غير بومى قرار گرفته و گم‌نام‌اند ، بيشتر به فساد ، و بزه روى مى‌آورند ؛ امّا اين</w:t>
      </w:r>
    </w:p>
    <w:p>
      <w:pPr>
        <w:pStyle w:val="BookText"/>
        <w:rPr/>
      </w:pPr>
      <w:r>
        <w:rPr>
          <w:rFonts w:ascii="IRNazanin" w:hAnsi="IRNazanin" w:eastAsia="IRNazanin"/>
          <w:color w:val="111111"/>
          <w:sz w:val="28"/>
          <w:sz w:val="28"/>
          <w:szCs w:val="28"/>
          <w:rtl w:val="true"/>
          <w:lang w:bidi="fa-IR"/>
        </w:rPr>
        <w:t xml:space="preserve">اتفاق در شهر مدينه رخ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ميان تمام شهروندان ، چه مهاجر و چه انصار ، پيوند برادرى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پيوند ، گروه مهاجر در بدنه اصلى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مهاجران ، به هر دليلى از سوى ساكنان اصلى يك شهر مورد پذيرش قرار نگيرند و به عنوان عضو زايد و تحميلى خوانده شوند ، اين امر مى‌تواند آسيب‌هاى اجتماعى بى‌شمارى را در پى داشته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 اعلام پيمان برادرى ميان اهل ايمان ، مهاجران را به شهروندان پيشين مدينه پيوند زد و آنان را در بدنه اصلى شهر ، ادغام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پيامد فرهنگ برادرى ، فقط محدود به پيوند مهاجران با شهروندان نمى‌شود ؛ بلكه خودِ شهروندان را نيز به يكديگر نزديك‌تر و آشناتر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اين فرهنگ ، آحاد شهروندان را به هم پيوند مى‌زند و غريبى و گم‌نامى را از ميان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فرهنگ ، غربت و گم‌نامى عنوانى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p>
    <w:p>
      <w:pPr>
        <w:pStyle w:val="BookText"/>
        <w:rPr/>
      </w:pPr>
      <w:r>
        <w:rPr>
          <w:rFonts w:ascii="IRNazanin" w:hAnsi="IRNazanin" w:eastAsia="IRNazanin"/>
          <w:color w:val="111111"/>
          <w:sz w:val="28"/>
          <w:sz w:val="28"/>
          <w:szCs w:val="28"/>
          <w:rtl w:val="true"/>
          <w:lang w:bidi="fa-IR"/>
        </w:rPr>
        <w:t xml:space="preserve">فرهنگ در ميان تمام اهل ايمان جاى بگيرد ، آن گاه نه تنها در يك شهر و نه تنها در يك كشور ، بلكه در تمام كره زمين ، غريبى و گم‌نامى برچيده مى‌شود و هيچ كس در هيچ مكانى ناشناخته نيست و همه ، برادر يكديگر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رفتارهاى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خواهند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مشكل كلان‌شهرها و پديده‌هاى مهاجرت و مسافرت نيز حل خواهد شد و تمام آسيب‌هايى را كه ممكن بود از جانب گم‌نامى وارد شود ، بر مى‌چيند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مؤلّفه‌هاى مهم در الگوى شهرنشينى اسلامى ، پيوند برادرى ميان شهروندان ايمانى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شعار قرآن كريم است كه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مؤمنان با هم برادرند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در روايات زيادى نيز تأكيد شده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أخُو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 برادر مؤمن است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براى نظارت‌هاى نامحسوس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 اين كه هر چند شايد انسان در برخى موقعيت‌ها نسبت به نظارت محسوس ، گم‌نام باشد ، امّا آيا در برابر نظارت‌هاى نامحسوس نيز گم‌نام است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نمى‌شناسد و نمى‌داند كيست ؟ آيا حجّت‌هاى الهى نيز او را نمى‌شناسند ؟ آيا نزد فرشتگان نيز ناشناخته است ؟ آيا در برابر خداوند نيز گم‌نام است ؟ ممكن است در برابر مردم ، گم‌نام باشيم ؛ امّا آيا در برابر ناظران نامحسوس نيز گم‌ناميم ؟ ممكن است ما توجّهى به اين ناظران نداشته باشيم و </w:t>
      </w:r>
    </w:p>
    <w:p>
      <w:pPr>
        <w:pStyle w:val="BookText"/>
        <w:rPr/>
      </w:pPr>
      <w:r>
        <w:rPr>
          <w:rFonts w:ascii="IRNazanin" w:hAnsi="IRNazanin" w:eastAsia="IRNazanin"/>
          <w:color w:val="111111"/>
          <w:sz w:val="28"/>
          <w:sz w:val="28"/>
          <w:szCs w:val="28"/>
          <w:rtl w:val="true"/>
          <w:lang w:bidi="fa-IR"/>
        </w:rPr>
        <w:t>آنان نزد ما گم‌نام محسوب شوند ، امّا آيا آنان نيز ما را نمى‌شناسند ؟ و آيا ما نزد آنان ، گم‌نام هستيم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پرسش‌ها به روشنى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نظارت‌هاى نامحسوس ، گم‌نامى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بخش از نظارت‌ها مى‌تواند به سالم سازى شهرها و مهاجرت‌ها و مسافرت‌ها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ناظران نامحسوس و مقدّس ، حياى فرد را بر مى‌انگيزد و در اين صورت ، همان گونه كه در خلوت ، خود را تنها نمى‌ديد ، در غربت نيز خود را گم‌نام نخواهد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تعميق باورهاى دينى و ايمان به خدا و شناخت واقعيت‌هاى هستى و درك نظارت‌هاى نامحسوس و مقدّسى كه وجود دارند ، عامل مهمّى در الگوى شهرنشينى اسلامى است كه نتيجه آن ، حفظ فرهنگ حياست و حفظ اين فرهنگ ، موجب مصونيت قلمرو گم‌نامى و ناشناختگى مى‌گردد </w:t>
      </w:r>
      <w:r>
        <w:rPr>
          <w:rFonts w:eastAsia="IRNazanin" w:cs="IRNazanin"/>
          <w:color w:val="111111"/>
          <w:sz w:val="28"/>
          <w:szCs w:val="28"/>
          <w:rtl w:val="true"/>
          <w:lang w:bidi="fa-IR"/>
        </w:rPr>
        <w:t xml:space="preserve">. </w:t>
      </w:r>
      <w:bookmarkStart w:id="51" w:name="pg481_4883"/>
    </w:p>
    <w:p>
      <w:pPr>
        <w:pStyle w:val="BookText"/>
        <w:rPr/>
      </w:pPr>
      <w:bookmarkEnd w:id="51"/>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پوشش</w:t>
      </w:r>
    </w:p>
    <w:p>
      <w:pPr>
        <w:pStyle w:val="Heading3"/>
        <w:numPr>
          <w:ilvl w:val="2"/>
          <w:numId w:val="1"/>
        </w:numPr>
        <w:rPr/>
      </w:pPr>
      <w:bookmarkStart w:id="52" w:name="__RefHeading___Toc4274914_211673320"/>
      <w:bookmarkStart w:id="53" w:name="_Toc17"/>
      <w:bookmarkEnd w:id="52"/>
      <w:r>
        <w:rPr>
          <w:rtl w:val="true"/>
        </w:rPr>
        <w:t xml:space="preserve">فصل سوم </w:t>
      </w:r>
      <w:r>
        <w:rPr>
          <w:rtl w:val="true"/>
        </w:rPr>
        <w:t xml:space="preserve">: </w:t>
      </w:r>
      <w:r>
        <w:rPr>
          <w:rtl w:val="true"/>
        </w:rPr>
        <w:t>حيا و پوشش</w:t>
      </w:r>
      <w:bookmarkEnd w:id="53"/>
    </w:p>
    <w:p>
      <w:pPr>
        <w:pStyle w:val="BookText"/>
        <w:rPr/>
      </w:pPr>
      <w:r>
        <w:rPr>
          <w:rFonts w:ascii="IRNazanin" w:hAnsi="IRNazanin" w:eastAsia="IRNazanin"/>
          <w:color w:val="111111"/>
          <w:sz w:val="28"/>
          <w:sz w:val="28"/>
          <w:szCs w:val="28"/>
          <w:rtl w:val="true"/>
          <w:lang w:bidi="fa-IR"/>
        </w:rPr>
        <w:t xml:space="preserve">لباس ، پديده‌اى است كه كمتر به جنبه‌هاى مختلف آن توجّه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ساده‌ترين چيزى كه از لباس به ذهن مى‌رسد ، كاركرد محافظتى آن در برابر سرما و گرماست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ديگر ، كاركرد پيام‌رسانى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لباس ، ضخامت لباس ، رنگ لباس ، مدل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مشخّص سازد كه شخص ، چه شغلى دارد ، شاد است يا عزادار ، افسرده است يا خوش‌حال ، به چه گروهى تعلّق دارد و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وظيفه اصلى لباس ، محافظت از ما در برابر سرماست ، اما اطلاعاتى را هم درباره ما در اختيار ديگران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سبك لباس‌ها و ويژگى‌هاى شخصتى افراد ، رابطه مستقيم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محافظه‌كارها معمولاً لباس‌هاى كم‌رنگ و معمولى بر تن مى‌كنند ، در حالى كه افراد برون‌گرا ، رنگ‌هاى تند و لباس‌هاى آخرين مُد را مى‌پسندند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جالب در اين زمينه ، اين است كه كسانى كه براى مصاحبه شغلى مراجعه مى‌كنند ، معمولاً كت و شلوار مى‌پوشند ، در حالى كه در اوقات فراغت خود ، لباس‌هاى خودمانى‌ترى بر تن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لباس افراد مى‌توان پايگاه اجتماعى و خودآگاهى آنها و نيز ارزيابى آنها از خودشان را حدس زد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در مدارس نيز سعى مى‌شود كودكان را مجبور به پوشيدن روپوش يا لباس يكدست كنند و به اين ترتيب ، از آنان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فرديّت‌زدايى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نمايند ؛ يعنى احساس فرديّت</w:t>
      </w:r>
      <w:r>
        <w:rPr>
          <w:rStyle w:val="FootnoteAnchor"/>
          <w:rtl w:val="true"/>
        </w:rPr>
        <w:footnoteReference w:id="330"/>
      </w:r>
      <w:r>
        <w:rPr>
          <w:rFonts w:ascii="IRNazanin" w:hAnsi="IRNazanin" w:eastAsia="IRNazanin"/>
          <w:color w:val="111111"/>
          <w:sz w:val="28"/>
          <w:sz w:val="28"/>
          <w:szCs w:val="28"/>
          <w:rtl w:val="true"/>
          <w:lang w:bidi="fa-IR"/>
        </w:rPr>
        <w:t xml:space="preserve">آنان را كم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يونيفورم‌ها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روپوش‌هاى خاصّ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اين كه افراد را در برابر صدمات مصون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لباس غواصى ، لباس‌هاى آتش نشان‌ها، لباس‌هاى رانندگان اتومبيل‌هاى مسابقه‌اى و لباس خلبانان هواپيماهاى آزمايشى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شناسايى هم هستند ؛ زيرا به سرعت ، هويّت افراد را فاش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بيكمن،</w:t>
      </w:r>
      <w:r>
        <w:rPr>
          <w:rStyle w:val="FootnoteAnchor"/>
          <w:rtl w:val="true"/>
        </w:rPr>
        <w:footnoteReference w:id="331"/>
      </w:r>
      <w:r>
        <w:rPr>
          <w:rFonts w:ascii="IRNazanin" w:hAnsi="IRNazanin" w:eastAsia="IRNazanin"/>
          <w:color w:val="111111"/>
          <w:sz w:val="28"/>
          <w:sz w:val="28"/>
          <w:szCs w:val="28"/>
          <w:rtl w:val="true"/>
          <w:lang w:bidi="fa-IR"/>
        </w:rPr>
        <w:t>متوجه شد كه وقتى تقاضاكننده‌اى روپوش بر تن داشته باشد ، درخواست‌هاى ساده او ، بيشتر اجابت مى‌شود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جنبه ديگرى كه مورد نظر اين بحث است ، كاركرد زيبايى‌شناختى پوشش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نكته پيشين ، نقش لباس را در دنياى خارج از آن نشان مى‌دادند ؛ امّا اين نكته از ديدگاه زيبايى‌شناختى به تأثير لباس بر آنچه در درون دارد ،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را محور قرار دهيم ، چيزى در درون آن قرار دارد كه بدنِ فرد است و دنيايى نيز در خارج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 فارغ از اين كه ساده باشد يا شيك ، عامل مهمّى در زيبا جلوه دادن آن چيزى است كه در درون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 پوشيدگى ، عامل زيبايى است و به همين جهت ، استفاده از پوشش ، امرى فراگير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تمام مصنوعات بشرى مى‌توان مسئله پوشش نهايى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تلويزيونى را تصوّر كنيد كه پوشش نهايى نداشته باشد و يا وسيله نقليه‌اى را كه اتاق نداشته باشد و يا درهاى آن ، روكش نداشته باشند و يا ساختمانى را كه كار نماسازى آن انجام نشده باشد ، و يا كتابى را كه جلد نداشته باشد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نشان مى‌دهد كه پوشش ، به طور كلّى ، نقش مؤثّرى در زيباسازى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نيز چنين كاركردى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ادامه بحث خواهيد ديد ، </w:t>
      </w:r>
    </w:p>
    <w:p>
      <w:pPr>
        <w:pStyle w:val="BookText"/>
        <w:rPr/>
      </w:pPr>
      <w:r>
        <w:rPr>
          <w:rFonts w:ascii="IRNazanin" w:hAnsi="IRNazanin" w:eastAsia="IRNazanin"/>
          <w:color w:val="111111"/>
          <w:sz w:val="28"/>
          <w:sz w:val="28"/>
          <w:szCs w:val="28"/>
          <w:rtl w:val="true"/>
          <w:lang w:bidi="fa-IR"/>
        </w:rPr>
        <w:t xml:space="preserve">حيا را مى‌توان پوشش انسانيت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حيا ، جلوه‌اى عريان ، دريده و نازيبا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حياست كه قامت رعناى انسان ، خلعتى زيبا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عليه‌السلامحيا را با تعبير لباس و حجاب و پوشش ، ياد مى‌كند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لِباسٌ سابِغٌ ، وحِجابٌ مانِعٌ ، وسِترٌ عَنِ المَساوِىَٔواقٍ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حيا ، لباسى بلند و حجابى منع‌كننده و پوششى نگه‌دارنده از بدى‌هاست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حيا ، همانند هر پوششى ، نسبت به عوامل بيرونى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ناهنجارى‌ها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بازدارندگى دارد و نسبت به قامتى كه آن را دربرگرفته ، زيبايى‌بخش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حيا ، پوشش كدام قامت رعنايى است ؟</w:t>
      </w:r>
    </w:p>
    <w:p>
      <w:pPr>
        <w:pStyle w:val="BookText"/>
        <w:rPr/>
      </w:pPr>
      <w:r>
        <w:rPr>
          <w:rFonts w:ascii="Amiri" w:hAnsi="Amiri" w:eastAsia="Amiri" w:cs="Amiri"/>
          <w:color w:val="111111"/>
          <w:sz w:val="28"/>
          <w:sz w:val="28"/>
          <w:szCs w:val="28"/>
          <w:rtl w:val="true"/>
          <w:lang w:bidi="ar-SA"/>
        </w:rPr>
        <w:t>جامه دين</w:t>
      </w:r>
    </w:p>
    <w:p>
      <w:pPr>
        <w:pStyle w:val="BookText"/>
        <w:rPr/>
      </w:pPr>
      <w:r>
        <w:rPr>
          <w:rFonts w:ascii="Amiri" w:hAnsi="Amiri" w:eastAsia="Amiri" w:cs="Amiri"/>
          <w:color w:val="111111"/>
          <w:sz w:val="28"/>
          <w:sz w:val="28"/>
          <w:szCs w:val="28"/>
          <w:rtl w:val="true"/>
          <w:lang w:bidi="ar-SA"/>
        </w:rPr>
        <w:t xml:space="preserve">در حديثى كه ذكر شد ، از حيا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و در حديثى از رسول خدا ، از حيا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عُريانٌ ، فَلِباسُهُ الحَياءُ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اسلام ، عريان است و حيا ، لباس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عليه‌السلام در اين باره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مَلابِسِ الدّينِ الحَياءُ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بهترين لباس دين ، حياست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اجزاى تشكيل دهنده يك چيز ، سالم و مناسب باشند و هر كدام به خوبى در جاى خود قرار گيرند ، آن گاه لازم است پوششى سراسر آن را فرا گيرد </w:t>
      </w:r>
    </w:p>
    <w:p>
      <w:pPr>
        <w:pStyle w:val="BookText"/>
        <w:rPr/>
      </w:pPr>
      <w:r>
        <w:rPr>
          <w:rFonts w:ascii="IRNazanin" w:hAnsi="IRNazanin" w:eastAsia="IRNazanin"/>
          <w:color w:val="111111"/>
          <w:sz w:val="28"/>
          <w:sz w:val="28"/>
          <w:szCs w:val="28"/>
          <w:rtl w:val="true"/>
          <w:lang w:bidi="fa-IR"/>
        </w:rPr>
        <w:t xml:space="preserve">و به آن مجموعه كنار هم چيده شده ، زيبايى و يك‌پارچگى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مجموعه‌اى از معارف و احكام و اخلاق نيكوست كه نظام‌مند بوده ، هر كدام در جاى مخصوص خود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مجموعه هماهنگ ، كامل شد ، نياز به پوششى دارد كه قامت رعناى آن را فراگيرد و به آن ، زيبايى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مأموريت ، از آنِ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منهاى حيا ، اسلامى كامل ، ولى عريان و نازيباست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حيا ، لباسى است كه به اسلام عريان ، زيبايى ، آراستگى و چشم‌نوازى مى‌بخشد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شخصيت و رفتار</w:t>
      </w:r>
    </w:p>
    <w:p>
      <w:pPr>
        <w:pStyle w:val="BookText"/>
        <w:rPr/>
      </w:pPr>
      <w:r>
        <w:rPr>
          <w:rFonts w:ascii="IRNazanin" w:hAnsi="IRNazanin" w:eastAsia="IRNazanin"/>
          <w:color w:val="111111"/>
          <w:sz w:val="28"/>
          <w:sz w:val="28"/>
          <w:szCs w:val="28"/>
          <w:rtl w:val="true"/>
          <w:lang w:bidi="fa-IR"/>
        </w:rPr>
        <w:t xml:space="preserve">اكنون مى‌توان گفت كه لباس ، فقط مخصوص اجسام و اشيا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معنوى و غير مادّى نيز عريانى و پوشيدگى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نمونه‌اى بود كه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نيز مى‌تواند تابع همين 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بى‌حيا ، رفتارى است عريان ، دريده و نازيبا ؛ امّا رفتار انسان باحيا ،</w:t>
      </w:r>
    </w:p>
    <w:p>
      <w:pPr>
        <w:pStyle w:val="BookText"/>
        <w:rPr/>
      </w:pPr>
      <w:r>
        <w:rPr>
          <w:rFonts w:ascii="IRNazanin" w:hAnsi="IRNazanin" w:eastAsia="IRNazanin"/>
          <w:color w:val="111111"/>
          <w:sz w:val="28"/>
          <w:sz w:val="28"/>
          <w:szCs w:val="28"/>
          <w:rtl w:val="true"/>
          <w:lang w:bidi="fa-IR"/>
        </w:rPr>
        <w:t xml:space="preserve">رفتارى است پوشاننده ، باوقار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برخى رفتارها را در نظر مى‌گيريم ، نوعى دريدگى و عريانى در آنها مشاهده مى‌كنيم و برعكس ، وقتى رفتار برخى را مرور مى‌كنيم ، پوشيدگى و وقار را در آن مى‌بينيم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انسان از امور غير مادّى ، تصويرى در ذهن خود مى‌سازد كه مى‌تواند زشت يا زيبا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تصوير ، به تناسب آن مفهوم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تصويرى كه از مفهوم خوش‌اخلاقى در ذهن انسان نقش مى‌بندد ، با مفهومى كه از بداخلاقى نقش مى‌بندد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در روايات ، تصويرى از حقيقتِ مفاهيم معنوى و اخلاقى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 درباره خوش اخلاقى مى‌فرمايد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حُسنُ الخُلُقِ رَجُلاً يَمشي فِي النّاسِ ، لَكانَ رَجُلاً صالِحا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اگر خوش اخلاقى ، انسانى بود كه ميان مردم راه مى‌رفت ، بدون ترديد ، انسانى شايسته مى‌بود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بداخلاقى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سوءُ الخُلُقِ رَجُلاً يَمشي فِي النّاسِ ، لَكانَ رَجُلَ سَوءٍ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اگر بداخلاقى ، انسانى بود كه در ميان مردم راه مى‌رفت ، بدون ترديد ، انسان بدى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على عليه‌السلام درباره صبر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الصَّبرُ رَجُلاً ، لَكانَ رَجُلاً صالِحا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اگر صبر ، انسان مى‌بود ، بدون ترديد ، انسان شايسته‌اى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 تصوير ذهنى صبر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با كرامت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الصَّبرُ رَجُلاً ، لَكانَ رَجُلاً كَريما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اگر صبر ، انسان مى‌بود ، بدون ترديد ، انسان بزرگوارى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ايشان درباره عُجْب و خودشيفتگى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العُجبُ رَجُلاً ، كانَ رَجُلَ سَوءٍ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اگر خودْشيفتگى انسان مى‌بود ، بدون ترديد ، انسان بدى بود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خوبى روشن است كه تصوير ذهنى ما از مفاهيم ارزشى و ضد ارزشى ، چه قدر با هم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تصوير ذهنى از يك صفت ، در دو فرد نيز مى‌تواند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 بسته به ميزان برخوردارى فرد از آن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تصوير ذهنى ما از خوش‌اخلاقى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برترين خُلق بود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 xml:space="preserve">تصوير ما از خوش‌اخلاقى يك مؤمن ، متفاوت خواهد بود ؛ ولى به هر حال ، تصوير ذهنى ما از اخلاق خوش ، تصويرى زيباست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بحث حيا نيز مسئله نقش بستن تصوير ذهنى مطرح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الحَياءُ رَجُلاً ، لَكانَ رَجُلاً صالِحا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اگر حيا ، انسان مى‌بود ، بدون ترديد ، انسان شايسته‌اى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الحَياءُ رَجُلاً ، لَكانَ رَجُلَ صِدقٍ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اگر حيا انسان مى‌بود ، بدون ترديد ، انسان صادقى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بى‌حيايى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البَذاءُ رَجُلاً ، لَكانَ رَجُلَ سَوءٍ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اگر بى‌حيايى ، انسان مى‌بود ، بدون ترديد ، انسان بدى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ايشان درباره ناسزاگويى كه يكى از مصاديق بى‌حيايى است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الفُحشُ خَلقا لَكانَ شَرَّ خَلقِ اللّه‌ِ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اگر ناسزاگويى ، انسان مى‌بود ، بدون ترديد ، بدترين آفريده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فرموده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رَجُلَ سَوءٍ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 انسان بدى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پديده تصوير ذهنى از حيا را مى‌توان در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باحيا نيز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نيز در ذهن بيننده ، تصويرى از خود برجاى 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اين تصوير ، تصوير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نيست ؛ بلكه تصويرى ارزشى است كه بر اساس ارزيابى ما از آن رفتار ،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ارزيابى ما از رفتار يك فرد شايسته با رفتار يك فرد فاسق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تصوير ذهنى آن نيز يكسان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فرد نيز مى‌تواند تابع اين قانون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شخصيت ، عنصرى غيرمادّى و غير قابل رؤيت و داراى اجزاى مختلفى است ، امّا برآيند آن ، تصويرى را در ذهن به وجود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ذهنى ما از شخصيت هر فرد ، با شخصيت ديگرى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به تعداد انسان‌ها ، مى‌تواند تصوير ذهنى وجود داشته باشد ؛ زيرا ظاهرا نمى‌توان دو نفر را يافت كه شخصيت و رفتار يكسانى داشته باشند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بر اساس آنچه گفتيم ، اگر بخواهيم يك تصوير ذهنى از شخصيت انسانِ باحيا و رفتار انسان باحيا داشته باشيم ، چه چيزى به ذهن خواهد رسيد ؟ البته پيش از اين ، درباره تصوير ذهنى از اصل حيا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 اين است كه تصوير ذهنىِ رفتارى كه ويژگى را شرم دارد و شخصيتى كه ويژگى شرم را دارد ، چيست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متونى كه حيا را لباس و پوشش دانسته‌اند ، پاسخ اين پرسش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متون ، حيا لباسى است بر قامت عريان يك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w:t>
      </w:r>
    </w:p>
    <w:p>
      <w:pPr>
        <w:pStyle w:val="BookText"/>
        <w:rPr/>
      </w:pPr>
      <w:r>
        <w:rPr>
          <w:rFonts w:ascii="IRNazanin" w:hAnsi="IRNazanin" w:eastAsia="IRNazanin"/>
          <w:color w:val="111111"/>
          <w:sz w:val="28"/>
          <w:sz w:val="28"/>
          <w:szCs w:val="28"/>
          <w:rtl w:val="true"/>
          <w:lang w:bidi="fa-IR"/>
        </w:rPr>
        <w:t xml:space="preserve">شخصيت و رفتار يك فردِ باحيا را مى‌توان شخصيت و رفتارى پوشيده در لباس زيباى حيا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تصويرى كه از اين دو در ذهنْ نقش مى‌بندد ، تصوير انسانى است كه بر قامتش لباسى زيبا و بلند پوشيده شده است و به همين جهت ، در برخى روايات براى توصيف انسانِ باحيا ،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حيا بر تن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اين ، همان لباسى است كه از حيا بر شخصيت و رفتار انسان پوشيده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 ، براى بيان حيا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Style w:val="FootnoteAnchor"/>
          <w:rtl w:val="true"/>
        </w:rPr>
        <w:footnoteReference w:id="349"/>
      </w:r>
      <w:r>
        <w:rPr>
          <w:rFonts w:ascii="IRNazanin" w:hAnsi="IRNazanin" w:eastAsia="IRNazanin"/>
          <w:color w:val="111111"/>
          <w:sz w:val="28"/>
          <w:sz w:val="28"/>
          <w:szCs w:val="28"/>
          <w:rtl w:val="true"/>
          <w:lang w:bidi="fa-IR"/>
        </w:rPr>
        <w:t xml:space="preserve">و در جاى ديگر ،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تَن‌پوش</w:t>
      </w:r>
      <w:r>
        <w:rPr>
          <w:rFonts w:eastAsia="IRNazanin" w:cs="IRNazanin"/>
          <w:color w:val="111111"/>
          <w:sz w:val="28"/>
          <w:szCs w:val="28"/>
          <w:rtl w:val="true"/>
          <w:lang w:bidi="fa-IR"/>
        </w:rPr>
        <w:t>» .</w:t>
      </w:r>
      <w:r>
        <w:rPr>
          <w:rStyle w:val="FootnoteAnchor"/>
          <w:rtl w:val="true"/>
        </w:rPr>
        <w:footnoteReference w:id="350"/>
      </w:r>
      <w:r>
        <w:rPr>
          <w:rFonts w:ascii="IRNazanin" w:hAnsi="IRNazanin" w:eastAsia="IRNazanin"/>
          <w:color w:val="111111"/>
          <w:sz w:val="28"/>
          <w:sz w:val="28"/>
          <w:szCs w:val="28"/>
          <w:rtl w:val="true"/>
          <w:lang w:bidi="fa-IR"/>
        </w:rPr>
        <w:t xml:space="preserve">همچنين امام حسن مجتبى عليه‌السلام در مقام توصيف حياى پيامبر اكرم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 مَحاسِنَ وَجهِهِ الحَياءُ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پوششى از حيا ، زيبايى‌هاى چهره‌اش را پوشانده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مقابل ، شخصيت بى‌حيا ، شخصيتى است عريان و دريده ، و رفتار شخص بى‌حيا ، رفتارى است دريده و 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روايتى براى توصيف انسان بى‌حيا ،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تن‌پوش حيا را از تن بيرون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r>
        <w:rPr>
          <w:rStyle w:val="FootnoteAnchor"/>
          <w:rtl w:val="true"/>
        </w:rPr>
        <w:footnoteReference w:id="35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حيا ، ماهيت فيزيكى ندارد كه بر جسم انسان پوشانده شود ؛ </w:t>
      </w:r>
    </w:p>
    <w:p>
      <w:pPr>
        <w:pStyle w:val="BookText"/>
        <w:rPr/>
      </w:pPr>
      <w:r>
        <w:rPr>
          <w:rFonts w:ascii="IRNazanin" w:hAnsi="IRNazanin" w:eastAsia="IRNazanin"/>
          <w:color w:val="111111"/>
          <w:sz w:val="28"/>
          <w:sz w:val="28"/>
          <w:szCs w:val="28"/>
          <w:rtl w:val="true"/>
          <w:lang w:bidi="fa-IR"/>
        </w:rPr>
        <w:t xml:space="preserve">بلكه ماهيتى معنوى دارد كه بر قامت شخصيت انسان پوشانده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همان گونه كه عريانى جسم ، نشانه دريدگى و بى‌شرمى است ، بى‌حيايى نيز نشانه عريانى و دريدگى شخصيت است و همان گونه كه پوشيدگى ، نشانه وقار و حياست ، باحيا بودن ، نشانه مزيّن بودن شخصيت به لباس وقار و 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باحيا ، شخصيتى مزيّن و مُلبَّس دارد و فرد بى‌حيا ، شخصيتى عريان ودريده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رفتار فرد باحيا ، رفتارى مزيّن و ملبّس است و رفتار فرد بى‌حيا ، رفتارى عريان و دريده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تن</w:t>
      </w:r>
    </w:p>
    <w:p>
      <w:pPr>
        <w:pStyle w:val="BookText"/>
        <w:rPr/>
      </w:pPr>
      <w:r>
        <w:rPr>
          <w:rFonts w:ascii="IRNazanin" w:hAnsi="IRNazanin" w:eastAsia="IRNazanin"/>
          <w:color w:val="111111"/>
          <w:sz w:val="28"/>
          <w:sz w:val="28"/>
          <w:szCs w:val="28"/>
          <w:rtl w:val="true"/>
          <w:lang w:bidi="fa-IR"/>
        </w:rPr>
        <w:t xml:space="preserve">تا اين جا از تأثير حيا بر شخصيت و رفتار ، سخن رانديم و گفتيم كه حيا ، جامه‌اى از وقار بر روان و رفتار انسان مى‌پوشد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 رابطه حيا و پوشش جسمانى را بررسى مى‌كنيم و درصدديم بدانيم حيا چه تأثيرى بر پوشش جسمانى دارد و اساسا آيا تأثيرى بر پوشش انسان دارد ؟ آيا مى‌توان حيا و پوشيدگى را در يك سمت قرار داد و بى‌حيايى و برهنگى را در سمتى ديگر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 ، رابطه تنگاتنگى با پوشش دارد و در بسيارى از احاديث ، اين دو با هم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حيا و سِتر در مورد خداوند متعال با هم آمده‌اند</w:t>
      </w:r>
      <w:r>
        <w:rPr>
          <w:rStyle w:val="FootnoteAnchor"/>
          <w:rtl w:val="true"/>
        </w:rPr>
        <w:footnoteReference w:id="353"/>
      </w:r>
      <w:r>
        <w:rPr>
          <w:rFonts w:ascii="Amiri" w:hAnsi="Amiri" w:eastAsia="Amiri" w:cs="Amiri"/>
          <w:color w:val="111111"/>
          <w:sz w:val="28"/>
          <w:sz w:val="28"/>
          <w:szCs w:val="28"/>
          <w:rtl w:val="true"/>
          <w:lang w:bidi="ar-SA"/>
        </w:rPr>
        <w:t xml:space="preserve">و در موارد متعدّدى ، حيا نقطه مقابل عريانى دانسته شده است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اين گونه شواهد ، آن‌قدر فراوان است كه نمى‌توان رابطه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پوشش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لازمه حيا ، پوشش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شخص برهنه را باحيا دانست و نمى‌توان پذيرفت كه شخص باحيا ، برهنه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حجّت‌هاى الهى كه نمونه كامل </w:t>
      </w:r>
    </w:p>
    <w:p>
      <w:pPr>
        <w:pStyle w:val="BookText"/>
        <w:rPr/>
      </w:pPr>
      <w:r>
        <w:rPr>
          <w:rFonts w:ascii="IRNazanin" w:hAnsi="IRNazanin" w:eastAsia="IRNazanin"/>
          <w:color w:val="111111"/>
          <w:sz w:val="28"/>
          <w:sz w:val="28"/>
          <w:szCs w:val="28"/>
          <w:rtl w:val="true"/>
          <w:lang w:bidi="fa-IR"/>
        </w:rPr>
        <w:t xml:space="preserve">حيا هستند ، نمونه كامل پوشيدگى نيز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يكى از كسانى است كه پوشيدگى شديدى داشته و امام صادق عليه‌السلام ، اين ويژگى را يكى از علل حكيم شدن وى دانسته است </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حضرت موسى عليه‌السلام آن‌قدر بر پوشيدگى خود محافظت مى‌كرد كه مردم مى‌پنداشتند وى ، بيمارى جسمانى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درباره ايشان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موسى كانَ رَجُلاً حَيِيّا سَتيرا لا يُرى مِن جِلدِهِ شَيءٌ اِستِحياءً مِنهُ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همانا موسى ، مردى باحيا و پوشيده بود كه به دليل حيايش هيچ نقطه از بدن وى ديده نشد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توصيف ، هم ويژگى حيا و پوشش با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حييّا ستيرا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تصريح شده كه حضرت موسى عليه‌السلام به دليل حيايى كه داشته ، هيچ نقطه از بدن وى را كسى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هنگامى كه مى‌خواست وارد آب شود ، تا بدنش وارد آب نمى‌شد ، لباس خود را بيرون نمى‌آورد</w:t>
      </w:r>
      <w:r>
        <w:rPr>
          <w:rStyle w:val="FootnoteAnchor"/>
          <w:rtl w:val="true"/>
        </w:rPr>
        <w:footnoteReference w:id="357"/>
      </w:r>
      <w:r>
        <w:rPr>
          <w:rFonts w:ascii="IRNazanin" w:hAnsi="IRNazanin" w:eastAsia="IRNazanin"/>
          <w:color w:val="111111"/>
          <w:sz w:val="28"/>
          <w:sz w:val="28"/>
          <w:szCs w:val="28"/>
          <w:rtl w:val="true"/>
          <w:lang w:bidi="fa-IR"/>
        </w:rPr>
        <w:t xml:space="preserve">و در حقيقت ، ايشان هنگام آبتنى ، پوششى از آب را به جاى پوشش پارچه‌اى براى خود برمى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فرهنگ عمومى بنى‌اسرائيل ، در حديث آمده است كه حيايى وجود نداشته و لذا آنان ، هنگام شنا ، برهنه وارد آب مى‌شدند و به يكديگر نگاه مى‌كردند</w:t>
      </w:r>
      <w:r>
        <w:rPr>
          <w:rFonts w:eastAsia="IRNazanin" w:cs="IRNazanin"/>
          <w:color w:val="111111"/>
          <w:sz w:val="28"/>
          <w:szCs w:val="28"/>
          <w:rtl w:val="true"/>
          <w:lang w:bidi="fa-IR"/>
        </w:rPr>
        <w:t>( !) .</w:t>
      </w:r>
      <w:r>
        <w:rPr>
          <w:rStyle w:val="FootnoteAnchor"/>
          <w:rtl w:val="true"/>
        </w:rPr>
        <w:footnoteReference w:id="358"/>
      </w:r>
      <w:r>
        <w:rPr>
          <w:rFonts w:ascii="IRNazanin" w:hAnsi="IRNazanin" w:eastAsia="IRNazanin"/>
          <w:color w:val="111111"/>
          <w:sz w:val="28"/>
          <w:sz w:val="28"/>
          <w:szCs w:val="28"/>
          <w:rtl w:val="true"/>
          <w:lang w:bidi="fa-IR"/>
        </w:rPr>
        <w:t xml:space="preserve">اين ويژگى در فرهنگ جاهلى حجاز نيز وجود داشته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على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صلى‌الله‌عليه‌و‌آله رَأى قَوما يَغتَسِلونَ عُراةً لَيسَ عَلَيهِم إزارٌ ، فَوَقَفَ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لاتَرجونَ للّه‌ِِ وَقارا ؟</w:t>
      </w:r>
    </w:p>
    <w:p>
      <w:pPr>
        <w:pStyle w:val="BookText"/>
        <w:rPr/>
      </w:pPr>
      <w:r>
        <w:rPr>
          <w:rFonts w:ascii="IRNazanin" w:hAnsi="IRNazanin" w:eastAsia="IRNazanin"/>
          <w:color w:val="111111"/>
          <w:sz w:val="28"/>
          <w:sz w:val="28"/>
          <w:szCs w:val="28"/>
          <w:rtl w:val="true"/>
          <w:lang w:bidi="fa-IR"/>
        </w:rPr>
        <w:t xml:space="preserve">پيامبر صلى‌الله‌عليه‌و‌آله گروهى را ديد كه برهنه استحمام مى‌كردند ، بدون اين كه لُنگى بسته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ايستاد و با صدايى رسا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براى خدا تعظيمى قائل نمى‌شويد ؟</w:t>
      </w:r>
      <w:r>
        <w:rPr>
          <w:rFonts w:eastAsia="IRNazanin" w:cs="IRNazanin"/>
          <w:color w:val="111111"/>
          <w:sz w:val="28"/>
          <w:szCs w:val="28"/>
          <w:rtl w:val="true"/>
          <w:lang w:bidi="fa-IR"/>
        </w:rPr>
        <w:t>» .</w:t>
      </w:r>
      <w:r>
        <w:rPr>
          <w:rStyle w:val="FootnoteAnchor"/>
          <w:rtl w:val="true"/>
        </w:rPr>
        <w:footnoteReference w:id="35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جاهليت ، چيزى به نام حمّام وجود نداشته است و هنگام فتح روم و ايران ، مردم حجاز با پديده‌اى به نام حمّام آشنا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اين موضوع را پيش‌بينى كرده بود و به مردم توصيه مى‌كرد كه هنگام استحمام ، حتما از لُنگ استفاده كنند </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اين احتمال وجود دارد كه در فرهنگ عمومى روم ، در حمّام ، چيزى به عنوان پوشش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مى‌داشت ، نيازى به بيان اين نكته نمى‌بود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پديده‌اى وارد يك فرهنگ مى‌شود ، فرهنگ مخصوص خود را هم به همراه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اين منطقه از پوشش مخصوص حمّام‌هاى عمومى استفاده مى‌كردند ، احتمالاً مورد تقليد مردم حجاز نيز قرار مى‌گرفت ؛ ولى ظاهرا چون چنين فرهنگى وجود نداشته است ، رسول خدا خواسته تا از اين پديده مثبت ، آفت‌زدايى كرده ، آن را با فرهنگ اسلامى آميخته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ادّعا كه احتمالاً در روم ، حمّام رفتن با فرهنگ برهنگى همراه بوده است ، اين كه در موارد متعدّدى در احاديث ، اين گونه حمّام كردن ، مورد نكوهش واقع شده و تعبيرهايى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آن وارد شده است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پديده بى‌مُبالاتى در پوشش ، اختصاص به استحمام نداشته است ؛ بلكه مردم عصر جاهلى به طور كلّى به پوشيدگى تن ، اهمّيتى نمى‌دادند و رسول خدا ، مردم را در اين زمينه راهنمايى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آن حضرت ، پس از ورود به مدينه ، شروع به ساختن مسجد كرد و مسلمانان نيز به ايشان كمك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 سنگ‌هاى سنگين ، پوششى كه برخى بر كمر بسته بودند ، مى‌افتاد و آنان اهمّيتى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موارد ياد شده ، رسول خدا به شخصى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عَلَيكَ ثَوبَكَ ولا تَمشوا عُراةً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لباست را بپوش و عريان راه نرو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شخصى به نام جَرهَد مى‌گويد كه روزى نشسته بودم و لباسم كنار رفته بود و ران پايم پيدا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رسول خدا كه از آن جا عبور مى‌كرد ، به 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غَطِّ فَخِذَكَ ؛ فَإِنَّ الفَخِذَ عَورَةٌ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ران خود را بپوشان ، كه جزو عورت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حضرت به مسئله مهم محدوده عورت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 يعنى آنچه آشكار شدنش قبيح است و بايد پوشيده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عورت ، يعنى چشمى كه بينايى خود را از دست داده است </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سپس اين واژه در مورد چيزهايى به كار رفته است كه نبايد ديده شوند و آشكار شدن و ديده شدن آنها زشت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آنچه را نبايد ديده شود و ديده شدن آن قبيح است ، عورت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عورت با حيا ارتباط پيدا مى‌كند ؛ زيرا هر چيزى كه آشكار شدن آن مايه شرم باشد ، عورت ناميده شده است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مردم ، </w:t>
      </w:r>
    </w:p>
    <w:p>
      <w:pPr>
        <w:pStyle w:val="BookText"/>
        <w:rPr/>
      </w:pPr>
      <w:r>
        <w:rPr>
          <w:rFonts w:ascii="IRNazanin" w:hAnsi="IRNazanin" w:eastAsia="IRNazanin"/>
          <w:color w:val="111111"/>
          <w:sz w:val="28"/>
          <w:sz w:val="28"/>
          <w:szCs w:val="28"/>
          <w:rtl w:val="true"/>
          <w:lang w:bidi="fa-IR"/>
        </w:rPr>
        <w:t xml:space="preserve">هر چه را عورت بدانند ، مى‌پوشانند و از آشكار شدن آن ، شرم مى‌كنند ؛ و هر چه را عورت ندانند ، نپوشانده ، از آشكار شدن آن اِبايى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هر فرهنگى محدوده خاصّى از بدن را عورت بداند و با تغيير فرهنگ ، محدوده عورت نيز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تغيير محدوده عورت ، اندازه لباس‌ها نيز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مغرب‌زمين ، روزگارى زنان ، لباس‌هاى بلندى مى‌پوشيدند كه آستين‌هاى بلندى داشت و يقه آن نيز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موى سر ، معمولاً باز بوده و پوشاندن آن ، لازم شمرده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در آن زمان ، تمام بدن زن براى ديگران ، به نوعى عورت محسوب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و در اثر عواملى كه در جاى خود بايد بحث شود ، مفهوم عورتْ تغيير كرد و در ادامه ، اندازه پوشش نيز تغيير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اندك ، محدوده عورت ، كاهش يافت و لباس‌ها نيز كوتاه و كوتاه‌تر شدند ؛ همچنين آستين‌ها كه تا مچ را مى‌پوشاندند ، و دامن‌ها كه تا روى پا را گرفته بودند ، كوتاه و كوتاه‌تر شدند و يقه‌ها نيز كه تا گردن را مى‌پوشاندند ، كم كم پايين‌تر آمده ، بازتر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مردان نيز همين پديده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شدن شلوارها و آستين پيراهن‌ها و باز شدن يقه‌ها مى‌توانند نمونه‌هايى از اين قبيل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هر دوره‌اى ، عوامل ديگرى هم در تعيين محدوده عورت ، نقش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زاويه‌اى ديگر ،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غريبه و دوستان و فاميل و خانواده و همسر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بيشترين محدوده عورت ، براى افراد غريبه است و كمترين آن براى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مكان در اين مورد ، نقش بسزايى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معمولاً افراد با پوششى در كنار دريا حاضر مى‌شوند كه در محل‌هاى ديگر با آن پوشش ، حاضر نمى‌شوند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 قلمرو عورت را افزايش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روايت پيشين </w:t>
      </w:r>
    </w:p>
    <w:p>
      <w:pPr>
        <w:pStyle w:val="BookText"/>
        <w:rPr/>
      </w:pPr>
      <w:r>
        <w:rPr>
          <w:rFonts w:ascii="IRNazanin" w:hAnsi="IRNazanin" w:eastAsia="IRNazanin"/>
          <w:color w:val="111111"/>
          <w:sz w:val="28"/>
          <w:sz w:val="28"/>
          <w:szCs w:val="28"/>
          <w:rtl w:val="true"/>
          <w:lang w:bidi="fa-IR"/>
        </w:rPr>
        <w:t xml:space="preserve">آمده بود ، در زمان جاهليت ، محدوده عورت ، بسيار اندك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پيش ديدِ ديگران عريان مى‌شدند و استحمام مى‌كردند و مردان ، هنگام نشستن ، لباس‌هاى بلند خود را بالا مى‌زدند ، به گونه‌اى كه ران آنها پيدا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قلمرو جديدى براى عورت تعريف كرد و تمام بدن زن را عورت دانست ، مگر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پوشش زنان مسلمان نيز تغيير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آيه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زنان ، سرهاى خود را پوشاندند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النَّبِىُّ قُل لأِّزْوَ جِكَ وَ بَنَاتِكَ وَ نِسَآءِ الْمُؤْمِنِينَ يُدْنِينَ عَلَيْهِنَّ مِن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بِيبِهِنَّ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مؤمنان بگو روسرى‌هاى بلند خود را بر خويش فرو افكنند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اين آيه ، زنان به گونه‌اى سر خود را مى‌پوشاندند كه گوش‌ها ، گوشواره‌ها و گردن و سينه آنان پيدا بود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لذا آيه ديگرى نازل شد كه به آنان دستور داد مَقنعه‌هاى خود را به روى سينه‌ها بيندازند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لْيَضْرِبْنَ بِخُمُرِهِنَّ عَلَى جُيُوبِهِنَّ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روسرى‌هاى خود را بر سينه خود افكنند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زنان نيز از فرداى روزى كه اين آيه نازل شد ، با حجاب كامل بيرون آمدند </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همچنين وقتى عورت ، قلمرو توسعه‌يافته‌اى پيدا كرد ، پوشش ، بايد محدوده بيشترى از بدن 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چيزى به نام شلوار نيز در زمره پوشش‌ها راه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درباره پوشيدن شلوار فرموده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اُمِرتُ بِالسَّترِ ، فَلَم أجِد شَيئا أستَرَ مِنهُ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من مأمور به پوشش شدم و چيزى را پوشاننده‌تر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عليه‌السلام ، واقعه‌اى را نقل مى‌كند كه نشان مى‌دهد چرا شلوار ، بهترين پوشش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مى‌گويد در يك روز بارانى با رسول خدا در بقيع ، نشسته بوديم كه زنى ، سوار بر الاغ ، از آن جا عبور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 پاى الاغ در چاله‌اى</w:t>
      </w:r>
    </w:p>
    <w:p>
      <w:pPr>
        <w:pStyle w:val="BookText"/>
        <w:rPr/>
      </w:pPr>
      <w:r>
        <w:rPr>
          <w:rFonts w:ascii="IRNazanin" w:hAnsi="IRNazanin" w:eastAsia="IRNazanin"/>
          <w:color w:val="111111"/>
          <w:sz w:val="28"/>
          <w:sz w:val="28"/>
          <w:szCs w:val="28"/>
          <w:rtl w:val="true"/>
          <w:lang w:bidi="fa-IR"/>
        </w:rPr>
        <w:t xml:space="preserve">فرو رفت و زن از بالاى آن به زير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به سرعت ، روى خود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رسول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 شلوار به 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سه بار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لِلمُستَروِلاتِ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شلوارپوش را رحمت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السَّراويلاتِ ؛ فَإِنَّها مِن أستَرِ ثِيابِكُم ؛ وحَصِّنوا بِها نِساءَكُم إذا خَرَجنَ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برگزينيد ؛ چرا كه از پوشاننده‌ترين لباس‌هاى شماست ، و به وسيله آن ، زنان خود را هنگام خروج از منزل ، حفاظت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حكمت‌آميز ، از اين پوشش به عنوان سپرى حفاظتى ياد شده كه نشانگر فلسفه لباس و پيامد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لباس ، پوشانندگى آن است ؛ يعنى لباس ، آن چيزى است كه بدن را بپوشاند و پيامد آن نيز مصونيت زن و عفاف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پوشيده‌هاى برهنه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لباسى كه زن بر تن مى‌كند ، هم بدن او را از ديدِ نامحرم ، پنهان مى‌سازد ، و هم او را به گونه‌اى فرا مى‌گيرد كه حجم بدن وى براى نامحرم ، معلوم نمى‌گردد ؛ امّا </w:t>
      </w:r>
    </w:p>
    <w:p>
      <w:pPr>
        <w:pStyle w:val="BookText"/>
        <w:rPr/>
      </w:pPr>
      <w:r>
        <w:rPr>
          <w:rFonts w:ascii="IRNazanin" w:hAnsi="IRNazanin" w:eastAsia="IRNazanin"/>
          <w:color w:val="111111"/>
          <w:sz w:val="28"/>
          <w:sz w:val="28"/>
          <w:szCs w:val="28"/>
          <w:rtl w:val="true"/>
          <w:lang w:bidi="fa-IR"/>
        </w:rPr>
        <w:t xml:space="preserve">گاهى با شكلى از پوشش روبه رو هستيم كه برهنگى را در قالب پوشش ، احيا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اين لباس‌ها با تغيير در دو مؤلّفه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دوخت و جنس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دوخت به گونه‌اى است كه لباس را به تن مى‌چسبانَد و حجم بدن را نمايان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آنها نيز نازك و بدن‌نماست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نازك و چسبان ، در حقيقت ، برهنگى را احيا مى‌كنند ؛ زيرا هدف از پوشيدن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پوشيدگى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گونه لباس‌ها محقّق نمى‌شود و از اين جهت ، تفاوت چندانى با برهنگى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روايات ، از اين گروه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كاسياتٌ عاريات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پوشيدگان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 در زمره دوزخيان ، از زنانى نام مى‌بَرد كه لباس بر تن دارند ، امّا گويا برهنه‌اند و در</w:t>
      </w:r>
    </w:p>
    <w:p>
      <w:pPr>
        <w:pStyle w:val="BookText"/>
        <w:rPr/>
      </w:pPr>
      <w:r>
        <w:rPr>
          <w:rFonts w:ascii="Amiri" w:hAnsi="Amiri" w:eastAsia="Amiri" w:cs="Amiri"/>
          <w:color w:val="111111"/>
          <w:sz w:val="28"/>
          <w:sz w:val="28"/>
          <w:szCs w:val="28"/>
          <w:rtl w:val="true"/>
          <w:lang w:bidi="ar-SA"/>
        </w:rPr>
        <w:t xml:space="preserve">ميان مردم به صورت تحريك‌كننده‌اى راه مى‌روند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همچنين رسول خدا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امّت من ، مردنماهايى هستند كه سوار بر وسايل نقليه خود شده ، بر درِ مساجد پياده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اينان ، پوشيده‌هاى برهنه‌اند كه موهايشان اينها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زنان نفرين‌شده‌اند </w:t>
      </w:r>
      <w:r>
        <w:rPr>
          <w:rFonts w:eastAsia="IRNazanin" w:cs="IRNazanin"/>
          <w:color w:val="111111"/>
          <w:sz w:val="28"/>
          <w:szCs w:val="28"/>
          <w:rtl w:val="true"/>
          <w:lang w:bidi="fa-IR"/>
        </w:rPr>
        <w:t>.</w:t>
      </w:r>
      <w:r>
        <w:rPr>
          <w:rStyle w:val="FootnoteAnchor"/>
          <w:rtl w:val="true"/>
        </w:rPr>
        <w:footnoteReference w:id="3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شكل از پوشش ، شايد به رسوايى برهنگى نباشد ؛ امّا به هر حال ، نشان از ضعيف بودن حيا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كامل ، نشان از حياى كامل زن دارد و پوشش نازك ، نشان از حياى اندك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حياى كاملى دارند ، در مَعرض ديد ديگران ، نه لباس‌هاى چسبان مى‌پوشند ، و نه لباس‌هاى نازك ، و هر اندازه كه حياى آنان رقيق‌تر و ضعيف‌تر شود ، پوشش آنان ، ناقص‌تر و نازك‌تر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پوشش‌هاى كوتاه و نازك ، حكايت از حياى ناقص و رقيق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w:t>
      </w:r>
    </w:p>
    <w:p>
      <w:pPr>
        <w:pStyle w:val="BookText"/>
        <w:rPr/>
      </w:pPr>
      <w:r>
        <w:rPr>
          <w:rFonts w:ascii="Amiri" w:hAnsi="Amiri" w:eastAsia="Amiri" w:cs="Amiri"/>
          <w:color w:val="111111"/>
          <w:sz w:val="28"/>
          <w:sz w:val="28"/>
          <w:szCs w:val="28"/>
          <w:rtl w:val="true"/>
          <w:lang w:bidi="ar-SA"/>
        </w:rPr>
        <w:t xml:space="preserve">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بِالصَّفيقِ مِنَ الثِّيابِ ؛ فَإِنَّهُ مَن رَقَّ ثَوبُهُ رَقَّ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باد پوشيدن لباس ضخيم ؛ چرا كه هر كس لباسش نازك باشد ، دينش نازك است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روزى پارچه‌اى قيمتى ، ظريف و زيبا از يَمن براى رسول خدا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پارچه را به يكى از يارانش هديه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آن لباس را بر تن وى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همسرم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بگو زير آن ، لباس ديگرى بپوشد ؛ زيرا مى‌ترسم كه حجم بدنش را مشخّص سازد</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همچنين ، روزى اسماء ، دختر ابوبكر ، در حالى كه لباس نازك و بدن‌نما بر تن داشت ، وارد خانه رسول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 حضرت ، روى خود را از وى برگرداند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بالغ شد ، شايسته نيست كه جز صورت و دست‌هايش ديده شوند</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لباس نازك ، چسبان و بدن نما ، نشان از حياى رقيق شده است و مفاسد بى‌شمارى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هلاكت زنان امت من در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لباس نازك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امام صادق عليه‌السلامنيز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لِلمَرأَةِ المُسلِمَةِ أن تَلبَسَ مِنَ الخُمُرِ وَالدُّروعِ ما لا يُواري شَيئا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نيست زن مسلمان ، لباسى بپوشد كه بدن وى را نمى‌پوشاند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پوشيدگى و مصونيت</w:t>
      </w:r>
    </w:p>
    <w:p>
      <w:pPr>
        <w:pStyle w:val="BookText"/>
        <w:rPr/>
      </w:pPr>
      <w:r>
        <w:rPr>
          <w:rFonts w:ascii="IRNazanin" w:hAnsi="IRNazanin" w:eastAsia="IRNazanin"/>
          <w:color w:val="111111"/>
          <w:sz w:val="28"/>
          <w:sz w:val="28"/>
          <w:szCs w:val="28"/>
          <w:rtl w:val="true"/>
          <w:lang w:bidi="fa-IR"/>
        </w:rPr>
        <w:t>برهنگى ، طمع شيطان را برمى انگيزد</w:t>
      </w:r>
      <w:r>
        <w:rPr>
          <w:rStyle w:val="FootnoteAnchor"/>
          <w:rtl w:val="true"/>
        </w:rPr>
        <w:footnoteReference w:id="378"/>
      </w:r>
      <w:r>
        <w:rPr>
          <w:rFonts w:ascii="IRNazanin" w:hAnsi="IRNazanin" w:eastAsia="IRNazanin"/>
          <w:color w:val="111111"/>
          <w:sz w:val="28"/>
          <w:sz w:val="28"/>
          <w:szCs w:val="28"/>
          <w:rtl w:val="true"/>
          <w:lang w:bidi="fa-IR"/>
        </w:rPr>
        <w:t xml:space="preserve">و زمينه گناه را فراهم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برهنگى وجود داشته باشد ، نگاه مسموم و شيطان ملعون نيز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نگاهى مسموم به بدنى برهنه يا نيمه عريان بيفتد ، غريزه جنسى تحريك مى‌شود و آتش شهوت ، شعله‌ور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آتش شعله‌ور ، ممكن است پيامد ناگوار و پشيمان‌كننده‌اى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پوشش ، همانند قلعه‌اى بدن را در بر مى‌گيرد و</w:t>
      </w:r>
    </w:p>
    <w:p>
      <w:pPr>
        <w:pStyle w:val="BookText"/>
        <w:rPr/>
      </w:pPr>
      <w:r>
        <w:rPr>
          <w:rFonts w:ascii="IRNazanin" w:hAnsi="IRNazanin" w:eastAsia="IRNazanin"/>
          <w:color w:val="111111"/>
          <w:sz w:val="28"/>
          <w:sz w:val="28"/>
          <w:szCs w:val="28"/>
          <w:rtl w:val="true"/>
          <w:lang w:bidi="fa-IR"/>
        </w:rPr>
        <w:t xml:space="preserve">از نگاه مسموم ، ايمن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ايمنى و مصونيت ، از پيامدهاى مثبت پوشيدگى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از يكى از انواع پوشش به عنوان سِپَر ياد كرده و از مردان خواسته تا به وسيله آن ، از زنان خود ، مراقبت و محافظت كنند </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قرآن كريم نيز</w:t>
      </w:r>
    </w:p>
    <w:p>
      <w:pPr>
        <w:pStyle w:val="BookText"/>
        <w:rPr/>
      </w:pPr>
      <w:r>
        <w:rPr>
          <w:rFonts w:ascii="IRNazanin" w:hAnsi="IRNazanin" w:eastAsia="IRNazanin"/>
          <w:color w:val="111111"/>
          <w:sz w:val="28"/>
          <w:sz w:val="28"/>
          <w:szCs w:val="28"/>
          <w:rtl w:val="true"/>
          <w:lang w:bidi="fa-IR"/>
        </w:rPr>
        <w:t xml:space="preserve">پوشش زن را مايه ايمنى از آزار مردان هوسباز دانسته است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پوشش دوم و انواع آن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گفتيم ، روشن شد كه هر چه حيا بيشتر باشد ، پوشيدگى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ضعيف ، گاه به نامناسب بودن لباس‌هاى فرد ، منجر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باحيا ، در منظر ديگران برهنه نمى‌شود و از لباس‌هاى بدن نما استفاده نمى‌كند و اگر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استحمام و شنا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بيرون آوردن لباس باشد ، از پوشش‌هاى ديگر استفاده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پوشش‌ها را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پرده و يا چارديوارى محفوظ ، يكى از انواع اين پوشش‌هاست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صلى‌الله‌عليه‌و‌آلههر گاه مى‌خواست غسل كند ، كسى به وسيله پرده ، ايشان را مستور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دخترش فاطمه عليهاالسلام اين كار را انجام مى‌داد ،</w:t>
      </w:r>
      <w:r>
        <w:rPr>
          <w:rStyle w:val="FootnoteAnchor"/>
          <w:rtl w:val="true"/>
        </w:rPr>
        <w:footnoteReference w:id="381"/>
      </w:r>
      <w:r>
        <w:rPr>
          <w:rFonts w:ascii="IRNazanin" w:hAnsi="IRNazanin" w:eastAsia="IRNazanin"/>
          <w:color w:val="111111"/>
          <w:sz w:val="28"/>
          <w:sz w:val="28"/>
          <w:szCs w:val="28"/>
          <w:rtl w:val="true"/>
          <w:lang w:bidi="fa-IR"/>
        </w:rPr>
        <w:t xml:space="preserve">گاه يكى از </w:t>
      </w:r>
    </w:p>
    <w:p>
      <w:pPr>
        <w:pStyle w:val="BookText"/>
        <w:rPr/>
      </w:pPr>
      <w:r>
        <w:rPr>
          <w:rFonts w:ascii="IRNazanin" w:hAnsi="IRNazanin" w:eastAsia="IRNazanin"/>
          <w:color w:val="111111"/>
          <w:sz w:val="28"/>
          <w:sz w:val="28"/>
          <w:szCs w:val="28"/>
          <w:rtl w:val="true"/>
          <w:lang w:bidi="fa-IR"/>
        </w:rPr>
        <w:t>همسرانش</w:t>
      </w:r>
      <w:r>
        <w:rPr>
          <w:rStyle w:val="FootnoteAnchor"/>
          <w:rtl w:val="true"/>
        </w:rPr>
        <w:footnoteReference w:id="382"/>
      </w:r>
      <w:r>
        <w:rPr>
          <w:rFonts w:ascii="IRNazanin" w:hAnsi="IRNazanin" w:eastAsia="IRNazanin"/>
          <w:color w:val="111111"/>
          <w:sz w:val="28"/>
          <w:sz w:val="28"/>
          <w:szCs w:val="28"/>
          <w:rtl w:val="true"/>
          <w:lang w:bidi="fa-IR"/>
        </w:rPr>
        <w:t xml:space="preserve">و گاه نيز يكى از يارانش </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گاهى نيز ايشان درون اتاق ، استحمام مى‌كرد</w:t>
      </w:r>
      <w:r>
        <w:rPr>
          <w:rStyle w:val="FootnoteAnchor"/>
          <w:rtl w:val="true"/>
        </w:rPr>
        <w:footnoteReference w:id="384"/>
      </w:r>
      <w:r>
        <w:rPr>
          <w:rFonts w:ascii="IRNazanin" w:hAnsi="IRNazanin" w:eastAsia="IRNazanin"/>
          <w:color w:val="111111"/>
          <w:sz w:val="28"/>
          <w:sz w:val="28"/>
          <w:szCs w:val="28"/>
          <w:rtl w:val="true"/>
          <w:lang w:bidi="fa-IR"/>
        </w:rPr>
        <w:t>و به مردم هم توصيه مى‌كرد كه حدّاقل ، پشت ديوارى قرار بگيرند</w:t>
      </w:r>
      <w:r>
        <w:rPr>
          <w:rStyle w:val="FootnoteAnchor"/>
          <w:rtl w:val="true"/>
        </w:rPr>
        <w:footnoteReference w:id="385"/>
      </w:r>
      <w:r>
        <w:rPr>
          <w:rFonts w:ascii="IRNazanin" w:hAnsi="IRNazanin" w:eastAsia="IRNazanin"/>
          <w:color w:val="111111"/>
          <w:sz w:val="28"/>
          <w:sz w:val="28"/>
          <w:szCs w:val="28"/>
          <w:rtl w:val="true"/>
          <w:lang w:bidi="fa-IR"/>
        </w:rPr>
        <w:t xml:space="preserve">و اگر چنين امكانى وجود نداشت ، دستِ كم ، خطّى دور خود بكشند </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توصيه به اين خط كشيدن ، از جنبه تأثير روانى آن بوده و اين ، همه كارى بوده كه در آن زمان مى‌توانسته‌اند انجام دهند ؛ چرا كه اين كار به اندازه خود ، مانع ريخته شدن حُجب و حيا مى‌شود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استتار به وسيله آب ، نمونه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عليه‌السلام تا بدنش در آب فرو نمى‌رفت ، لباس خود را از تن بيرون نمى‌آورد </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مرسوم است كه همه پيش از ورود به آب ، لباس‌هاى خود را بيرون مى‌آورند ؛ امّا راه بهتر آن است كه پس از پوشيده شدن بدن به وسيله آب ، لباس‌ها از تن بيرون آورده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ديگر ، انتخاب جاى خلوت براى انجام دادن كارهايى است كه نياز به برهنه شدن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به صورت گروهى درون آب مى‌رفتند و حضرت موسى عليه‌السلامبه تنهايى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راه ديگر ، فاصله گرفتن از مردم و دور شدن از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رسول خدا ، هنگام قضاى حاجت ، به اندازه‌اى از مردم فاصله مى‌گرفت كه ديده نمى‌شد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لذا هيچ گاه حضرت در اين حالت ، ديده نشد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درباره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عليه‌السلامنيز همين مطلب نقل شده است </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همچنين رسول خدا به مردم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مى‌كرد كه هنگام حمّام كردن ، از مردم فاصله بگيرند و در جايى كه كسى نيست ، استحمام كنند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لقمان نيز به فرزند خود سفارش مى‌كند كه در مسافرت‌ها براى قضاى حاجت ، از مردم فاصله بگيرد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خودِ لقمان ، هيچ‌گاه هنگام قضاى حاجت ، ديده نشد </w:t>
      </w:r>
      <w:r>
        <w:rPr>
          <w:rFonts w:eastAsia="IRNazanin" w:cs="IRNazanin"/>
          <w:color w:val="111111"/>
          <w:sz w:val="28"/>
          <w:szCs w:val="28"/>
          <w:rtl w:val="true"/>
          <w:lang w:bidi="fa-IR"/>
        </w:rPr>
        <w:t>.</w:t>
      </w:r>
      <w:r>
        <w:rPr>
          <w:rStyle w:val="FootnoteAnchor"/>
          <w:rtl w:val="true"/>
        </w:rPr>
        <w:footnoteReference w:id="395"/>
      </w:r>
      <w:bookmarkStart w:id="54" w:name="pg481_4903"/>
    </w:p>
    <w:p>
      <w:pPr>
        <w:pStyle w:val="BookText"/>
        <w:rPr/>
      </w:pPr>
      <w:bookmarkEnd w:id="54"/>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خانواده</w:t>
      </w:r>
    </w:p>
    <w:p>
      <w:pPr>
        <w:pStyle w:val="Heading3"/>
        <w:numPr>
          <w:ilvl w:val="2"/>
          <w:numId w:val="1"/>
        </w:numPr>
        <w:rPr/>
      </w:pPr>
      <w:bookmarkStart w:id="55" w:name="__RefHeading___Toc4274916_211673320"/>
      <w:bookmarkStart w:id="56" w:name="_Toc18"/>
      <w:bookmarkEnd w:id="55"/>
      <w:r>
        <w:rPr>
          <w:rtl w:val="true"/>
        </w:rPr>
        <w:t xml:space="preserve">فصل چهارم </w:t>
      </w:r>
      <w:r>
        <w:rPr>
          <w:rtl w:val="true"/>
        </w:rPr>
        <w:t xml:space="preserve">: </w:t>
      </w:r>
      <w:r>
        <w:rPr>
          <w:rtl w:val="true"/>
        </w:rPr>
        <w:t>حيا و خانواده</w:t>
      </w:r>
      <w:bookmarkEnd w:id="56"/>
    </w:p>
    <w:p>
      <w:pPr>
        <w:pStyle w:val="BookText"/>
        <w:rPr/>
      </w:pPr>
      <w:r>
        <w:rPr>
          <w:rFonts w:ascii="IRNazanin" w:hAnsi="IRNazanin" w:eastAsia="IRNazanin"/>
          <w:color w:val="111111"/>
          <w:sz w:val="28"/>
          <w:sz w:val="28"/>
          <w:szCs w:val="28"/>
          <w:rtl w:val="true"/>
          <w:lang w:bidi="fa-IR"/>
        </w:rPr>
        <w:t xml:space="preserve">در اين مبحث ، حيا را در قلمرو خانواده پيجويى كرده ، در مراحل گوناگون زندگى مشترك ، مورد بررسى قرار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مختلف اين بحث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از خواستگارى تا آغاز زندگى مشترك ، حيا در روابط همسران ، حيا در روابط فرزندان با والدين و بالعكس ، و حيا در روابط خانواده با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 از خواستگارى تا آغاز زندگى مشترك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خواستگارى</w:t>
      </w:r>
    </w:p>
    <w:p>
      <w:pPr>
        <w:pStyle w:val="BookText"/>
        <w:rPr/>
      </w:pPr>
      <w:r>
        <w:rPr>
          <w:rFonts w:ascii="IRNazanin" w:hAnsi="IRNazanin" w:eastAsia="IRNazanin"/>
          <w:color w:val="111111"/>
          <w:sz w:val="28"/>
          <w:sz w:val="28"/>
          <w:szCs w:val="28"/>
          <w:rtl w:val="true"/>
          <w:lang w:bidi="fa-IR"/>
        </w:rPr>
        <w:t xml:space="preserve">معمولاً آغاز زمزمه‌هاى مربوط به ازدواج ، همراه با شرم و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فرزندى درباره ازدواجْ سخن گفته مى‌شود ، ممكن است شرم كند ، سرش را به زير بيندازد ، محل را ترك نمايد و يا از خانواده خود بخواهد كه سخن ديگرى را دنبال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مثبت دادن نيز معمولاً با صراحت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فرزندى قصد ازدواج داشته باشد ، شايد از مطرح كردن آن با والدين خود ، شرم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پيشْ‌دستى والدين مى‌تواند اين امر را تسهيل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پيش‌قدم نشود ، ممكن است فرزند ، كسى را واسطه قرار دهد و از طرح مستقيم آن بپرهيزد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نوبت به مراسم خواستگارى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 يكى از مواردى است كه بيشترين بار شرم و حيا را براى فرد دارد و معمولاً با عرق كردن و سرخ شدن و بند آمدن زبان و سر به زير انداختن و تپش شديد قلب ، همراه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قبيل امور ، معمولاً بزرگ‌ترها پيش‌قدم شده ، به كمك عروس و داماد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كردن درباره اين موضوع ، براى بزرگ‌ترها ساده‌تر است ؛ زيرا اولاً آنان براى كس ديگرى خواستگارى مى‌كنند و ثانيا آنان ، خود از اين تجربه‌ها داشته‌اند و اين اوّلين بار نيست كه در چنين مراسمى شركت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تجربه ، باعث كاهش حيا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داماد از اين جهت كه تجربه اوّل او و اوّلين نقطه آغاز زندگى اوست و از طرفى ، پاى ارتباط زناشويى نيز در ميان است ، معمولاً دچار شرم و حياى شديد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ازدواج دوم به بعد به خواستگارى مى‌روند ، احتمالاً كمتر دچار شرم و حيا مى‌شوند ؛ زيرا هم تجربه خواستگارى را دارند و هم تجربه زناشويى را ، و اين ، ميزان حيا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تجربه‌هاى زناشويى ، به ترتيب ، حياى زن را كاهش مى‌دهد </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به نظر مى‌رسد اين امر در مورد مردان نيز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ميزان حياى مردان از خواستگارى تا تولّد فرزند ، مى‌تواند بيانگر تفاوت در مراحل مختلف باشد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هنگام خواستگارى ، فشار شرم ، بيشتر از هر زمان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براى كسانى كه خود بايد اقدام كنند ،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عليه‌السلاماز كسانى است كه والدين او هنگام خواستگارى‌اش حضور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پيش از اين كه ديگران ، باب سخن را بگشايند و او را نسبت به ازدواج با دختر رسول خدا تشويق كنند ، خود ، اقدامى نكرد و تنها پس از پيش‌دستى ديگران بود كه تصميم گرفت نسبت به خواستگارى حضرت زهرا عليهاالسلام اقدام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بدين منظور ، تا سه بار نزد رسول خدا رفت و هر بار به خاطر مقام باعظمت حضرت ، از طرح خواسته خود ، شرم كرد و نتوانست سخنى بر زبان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 رسول خدا به كمك ايشان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w:t>
      </w:r>
    </w:p>
    <w:p>
      <w:pPr>
        <w:pStyle w:val="BookText"/>
        <w:rPr/>
      </w:pPr>
      <w:r>
        <w:rPr>
          <w:rFonts w:ascii="IRNazanin" w:hAnsi="IRNazanin" w:eastAsia="IRNazanin"/>
          <w:color w:val="111111"/>
          <w:sz w:val="28"/>
          <w:sz w:val="28"/>
          <w:szCs w:val="28"/>
          <w:rtl w:val="true"/>
          <w:lang w:bidi="fa-IR"/>
        </w:rPr>
        <w:t xml:space="preserve">كارى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مى‌خواهى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 راه را براى حضرت على عليه‌السلام هموارتر ساخت و ايشان توانست خواسته خود را مطرح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با استقبال رسول خدا روبه رو شد ، بار ديگر ، شرم به وى اجازه ماندن نداد و لذا فورا از حضور پيامبر صلى‌الله‌عليه‌و‌آلهمرخّص شد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امام حسن مجتبى عليه‌السلام فرزندى به نام حسن داشت كه يكى از دختران عموى خود ، امام حسين عليه‌السلام را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خواستگارى ، 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دخترانم را كه مى‌خواهى 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از شرم نتوانست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حسين عليه‌السلام به كمك وى آمد و مسئله را به گونه‌اى ختم كرد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مسئله ديگر ، طرح موضوع خواستگارى با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دخترها در اين گونه موارد ، خجالتى‌تر هستند و اگر با پيشنهاد مطرح شده موافق باشند ، نمى‌توانند صريحا جواب مثبت دهند و حدّاكثر كارى كه مى‌كنند ، سكوتِ حاكى از رضايت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رسمى كه هنگام خواندن خطبه عقد در ميان ايرانيان وجود دارد كه شخص عاقد براى بله‌گرفتن تا سه بار درخواست خود را از عروس تكرار مى‌كند ، از همين فرهنگ حيا سرچشمه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دخترى در همان مرتبه اول و بخصوص با صداى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 او را دخترى بى‌حيا و پُر رو مى‌شمُرَند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موضوع خواستگارى على عليه‌السلام را با دختر خود فاطمه عليهاالسلام در ميان گذاشت ، ايشان از دادن پاسخ صريح ، خوددارى كرد و با سكوتِ حاكى از رضايت ، موافقت خود را اعلام كرد و رسول خدا ، با گفتن تكبير ، اعلام كرد كه اين سكوت ، نشانه رضايت است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عروسى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خواستگارى ، يكى از امورى كه ممكن است شرم داماد را به همراه </w:t>
      </w:r>
    </w:p>
    <w:p>
      <w:pPr>
        <w:pStyle w:val="BookText"/>
        <w:rPr/>
      </w:pPr>
      <w:r>
        <w:rPr>
          <w:rFonts w:ascii="IRNazanin" w:hAnsi="IRNazanin" w:eastAsia="IRNazanin"/>
          <w:color w:val="111111"/>
          <w:sz w:val="28"/>
          <w:sz w:val="28"/>
          <w:szCs w:val="28"/>
          <w:rtl w:val="true"/>
          <w:lang w:bidi="fa-IR"/>
        </w:rPr>
        <w:t xml:space="preserve">داشته باشد ، تقاضاى بردن عروس به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 خود نقل مى‌كند كه پس از خواستگارى و انجام دادن كارهاى اوّليه ، يك ماه گذشت و من هر روز در نماز رسول خدا شركت مى‌كردم و به خانه خود برمى گشتم و درباره به خانه بردن فاطمه عليهاالسلام ، هيچ سخنى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شرم ، مانع طرح مسئله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نخست ، زنان رسول خدا و سپس خود حضرت ، دخالت كرده ، كار را به سرانجام 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رسول خدا ، متوجّه خواسته حضرت على عليه‌السلامو شرم 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باب گفتگو را با ايشان باز كردند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از رسول خدا بخواهيم كه فاطمه عليهاالسلام را به منزل تو بفرستد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نيز با پيشنهاد آنان ، موافقت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پيامبر صلى‌الله‌عليه‌و‌آلهرفتند و نخست ، از جاى خالى حضرت خديجه عليهاالسلام سخن گفتند و سپس خواسته على عليه‌السلام را مطرح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خودِ حضرت نيز همراه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على همسرش را از من نخواسته است ؟ ما منتظر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مرا از اين كار ، باز داشت</w:t>
      </w:r>
      <w:r>
        <w:rPr>
          <w:rFonts w:eastAsia="IRNazanin" w:cs="IRNazanin"/>
          <w:color w:val="111111"/>
          <w:sz w:val="28"/>
          <w:szCs w:val="28"/>
          <w:rtl w:val="true"/>
          <w:lang w:bidi="fa-IR"/>
        </w:rPr>
        <w:t>»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 كارى كه ممكن است اقدام خود شخص با شرم و حيا همراه باشد ، از واسطه استفاده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باحيايى چون حضرت على عليه‌السلام ، رو در رو</w:t>
      </w:r>
    </w:p>
    <w:p>
      <w:pPr>
        <w:pStyle w:val="BookText"/>
        <w:rPr/>
      </w:pPr>
      <w:r>
        <w:rPr>
          <w:rFonts w:ascii="IRNazanin" w:hAnsi="IRNazanin" w:eastAsia="IRNazanin"/>
          <w:color w:val="111111"/>
          <w:sz w:val="28"/>
          <w:sz w:val="28"/>
          <w:szCs w:val="28"/>
          <w:rtl w:val="true"/>
          <w:lang w:bidi="fa-IR"/>
        </w:rPr>
        <w:t xml:space="preserve">شدن با كسى همچون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همه عظمتش اكنون پدر همسر او نيز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بس دشوار و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رسول خدا پدر همسرش نمى‌بود ، راحت‌تر مى‌توانست اين موضوع را با ايشان در ميان بگذارد ؛ امّا به هر حال ، اكنون ، حيا مانع رو در رو شدن و تقاضاى مستقيم كردن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شيوه‌اى كه در چنين مواردى به كار گرفته مى‌شود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جريان ، مقدّمات مراسم عروسى آماده شد و طعامى به عنوان وليمه عروسى طبخ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به على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مسجد برو و هر </w:t>
      </w:r>
    </w:p>
    <w:p>
      <w:pPr>
        <w:pStyle w:val="BookText"/>
        <w:rPr/>
      </w:pPr>
      <w:r>
        <w:rPr>
          <w:rFonts w:ascii="Amiri" w:hAnsi="Amiri" w:eastAsia="Amiri" w:cs="Amiri"/>
          <w:color w:val="111111"/>
          <w:sz w:val="28"/>
          <w:sz w:val="28"/>
          <w:szCs w:val="28"/>
          <w:rtl w:val="true"/>
          <w:lang w:bidi="ar-SA"/>
        </w:rPr>
        <w:t>كس را كه مى‌خواهى ، دعوت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عليه‌السلام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پُر از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كردم كه برخى را دعوت كنم و برخى را دعوت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بلندى رفتم و همه را دعوت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همه به سوى خانه سرازير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از فراوانىِ ميهمانان كه بالغ بر چهار هزار نفر مى‌شدند و كمىِ غذا ، شرمگين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فكر بوده است كه نكند به همه ميهمانان ، غذا نرسد و آبروى ايشان به خطر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متوجّه حالت او مى‌شوند و به ايشان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مى‌كنم كه خدا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 دعا مى‌كنند و تمام ميهمانان ، پذيرايى مى‌شوند و مقدارى غذا نيز اضافه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غروب آفتاب ، رسول خدا به يكى از همسرانش به نام اُمّ سَلَمه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يكى ديگر از مواضع شرم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تازه‌عروس‌ها در شب عروسى از روبه رو شدن با پدر خود ، شرمگين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مى‌رود و با فاطمه عليهاالسلام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در حالى نزد پدر آمد كه از شدّت شرم ، عرق كرده بود و كمى مى‌لرزيد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ديگر ، روبه رو شدن عروس و داماد با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 و داماد، انسان‌هاى باحيايى همانند حضرت‌على و فاطمه عليهماالسلام باشند، ممكن‌است شرم داشته باشند كه حتّى به چهره يكديگر نگاه كنند ، و يا مثلاً عروس ، چادرش را از سرِ</w:t>
      </w:r>
    </w:p>
    <w:p>
      <w:pPr>
        <w:pStyle w:val="BookText"/>
        <w:rPr/>
      </w:pPr>
      <w:r>
        <w:rPr>
          <w:rFonts w:ascii="IRNazanin" w:hAnsi="IRNazanin" w:eastAsia="IRNazanin"/>
          <w:color w:val="111111"/>
          <w:sz w:val="28"/>
          <w:sz w:val="28"/>
          <w:szCs w:val="28"/>
          <w:rtl w:val="true"/>
          <w:lang w:bidi="fa-IR"/>
        </w:rPr>
        <w:t xml:space="preserve">خود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حيا ، نشانه خوبى است ؛ امّا نبايد باقى بماند ؛ چرا كه ممكن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مانع زندگى مشترك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نه توصيه مى‌شود كه دختران و پسران ، حيا را كنار بگذارند و بدون هيچ خجالتى با يكديگر رو به رو شوند ، و نه توصيه مى‌شود كه در حالت شرم و حيا باقى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سعى شود كه به نحوى اين شرم ، برداشته شود و در چنين مواردى ، پيش‌قدمى ديگران و كمك آنان ، بهترين گزينه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براى اين كه عروس و داماد ، بدون حجاب ، يكديگر را ببينند ، اقدام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حضور داشت و فاطمه عليهاالسلام نيز با شرم و حيا وارد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p>
    <w:p>
      <w:pPr>
        <w:pStyle w:val="BookText"/>
        <w:rPr/>
      </w:pPr>
      <w:r>
        <w:rPr>
          <w:rFonts w:ascii="IRNazanin" w:hAnsi="IRNazanin" w:eastAsia="IRNazanin"/>
          <w:color w:val="111111"/>
          <w:sz w:val="28"/>
          <w:sz w:val="28"/>
          <w:szCs w:val="28"/>
          <w:rtl w:val="true"/>
          <w:lang w:bidi="fa-IR"/>
        </w:rPr>
        <w:t xml:space="preserve">روبه روى پدر و همسر خود قرار گرفت ، رسول خدا ، پارچه را از صورت عروس بر گرفت و على عليه‌السلام وى را مشاهده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كار ، ممكن است در لحظه نخست ، فشار شديدى را بر زن وارد كند ، امّا به مرور ، عادى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دوم رسول خدا اين بود كه دست دختر خود را گرفت و در دست على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حيا را بيشتر كنار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دخترى كه نمونه كامل حيا و شرم هستند و هيچ رابطه‌اى تاكنون با يكديگر نداشته‌اند ، اكنون ، دست در دست يكديگر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ارتباطى كه ممكن است ميان دختر و پسر برقرار شود ، يك ارتباط ذهنى ، فكرى و عاطفى است كه از هنگام خواستگارى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ارتباط ديدارى و شنيدارى است و در مرحله سوم ، دست در دست يكديگر گذاشتن است كه نوعى تماس بدنى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اين مرحله‌ها ، حيايى كه مانع برقرارى ارتباط همسرى است ، آرام آرام ، برداشته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جاست كه عمليات كاهش حيا ميان عروس و داماد نيز بى‌شرمانه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پرده‌هاى حيا برداشته شوند ؛ امّا با بى‌شرمى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مى‌تواند ضربات جبران ناپذيرى به حياى ميان همسران وارد سازد و آنان را به وادى بى‌شرمى و حرمت‌شكنى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بسيار مهم است كه اين كار ، همراه با شرم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هدف ، برداشتن حياست ؛ امّا اين گونه عمليات ، خود نبايد بى‌شرمانه باشد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دست عروس و داماد در دست يكديگر گذاشته شد و جالبْ اين كه اين كار ، در حضور ديگر زنان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اين وضعيت نيز فشار زيادى بر شرم عروس و داماد ، بخصوص عروس وارد مى‌شود ، امّا شرم‌انگيزتر از اين وضعيت ، تنها شدن آنها با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بسيار سخت است كه در حضور ديگران به اتاق خود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نزد ديگران براى آنان ، راحت‌تر از چنين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در حالى كه دست آن دو را در دست يكديگر قرار </w:t>
      </w:r>
    </w:p>
    <w:p>
      <w:pPr>
        <w:pStyle w:val="BookText"/>
        <w:rPr/>
      </w:pPr>
      <w:r>
        <w:rPr>
          <w:rFonts w:ascii="Amiri" w:hAnsi="Amiri" w:eastAsia="Amiri" w:cs="Amiri"/>
          <w:color w:val="111111"/>
          <w:sz w:val="28"/>
          <w:sz w:val="28"/>
          <w:szCs w:val="28"/>
          <w:rtl w:val="true"/>
          <w:lang w:bidi="ar-SA"/>
        </w:rPr>
        <w:t xml:space="preserve">داده بود ، آنان را به اتاق خودشان راهنمايى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شرم و حيا همچنان مانع برقرارى ارتباط نزديك‌تر ميان زن و شوهر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ممكن است هر دو يا يكى از آنان به نقطه‌اى خيره شود و چشم در چشم هم ندوزند ؛ زيرا اين وضعيت ، باز موقعيت جديدى است كه تا به حال با آن ، رو به رو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برويد ، من نيز به شما ملحق مى‌شوم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اتفاقا همين گونه نيز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وارد اتاق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عليهاالسلامدر گوشه‌اى نشست و من نيز كنار وى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حيا مى‌كرد و چشم به زمين دوخته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او شرم داشتم و چشم به زمين دوخته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نمى‌گذرد كه رسول خدا وارد مى‌شود و باب سخن را باز مى‌كند و پس از به جا آوردن يكى از مستحبّات ، براى آنان دعا مى‌كند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به نظر مى‌رسد</w:t>
      </w:r>
    </w:p>
    <w:p>
      <w:pPr>
        <w:pStyle w:val="BookText"/>
        <w:rPr/>
      </w:pPr>
      <w:r>
        <w:rPr>
          <w:rFonts w:ascii="IRNazanin" w:hAnsi="IRNazanin" w:eastAsia="IRNazanin"/>
          <w:color w:val="111111"/>
          <w:sz w:val="28"/>
          <w:sz w:val="28"/>
          <w:szCs w:val="28"/>
          <w:rtl w:val="true"/>
          <w:lang w:bidi="fa-IR"/>
        </w:rPr>
        <w:t xml:space="preserve">اين كار نيز به آن دو بزرگوار ، كمك بيشترى كرد تا برخى پرده‌هاى حجب و حيا را كنار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موقعيت‌هايى اگر مثلاً داماد بخواهد چيزى به عروس بدهد ، عروس از گرفتن آن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يكى از ازدواج‌هاى خود ، ظرف شيرى به همسر خود داد ؛ ولى او از گرفتن آن شرم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حاضر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را رد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وقتى ديد اين كار ، زشت‌تر است ، با شرم و حيا ، جام شير را گرفت و نوشيد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اين نيز يكى ديگر از كارهايى است كه مى‌تواند به آرامى ، موانع حيا را برچيند و روند ارتباط را تسهيل كند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نوعروسان و نودامادان ، روبه رو شدن با ديگران در فرداى عروسى ، شرم خاصّ خود را دارد ؛ زيرا اين اوّلين برخورد پس از شب عروسى است و اوّلين‌ها در چنين مواردى همراه با شرم بيشترى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براى عروس ، </w:t>
      </w:r>
    </w:p>
    <w:p>
      <w:pPr>
        <w:pStyle w:val="BookText"/>
        <w:rPr/>
      </w:pPr>
      <w:r>
        <w:rPr>
          <w:rFonts w:ascii="IRNazanin" w:hAnsi="IRNazanin" w:eastAsia="IRNazanin"/>
          <w:color w:val="111111"/>
          <w:sz w:val="28"/>
          <w:sz w:val="28"/>
          <w:szCs w:val="28"/>
          <w:rtl w:val="true"/>
          <w:lang w:bidi="fa-IR"/>
        </w:rPr>
        <w:t xml:space="preserve">شدّت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عروسىِ حضرت زهرا عليهاالسلام ، رسول خدا ايشان را نزد خود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حضرت زهرا عليهاالسلام در حالى خدمت پدر رسيد كه از شدّت حيا ، مدهوش و حيران بود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باردارى</w:t>
      </w:r>
    </w:p>
    <w:p>
      <w:pPr>
        <w:pStyle w:val="BookText"/>
        <w:rPr/>
      </w:pPr>
      <w:r>
        <w:rPr>
          <w:rFonts w:ascii="IRNazanin" w:hAnsi="IRNazanin" w:eastAsia="IRNazanin"/>
          <w:color w:val="111111"/>
          <w:sz w:val="28"/>
          <w:sz w:val="28"/>
          <w:szCs w:val="28"/>
          <w:rtl w:val="true"/>
          <w:lang w:bidi="fa-IR"/>
        </w:rPr>
        <w:t xml:space="preserve">مسئله ديگر ، باردار شدن زن است كه موجب شرم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باردارى هميشه براى زنان همراه با شرم باشد ؛ امّا اولين بار از شدّت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آشكار شدن اوّلين نشانه‌هاى باردارى ، اضطراب و تشويش زن ، 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رفت و آمدها كاهش مى‌يابد و زن سعى مى‌كند كمتر در ديدِ ديگران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مريم عليهاالسلام نقل شده كه پس از باردار شدن ، به خاطر شرم از مردم ، از ميان آنان خارج شد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با پشت سر گذاشتن تجربه اوّل ، اوضاع ، كمى عادى مى‌شود و حياى زن ، كمتر مى‌گردد و در تجربه‌هاى بعدى با حياى كمترى مواجه خواهد شد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 اين كه پرده‌هاى حُجْب و حيا ، موانع بسيار خوبى براى جلوگيرى از ارتباط نادرست ميان دختران و پسران است ؛ امّا هنگامى كه بناست پيوندى مشروع ميان دختر و پسرى برقرار شود ، ديگر تاريخ مصرف اين بخش از كاركرد حيا ، تمام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مراحل ازدواج ، هر اقدامى كه صورت مى‌گيرد ، با مقاومت حيا رو به رو مى‌شود ؛ امّا كم كم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حيا ، باعث برقرار نشدن ارتباط ميان همسران مى‌گردد و آنان را در حدّ غريبه‌هاى پيش از ازدواج ، نگه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اين پرده‌ها كه مأموريت خاصّى داشته‌اند و اكنون مأموريتشان رو به پايان است ، بايد برداشته شوند ؛ امّا نكته مهمْ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چگونه بايد انجام شود ؟ در عمليات كاهش حيا </w:t>
      </w:r>
    </w:p>
    <w:p>
      <w:pPr>
        <w:pStyle w:val="BookText"/>
        <w:rPr/>
      </w:pPr>
      <w:r>
        <w:rPr>
          <w:rFonts w:ascii="IRNazanin" w:hAnsi="IRNazanin" w:eastAsia="IRNazanin"/>
          <w:color w:val="111111"/>
          <w:sz w:val="28"/>
          <w:sz w:val="28"/>
          <w:szCs w:val="28"/>
          <w:rtl w:val="true"/>
          <w:lang w:bidi="fa-IR"/>
        </w:rPr>
        <w:t xml:space="preserve">بايد دقّت شود كه اين كار ، خود ، متين و سنگين و باوقار باشد ، نه وقيحانه و بى‌شرمانه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نمونه‌هايى از اقداماتى كه مى‌تواند اين عمليات را به طور سالم هدايت كند ،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ديگرى نيز ممكن است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 اين است كه اين اصل ، رعايت شود و در كاستن از حيا ، رفتار بى‌شرمانه‌اى سر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 كه حياى زن ، در مراحلى همچون مراسم عقد ، عروسى و بچّه دار شدن ، كاهش مى‌يابد </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اولاً به نظر مى‌رسد اين كاهش را در ميان مردان نيز 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به خوبى روشن است كه اين كاهش به معناى بى‌حيا شدن نيست ؛ بلكه به معناى برداشته شدن موانعى است كه تاكنون مفيد بوده‌اند ، ولى از اين پس ، وجود آنها مى‌تواند در روند زندگى زناشويى اختلال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همه همسران در همان حياى پيش از ازدواج باقى بمانند ، هيچ پيوند زناشويى‌اى برقرار نمى‌شود ، و اگر برقرار شود ، دوام نمى‌يابد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در روابط همسران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آغاز زندگى مشترك ، روابط همسران ، شكل متفاوتى به خود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عقد تا عروسى معمولاً روابط شيرينى ميان زوج‌ها برقرار است و شايد يكى از دلايل عمده آن ، اين باشد كه هنوز زندگىِ جدّى‌اى كه همراه با مسئوليت و تلاش باشد ، آغاز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زندگى همراه با شكل جديدى از رابطه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يكى از طرفين ، رابطه مبتنى بر ترس را مهندسى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ممكن است رابطه مبتنى بر پاداش را طرّاحى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 نظام زندگى زناشويى بر پايه ترس قرار دارد و در نوع دوم ، بر پايه طمع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را دمِ حجله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مى‌كند و نوع دوم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بند كيف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مى‌جويد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همين اساس ، گاهى اگر احساس ترس وجود نداشته باشد ، امور زندگى به خوبى پيش نمى‌رود و گاهى اگر پاداش وجود نداشته باشد ، نظام روابط بر هم مى‌خورد و زندگى ، سامان خود را از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بهترين نوع رابطه ، رابطه مبتنى بر حرمت ، احترام و تكريم است ، نه ترس يا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تكريم ، رابطه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مهندسى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شكل از رابطه ، هر يك از طرفين ، حرمت ديگرى را حفظ مى‌كند و طرفين ، برخوردى كريمانه با يكديگر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 زن و شوهر را لباس يكديگر معرّفى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آنان لباس شما هستند و شما لباس آنها هستيد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 هماهنگى كاملى با الگوى حيا دارد و بلكه مى‌توان گفت الگوى حيا را با بيانى لطيف و با تعبيرى كه نشانگر ماهيت حياست ، معرّفى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 از اين گفتيم ، حيا ، رابطه تنگاتنگى با مفهوم پوشش و پوشيدگى دارد</w:t>
      </w:r>
      <w:r>
        <w:rPr>
          <w:rStyle w:val="FootnoteAnchor"/>
          <w:rtl w:val="true"/>
        </w:rPr>
        <w:footnoteReference w:id="407"/>
      </w:r>
      <w:r>
        <w:rPr>
          <w:rFonts w:ascii="IRNazanin" w:hAnsi="IRNazanin" w:eastAsia="IRNazanin"/>
          <w:color w:val="111111"/>
          <w:sz w:val="28"/>
          <w:sz w:val="28"/>
          <w:szCs w:val="28"/>
          <w:rtl w:val="true"/>
          <w:lang w:bidi="fa-IR"/>
        </w:rPr>
        <w:t xml:space="preserve">و در اين آيه شريف ، براى تبيين ماهيت روابط صحيح در زندگى زناشويى ، از تعبير لباس و پوشش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صحيح رابطه زناشويى ، مبتنى بر پوشيدگى ، حيا و وقار زن و شوهر در برخورد با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شكل از رابطه ، هر يك از طرفين ، پوشش ديگرى است و مايه شرمسارى و آبروريزى او نمى‌گردد ، برخوردى دريده و برهنه با ديگرى ندارد و نه تنها پرده حُجب و حيا را نمى‌دَرَد ، بلكه خود ، پوششى براى وى مى‌شود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 سخنى فراتر از رعايت حرمت همسر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نمى‌گويد هر يك </w:t>
      </w:r>
    </w:p>
    <w:p>
      <w:pPr>
        <w:pStyle w:val="BookText"/>
        <w:rPr/>
      </w:pPr>
      <w:r>
        <w:rPr>
          <w:rFonts w:ascii="IRNazanin" w:hAnsi="IRNazanin" w:eastAsia="IRNazanin"/>
          <w:color w:val="111111"/>
          <w:sz w:val="28"/>
          <w:sz w:val="28"/>
          <w:szCs w:val="28"/>
          <w:rtl w:val="true"/>
          <w:lang w:bidi="fa-IR"/>
        </w:rPr>
        <w:t xml:space="preserve">پوششى از حيا بر رفتار خود بپوشد تا به ديگرى آسيبى نرساند ؛ بلكه مى‌گويد بهتر است هر كدام ، خود ، پوشش ديگرى باشند ؛ زن ، پوشش مرد باشد و مرد ، پوشش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پديده‌اى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براى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نمى‌گويد كه بهتر است به حريم ديگرى تعرّض نكنى و احترام وى را نگه دارى ؛ بلكه فراتر از آن ، مى‌گويد تو خود ، مايه حرمت و آبروى وى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 وقتى روشن‌تر مى‌شود كه خانواده را در برابر ديگران تصوّر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مبتنى بر حيا ، هر يك از زن و شوهر ، در برابر ديگران ، پوششى براى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شوهر خود را مى‌پوشاند و شوهر ، همسر خود را ؛ و اين ، يعنى حفظ كردن حرمت و آبروى ديگرى در برابر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همسر خود نزد ديگران بدگويى مى‌كند ، پوششى براى همسر خود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در واقع ، آبروى اجتماعى هر يك از همسران در دست ديگرى است و كسى كه آبروى همسر خود را نگه ندارد ، گويا پوششى براى وى نبوده است ، همان گونه كه وقتى انسانِ بى‌حيايى آبروى خود را مى‌برد ، در حقيقت ، به دست خود ، پوشش حرمت خويش را دريده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زناشويى نيز وقتى كسى آبروى همسر خود را مى‌بَرد ، در حقيقت ، پرده حرمت او را دريده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زندگى مشترك است كه پرده حرمت هر يك در دست ديگرى است ، نه در دست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الگوى حيا</w:t>
      </w:r>
    </w:p>
    <w:p>
      <w:pPr>
        <w:pStyle w:val="BookText"/>
        <w:rPr/>
      </w:pPr>
      <w:r>
        <w:rPr>
          <w:rFonts w:ascii="IRNazanin" w:hAnsi="IRNazanin" w:eastAsia="IRNazanin"/>
          <w:color w:val="111111"/>
          <w:sz w:val="28"/>
          <w:sz w:val="28"/>
          <w:szCs w:val="28"/>
          <w:rtl w:val="true"/>
          <w:lang w:bidi="fa-IR"/>
        </w:rPr>
        <w:t xml:space="preserve">الگوى ارتباطى حيا ، ويژگى‌هايى دارد كه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همسرى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گفتيم ، در الگوى ارتباطى حيا ، نه ترسْ مبناى عمل است و نه طمع ؛ بلكه هر يك از همسران ، كوتاهى در مسئوليت‌هاى زندگى را زشت و شرم‌آور مى‌داند و لذا ، حيا ، مانع كوتاهى مى‌شود و از ارتكاب اشتباه ، جلوگيرى </w:t>
      </w:r>
    </w:p>
    <w:p>
      <w:pPr>
        <w:pStyle w:val="BookText"/>
        <w:rPr/>
      </w:pP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جاى ترساندن يا تحريك كردن طمع ، توجّه دادن به زشتى عمل و روشن كردن نادرستى كار ، موجب برانگيختن شرم و ترك رفتار ناشايست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اين الگوى ارتباطى ، آگاهى از ناخشنودى همسر از فلان كار ، ممكن است موجب ترك آن شود و آگاهى از خشنودى همسر از يك كار ، ممكن است موجب انجام دادن آن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رفتار و گفتار</w:t>
      </w:r>
    </w:p>
    <w:p>
      <w:pPr>
        <w:pStyle w:val="BookText"/>
        <w:rPr/>
      </w:pPr>
      <w:r>
        <w:rPr>
          <w:rFonts w:ascii="IRNazanin" w:hAnsi="IRNazanin" w:eastAsia="IRNazanin"/>
          <w:color w:val="111111"/>
          <w:sz w:val="28"/>
          <w:sz w:val="28"/>
          <w:szCs w:val="28"/>
          <w:rtl w:val="true"/>
          <w:lang w:bidi="fa-IR"/>
        </w:rPr>
        <w:t xml:space="preserve">وقار در رفتار ، و ادب در گفتار ، ويژگى ديگر رابطه مبتنى بر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حيا برخوردارند ، رفتارى باوقار ، متين و سنگين دارند و در ارتباط‌هاى كلامى خود ، رعايت ادب و احترام را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اين دو عنصر ، ممكن است موجب بروز مشكلات فراوانى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نوع رفتار براى طرف مقابل ، توهين‌آميز و تحقيركننده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نوع سخن گفتن ، همراه با ناسزاگويى و توهين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درشت‌گويى ، فحش‌دادن ، به زبان آوردن و به رُخ كشيدن امور تحقير كننده و چيزهايى از اين قبيل ، رفتارهايى هستند كه فاقد عنصر شرم و حيا بوده ، همانند آتشى است كه بر خرمن دوستى و محبّت زده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اشتباه</w:t>
      </w:r>
    </w:p>
    <w:p>
      <w:pPr>
        <w:pStyle w:val="BookText"/>
        <w:rPr/>
      </w:pPr>
      <w:r>
        <w:rPr>
          <w:rFonts w:ascii="IRNazanin" w:hAnsi="IRNazanin" w:eastAsia="IRNazanin"/>
          <w:color w:val="111111"/>
          <w:sz w:val="28"/>
          <w:sz w:val="28"/>
          <w:szCs w:val="28"/>
          <w:rtl w:val="true"/>
          <w:lang w:bidi="fa-IR"/>
        </w:rPr>
        <w:t xml:space="preserve">در ارتباط مبتنى بر حيا ، اگر اشتباهى از كسى سربزند ، نسبت به آن بى‌تفاوت نيست و از كرده خود ، شرمگين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تكرار اشتباه وجود دارد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آن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انجام شده ؛ بلكه اتّفاق پيش آمده ، وى را آزار مى‌دهد و از كرده خود ، سرافكنده مى‌سازد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موقعيتى بهتر است طرف مقابل ، قضيه را تمام شده اعلام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فرد در حالت شرم و به رو آوردن اشتباه و امتياز گرفتن در چنين حالتى ، ممكن است پرده حجب و حيا را از ميان بردارد ؛ فرد شرمنده احساس خواهد كرد كه از اخلاق وى ، سوء استفاده شده و اين ، ممكن است باعث كنار </w:t>
      </w:r>
    </w:p>
    <w:p>
      <w:pPr>
        <w:pStyle w:val="BookText"/>
        <w:rPr/>
      </w:pPr>
      <w:r>
        <w:rPr>
          <w:rFonts w:ascii="IRNazanin" w:hAnsi="IRNazanin" w:eastAsia="IRNazanin"/>
          <w:color w:val="111111"/>
          <w:sz w:val="28"/>
          <w:sz w:val="28"/>
          <w:szCs w:val="28"/>
          <w:rtl w:val="true"/>
          <w:lang w:bidi="fa-IR"/>
        </w:rPr>
        <w:t xml:space="preserve">گذاشتن چنين اخلاقى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بهتر است او را ببخشد ، تكريم كند ، بدو شخصيت بخشد و همه چيز را براى هميشه فراموش كند ، همان گونه كه خداوند با كسى كه از رفتار نارواى خود شرمنده است ، چنين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خداوند ، مى‌تواند الگو و سرمشق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خداوند ، خطاپوشى نكند و بنده شرمنده را نبخشد ، چه تأثيرى در او خواهد داشت ؟ آيا او باز هم از كرده خويش ، پشيمان و شرمنده خواهد شد ؟</w:t>
      </w:r>
    </w:p>
    <w:p>
      <w:pPr>
        <w:pStyle w:val="BookText"/>
        <w:rPr/>
      </w:pPr>
      <w:r>
        <w:rPr>
          <w:rFonts w:ascii="IRNazanin" w:hAnsi="IRNazanin" w:eastAsia="IRNazanin"/>
          <w:color w:val="111111"/>
          <w:sz w:val="28"/>
          <w:sz w:val="28"/>
          <w:szCs w:val="28"/>
          <w:rtl w:val="true"/>
          <w:lang w:bidi="fa-IR"/>
        </w:rPr>
        <w:t xml:space="preserve">البته ممكن است فردى كه مرتكب اشتباه شده ، حتّى پس از تمام شدن ماجرا ، از يادآورى آن ، شرمگين و سرافكنده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حاكى از مراتب عالى حياست و نشان مى‌دهد كه وى تا چه اندازه براى زندگى زناشويى ارزش قائل است و به چه مقدار از كرامت نفس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نشان مى‌دهد كه مرور زمان ، زشتى كار را در نظر وى از بين نبرده و تكرار تجربه زندگى مشترك ، از حياى آنان نكاسته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درخواست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الگوى ارتباطى حيا ، هر يك از طرفين از بيان خواسته‌هايى كه ممكن است خارج از توان ديگرى باشد ، شرم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باحيا نيز از اين كه نتواند خواسته كسى را برآورده سازد ، شرمگين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جهت شدّت حيايى كه داشت ، دست رَد به سينه هيچ سائلى نزد</w:t>
      </w:r>
      <w:r>
        <w:rPr>
          <w:rStyle w:val="FootnoteAnchor"/>
          <w:rtl w:val="true"/>
        </w:rPr>
        <w:footnoteReference w:id="408"/>
      </w:r>
      <w:r>
        <w:rPr>
          <w:rFonts w:ascii="IRNazanin" w:hAnsi="IRNazanin" w:eastAsia="IRNazanin"/>
          <w:color w:val="111111"/>
          <w:sz w:val="28"/>
          <w:sz w:val="28"/>
          <w:szCs w:val="28"/>
          <w:rtl w:val="true"/>
          <w:lang w:bidi="fa-IR"/>
        </w:rPr>
        <w:t xml:space="preserve">و اين ويژگى همه اهل ايمان است </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در زندگى مشترك ، معمولاً مردان ، مسئول تأمين نيازمندى‌ها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 بسيار سخت است كه با دست خالى به خانه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عليه‌السلامروزى براى تهيه آذوقه از منزل خارج شد ؛ امّا چيزى نيافت و شرم داشت كه با دست خالى به خانه برگرد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زنان باحيا و كريم النفس نيز با درك چنين حالتى ، از بيان خواسته‌اى كه ممكن است خارج از توان همسرشان </w:t>
      </w:r>
    </w:p>
    <w:p>
      <w:pPr>
        <w:pStyle w:val="BookText"/>
        <w:rPr/>
      </w:pPr>
      <w:r>
        <w:rPr>
          <w:rFonts w:ascii="IRNazanin" w:hAnsi="IRNazanin" w:eastAsia="IRNazanin"/>
          <w:color w:val="111111"/>
          <w:sz w:val="28"/>
          <w:sz w:val="28"/>
          <w:szCs w:val="28"/>
          <w:rtl w:val="true"/>
          <w:lang w:bidi="fa-IR"/>
        </w:rPr>
        <w:t xml:space="preserve">باشد ، خوددارى مى‌كنند ، حتّى اگر آذوقه منزل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صبح‌هنگامى ، على عليه‌السلام به همسرش حضرت زهرا عليهاالسلامگفت كه آيا غذايى دارند تا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عليهاالسلامقسم ياد كرد كه دو روز است هيچ غذايى درون خانه نيست كه حتّى به حسن و حسين عليهماالسلام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به همسرش فرمود كه چرا به او اطّلاع نداده تا چيزى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أستَحيي مِن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أتَكَلَّفَ نَفسَكَ مالا تَقدِرُ عَلَيهِ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گونه‌ام كه از خداى خود ، شرم مى‌كنم كه تو را به كارى وا دارم كه توان آن را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اولاً سخن از تجمّلات زندگى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غذاى ساده روزانه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سخن از حياى از خداوند است ، نه حياى از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همچون حضرت زهرا عليهاالسلام چنين درخواست‌هايى را بى‌شرمى در برابر خداوند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اين قبيل افراد ، همه زندگى در محضر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شرم خلوت زناشويى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مسائل ، خلوت‌هاى زناشويى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 حيا برچيده مى‌شود</w:t>
      </w:r>
      <w:r>
        <w:rPr>
          <w:rStyle w:val="FootnoteAnchor"/>
          <w:rtl w:val="true"/>
        </w:rPr>
        <w:footnoteReference w:id="412"/>
      </w:r>
      <w:r>
        <w:rPr>
          <w:rFonts w:ascii="IRNazanin" w:hAnsi="IRNazanin" w:eastAsia="IRNazanin"/>
          <w:color w:val="111111"/>
          <w:sz w:val="28"/>
          <w:sz w:val="28"/>
          <w:szCs w:val="28"/>
          <w:rtl w:val="true"/>
          <w:lang w:bidi="fa-IR"/>
        </w:rPr>
        <w:t xml:space="preserve">و به همان اندازه كه از پوشش آنان كاسته مى‌شود ، حياى آنان نيز كاهش مى‌يابد </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در چنين مواردى ، وجود حيا ديگر يك حُسن به شمار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كه همه پوشش ، درآورده نشود و از پوششى به عنوان روانداز استفاده گردد ؛ زيرا برهنگى كامل ، فرشتگان را دور و شياطين را نزديك مى‌سازد </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همچنين بهتر است از نگاه كردن به شرمگاه </w:t>
      </w:r>
    </w:p>
    <w:p>
      <w:pPr>
        <w:pStyle w:val="BookText"/>
        <w:rPr/>
      </w:pPr>
      <w:r>
        <w:rPr>
          <w:rFonts w:ascii="IRNazanin" w:hAnsi="IRNazanin" w:eastAsia="IRNazanin"/>
          <w:color w:val="111111"/>
          <w:sz w:val="28"/>
          <w:sz w:val="28"/>
          <w:szCs w:val="28"/>
          <w:rtl w:val="true"/>
          <w:lang w:bidi="fa-IR"/>
        </w:rPr>
        <w:t xml:space="preserve">نيز پرهيز شود </w:t>
      </w:r>
      <w:r>
        <w:rPr>
          <w:rFonts w:eastAsia="IRNazanin" w:cs="IRNazanin"/>
          <w:color w:val="111111"/>
          <w:sz w:val="28"/>
          <w:szCs w:val="28"/>
          <w:rtl w:val="true"/>
          <w:lang w:bidi="fa-IR"/>
        </w:rPr>
        <w:t>.</w:t>
      </w:r>
      <w:r>
        <w:rPr>
          <w:rStyle w:val="FootnoteAnchor"/>
          <w:rtl w:val="true"/>
        </w:rPr>
        <w:footnoteReference w:id="41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بهتر است همراه با پوشيدن لباس ، جامه حيا نيز پوشيده شود و زن و شوهر ، به وضعيت پيش از خلوت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برهنگى روانى ، رفتارى و گفتارى آنان ، به زمان پس از خلوت نيز كشيده شود و يا تجربه‌هاى مكرّر زناشويى ، خلوت و جلوت را يكسان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مى‌تواند نشانه بى‌حيايى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بودن برخى كارها در خلوت‌هاى زناشويى به معناى روا بودن آن در همه مكان‌ها و زمان‌ها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مختلف ، اقتضاهاى متفاوتى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كارى در فضايى روا باشد و در فضاى ديگر ،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وضعيت ، آن است كه وقتى زن و شوهر لباس بر تن كردند ، جامه حيا را نيز بر تن كنند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يكى ديگر از كارهايى كه ممكن است اتّفاق بيفتد ، شرح خلوت‌هاى زناشويى براى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نيز مخالف روح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خلوت‌هاى زناشويى ، همان گونه كه درون اتاق‌هاى دربسته رخ مى‌دهند و از ديدِ ديگران پنهان‌اند ، از گوش ديگران نيز بايد پنهان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پرده خلوت به وسيله زبان و بيان ، شكسته نشود و در قلمرو گفتار و شنيدار ، همگانى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نشسته بود و زنى در حضور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مى‌كنم كه شما زنان ، ديگران را از آنچه همسرانتان با شما انجام مى‌دهند ، باخبر مى‌سازيد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او حدس پيامبر صلى‌الله‌عليه‌و‌آله را تأييد كرد ، رسول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را نكنيد كه خداوند ، كسى را كه چنين كند ، دشمن مى‌دارد </w:t>
      </w:r>
      <w:r>
        <w:rPr>
          <w:rFonts w:eastAsia="IRNazanin" w:cs="IRNazanin"/>
          <w:color w:val="111111"/>
          <w:sz w:val="28"/>
          <w:szCs w:val="28"/>
          <w:rtl w:val="true"/>
          <w:lang w:bidi="fa-IR"/>
        </w:rPr>
        <w:t>.</w:t>
      </w:r>
      <w:r>
        <w:rPr>
          <w:rStyle w:val="FootnoteAnchor"/>
          <w:rtl w:val="true"/>
        </w:rPr>
        <w:footnoteReference w:id="4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اين كار ، از عادت‌هاى جاهلى بوده است و البته ، محدود به زبان و گفتار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كار به وسيله امواج بصرى يا تصويرى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سبب اغراض شوم ، دوربين‌هاى مخفى در خلوت‌هاى خانواده‌ها كار گذاشته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اين كار به صورت يك تفريح نيز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شركت‌ها دوربين‌هاى بسيار كوچكى ساخته‌اند كه امواج تصويرى را بدون سيم ، ارسال مى‌كنند و شخصى كه آن را كار گذاشته است ، با دريافت تصاويرى از خلوت همسران ، به اصطلاح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 از اين ، فيلم‌هاى سكسى است كه شنيع‌ترين صحنه‌ها را به تصوير مى‌كشند و فجيع‌تر از همه اينها ، كشيده شدن روابط زناشويى به صحنه عمومى جامعه و انجام دادن روابط خاص زناشويى در منظر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جلوه‌هايى از فرهنگ </w:t>
      </w:r>
    </w:p>
    <w:p>
      <w:pPr>
        <w:pStyle w:val="BookText"/>
        <w:rPr/>
      </w:pPr>
      <w:r>
        <w:rPr>
          <w:rFonts w:ascii="IRNazanin" w:hAnsi="IRNazanin" w:eastAsia="IRNazanin"/>
          <w:color w:val="111111"/>
          <w:sz w:val="28"/>
          <w:sz w:val="28"/>
          <w:szCs w:val="28"/>
          <w:rtl w:val="true"/>
          <w:lang w:bidi="fa-IR"/>
        </w:rPr>
        <w:t xml:space="preserve">جاهليت است كه امروزه مدرنيزه شده و رنگ و بويى از شرم و حيا در آن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حيا ، روابط زناشويى در خلوت انجام مى‌شود و به تصوير و تعريف كشيده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تمدّنى كه بر مبناى شرم و حيا بنا شده باشد ، شاهد روابط خاص زناشويى در خيابان‌ها و پارك‌ها نيستيم و فيلم‌هاى سكس ، روابط نامشروع را به تصوير نمى‌كشند و مجلاّت سكس و تصاوير مستهجن چاپ نمى‌شوند و رمان‌هاى جنسى به رشته تحرير در نمى‌آيند و يا به چاپ نمى‌رسند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باحيا ، روابط زناشويى را فقط در خلوت انجام مى‌دهند و آن را براى ديگران بازگو نمى‌كنند ؛ بلكه حتّى اگر در خلوت خود باشند و مثلاً كسى درِ منزل آنها را بزند ، شرم ، وجود آنان را فرا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در مى‌زند ، شايد از وضعيت همسران باخبر نباشد ؛ ولى چون آنان در چنين حالى حضور كسى را پشت مرزهاى خلوت خود حس مى‌كنند ، همين اندازه از حضور ، شرم آنان را برمى‌انگيزد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زهرا عليهاالسلامبراى كارى نزد پدر رفت ؛ امّا چون عدّه‌اى جوان نزد ايشان بودند ، شرم كرده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كه متوجّه اين امر شد ، روز بعد به منزل آنان رفت ، در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عليكما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ما زيرِ روانداز خود ، خوابيده بوديم و همين ، شرم را در ما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نتوانستيم پاسخ دهيم و ساكت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باز از شرم ، ساكت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كه ايشان سلام داد ، ترسيديم ايشان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پاسخ ايشان را داديم ؛ چون سيره ايشان چنين بود كه اگر تا سه بار سلام مى‌داد و اذن ورود نمى‌گرفت ، باز مى‌گشت </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شرم از وضعيتى كه داشتند ، موجب سكوت و تأخير در پاسخ </w:t>
      </w:r>
    </w:p>
    <w:p>
      <w:pPr>
        <w:pStyle w:val="BookText"/>
        <w:rPr/>
      </w:pPr>
      <w:r>
        <w:rPr>
          <w:rFonts w:ascii="IRNazanin" w:hAnsi="IRNazanin" w:eastAsia="IRNazanin"/>
          <w:color w:val="111111"/>
          <w:sz w:val="28"/>
          <w:sz w:val="28"/>
          <w:szCs w:val="28"/>
          <w:rtl w:val="true"/>
          <w:lang w:bidi="fa-IR"/>
        </w:rPr>
        <w:t xml:space="preserve">شد ؛ امّا وقتى با قبيح بزرگ‌ترى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بازگشت رسول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 آن گاه بر اين شرم ، چيره شدند و پاسخ رسول خدا را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روابط با ديگران</w:t>
      </w:r>
    </w:p>
    <w:p>
      <w:pPr>
        <w:pStyle w:val="BookText"/>
        <w:rPr/>
      </w:pPr>
      <w:r>
        <w:rPr>
          <w:rFonts w:ascii="IRNazanin" w:hAnsi="IRNazanin" w:eastAsia="IRNazanin"/>
          <w:color w:val="111111"/>
          <w:sz w:val="28"/>
          <w:sz w:val="28"/>
          <w:szCs w:val="28"/>
          <w:rtl w:val="true"/>
          <w:lang w:bidi="fa-IR"/>
        </w:rPr>
        <w:t xml:space="preserve">شكى نيست كه روابط همسران با يكديگر ، با روابط هر يك از آنان با ديگران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 ممكن است در نحوه سخن گفتن ، واژه‌ها و تعبيرهاى مورد استفاده ، نوع نگاه ، نوع پوشش و نوع رفتار ، بروز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سخن گفتن زن و شوهر با نحوه سخن گفتن مرد با زن نامحرم و زن با مرد نامحرم ، تفاوت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سخن گفتن با نامحرم ، از آهنگى ملايم برخوردار نيست ؛ بلكه شايد به اقتضاى شرايط ، نوعى سختى و خشنى نيز در آن به كار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با مَحرم‌ها شايد اين وضعيتْ قدرى تلطيف شود ؛ ولى رقيق‌ترين و لطيف‌ترين نوع سخن گفتن ، در ميان همسران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واژه‌ها و تعبيرهايى كه در مكالمه به كار مى‌رود ، داراى همين طبقه‌بندى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نگاه و نوع پوشش و نوع رفتار نيز همين طبقه‌بندى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روابط همسران با يكديگر ، با روابط هر يك از آنان با ديگران ، تفاوت مى‌كند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فراموش كرد كه نحوه ارتباط همسران با يكديگر نيز هميشه يكسان نيست و در مواقع مختلف ،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روابط آنان در هر يك از بخش‌هاى نام‌برده ، در حضور نامحرم و افراد غريبه ، با روابط آنان در حضور محرم‌ها تفاوت مى‌كند و روابط آنان در حضور مَحرم‌ها ، با روابط آنان در جمع خانواده نيز متفاوت است و روابط آنان در خلوت ، با روابط آنان در جمع خانواده نيز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طبقه‌بندى ، روابط آنان را از سخت‌ترين و خشك‌ترين وضعيت ، تا نرم‌ترين و لطيف‌ترين شكل ، متغيّر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همسران بايد توجّه كنند كه نوع نگاه ، نوع كلمات ، نوع پوشش و نوع رفتار خود را متناسب با هر يك از موقعيت‌هاى بيان شده ، تنظيم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حيا در گفتار و نگاه و رفتار و پوشش ، در هر يك از اين موقعيت‌ها متفاوت است </w:t>
      </w:r>
    </w:p>
    <w:p>
      <w:pPr>
        <w:pStyle w:val="BookText"/>
        <w:rPr/>
      </w:pPr>
      <w:r>
        <w:rPr>
          <w:rFonts w:ascii="Amiri" w:hAnsi="Amiri" w:eastAsia="Amiri" w:cs="Amiri"/>
          <w:color w:val="111111"/>
          <w:sz w:val="28"/>
          <w:sz w:val="28"/>
          <w:szCs w:val="28"/>
          <w:rtl w:val="true"/>
          <w:lang w:bidi="ar-SA"/>
        </w:rPr>
        <w:t xml:space="preserve">و به تناسب موقعيت‌ها ، حياى متناسب را بايد انتخاب نمود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اختلاف</w:t>
      </w:r>
    </w:p>
    <w:p>
      <w:pPr>
        <w:pStyle w:val="BookText"/>
        <w:rPr/>
      </w:pPr>
      <w:r>
        <w:rPr>
          <w:rFonts w:ascii="IRNazanin" w:hAnsi="IRNazanin" w:eastAsia="IRNazanin"/>
          <w:color w:val="111111"/>
          <w:sz w:val="28"/>
          <w:sz w:val="28"/>
          <w:szCs w:val="28"/>
          <w:rtl w:val="true"/>
          <w:lang w:bidi="fa-IR"/>
        </w:rPr>
        <w:t xml:space="preserve">مسئله ديگر حيا در زمينه اختلافات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همسران ، اوّلين تأثير خود را در حياى آنان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نوع سخن گفتن و كلمات مورد استفاده و نوع نگاه و رفتار ، تغيير مى‌كند و ممكن است حالت بى‌شرمانه‌اى به خود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ممكن است مسئله اختلاف از قلمرو زن و شوهر به محدوده خانواده كشيده شود و يا از قلمرو خانواده خارج شود و به اطّلاع همسايه‌ها يا اقوام نيز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بردن به پدر و مادر ، يكى از امور رايج در اين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كارها ، آبروى همسران را تهديد مى‌كند و ممكن است آسيب جدّى به حيثيت آنان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تعادل و دست زدن به رفتارهاى دور از انتظار ، نشان آن است كه حيا نتوانسته هنگام خشم و نزاع ، نقش خود را بازى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در هنگامه خشم و نزاع ، الزاما به معناى بى‌حيايى در تمام موارد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شرايط عادى ، ارتباطى توأم با حيا ، ميان همسران وجود داشته باشد ؛ امّا هنگام خشم ، به سبب از دست رفتن كنترل ، رفتارهاى بى‌شرمانه‌اى بروز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حياى هنگام اختلاف و نزاع ، مقوله ديگرى است كه مهارت خاصّ خود را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باحيا ، هنگام اختلاف ، نه از كلمات ناشايست استفاده مى‌كنند و نه رفتارهاى ناشايست از آنان سر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كردن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زشت‌تر از كارهاى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 رسول خدا ، شكايت زن از همسر خود را نشانه بى‌حيايى وى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دختران رسول خدا كه از همسر خود ، آزار ديده بود ، كسى را نزد پدر فرستاد و از شوهر خود ،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پيغام داد كه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اِقنَي حَيائَكِ ؛ فَما أقبَحَ بِالمَرأَةِ ذاتِ حَسبٍ ودينٍ في كُلِّ يَومٍ تَشكو زَوجَها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شرم خود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كه زنِ بااصالت و ديندار ، هر روز از همسر خود ، شكايت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شكل از بى‌حيايى ، اختصاص به زن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آن ، در اصلِ شكايت كردن است و شكايت كردن ، از هر طرف كه باشد ، شرم‌آور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فاش‌ساختن اسرار خانواده و افشاگرى عليه همسر ، چون موجب عمومى شدن مشكل مى‌گردد ، اوّلاً فشار روانى از سوى ديگران را نيز سبب مى‌شود كه خود ، موجب افزايش تنيدگى مى‌گردد و ثانيا ممكن است برطرف كردن آن را مشكل‌تر سازد و ثالثا آبروى طرف مقابل و بلكه آبروى زندگى زناشويى را به مخاطره انداخته ، خانواده را كم اعتبار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اقتضا مى‌كند كه بر اختلافات ، سرپوش گذاشته شود و اختلاف از ديگران ، پنهان داشته شود و به نحوى شايسته در درون خانواده حل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بازگشت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ممكن است اختلافات همسران ، ريشه‌اى باشد و راهى جز طلاق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طلاق ، زن به نزد اقوام خود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بازگشت ، چندان آسان نيست ؛ بازگشتى است همراه با تنيدگى شديد ، اندوه فراوان ، طعنه شنيدن از سوى بدخواهان و در نهايت ، بازگشتى همراه با شرم و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وضعيت روانى سختى را براى زن ، پيش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بحث ما مربوط مى‌شود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اين كه بايد به خانه اوّل خود برگردد ، سرافكنده است و از رو به رو شدن با والدين و برادران و خواهران و دوستان و اقوام و همسايگان ، شرمگين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 ممكن است انزوا و گوشه‌گيرى را به وى تحميل كند ؛ هر چند شايد ، كوتاه‌مدّت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برخى از اين دسته زنان ، زندگىِ دور از ديگران را انتخاب كنند و از بازگشت به خانه پدرى و رو به رو شدن با كسانى كه آنها را مى‌شناسند ، خوددارى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 شرم بازگشت ، وضعيت سختى را بخصوص براى زن به همراه مى‌آورد ؛ ولى امكان آن هست كه با اقداماتى ، دشوارى اين وضعيت را كاهش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راه‌كارها ، كارى است كه مى‌تواند از سوى شوهر انجام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انسان ، حكم مى‌كند كه شوهر ، زن را به نحوى شايسته و زيبنده ، روانه خانه پدر سازد تا شايستگى و زيبندگى بازگشت ، تا حدّى شرم بازگشت را تحت الشعاع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فَمَتِّعُوهُنَّ وَ سَرِّحُوهُنَّ سَرَاحًا جَمِيلاً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متاعى بهره‌مند سازيد و به زيبايى رهايشان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عليه‌السلامدرباره اين آيه فرموده است كه بهره‌مند ساختن آنان ، يعنى اين كه مرد ، با آنچه در توان وى است ، كارى كند كه زن بازگشت زيبنده‌اى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تبيين وضعيت زنِ طلاق داده شده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فَإِنَّهُنَّ يَرجِعنَ بَكَآبَةٍ و وَحشَةٍ و هَمٍّ عَظيمٍ و شَماتَةٍ مِن أعدائِهِنِّ ؛ فَإِنَّ اللّه‌َ كَريمٌ يَستَحيي</w:t>
      </w:r>
    </w:p>
    <w:p>
      <w:pPr>
        <w:pStyle w:val="BookText"/>
        <w:rPr/>
      </w:pPr>
      <w:r>
        <w:rPr>
          <w:rFonts w:ascii="Amiri" w:hAnsi="Amiri" w:eastAsia="Amiri" w:cs="Amiri"/>
          <w:color w:val="111111"/>
          <w:sz w:val="28"/>
          <w:sz w:val="28"/>
          <w:szCs w:val="28"/>
          <w:rtl w:val="true"/>
          <w:lang w:bidi="ar-SA"/>
        </w:rPr>
        <w:t xml:space="preserve">ويُحِبُّ أهلَ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عِندَاللّه‌ِ أشَدُّكُم إكراما لِحَلائِلِهِم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آنان با حالتى غُصّه‌دار و نگران ، و همراه با اندوه فراوان و سرزنش دشمنان باز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كريم است و حيا مى‌كند و اهل حيا را دوست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گرامى‌ترينِ شما نزد خداوند ، كسى است كه بيشترين تكريم را نسبت به همسر خود دارد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سخن حكيمانه ، از حيا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كه مى‌تواند بيانگر يكى از ويژگى‌هاى روانى شرم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حديث ، به خوبى رابطه كرامت و حيا روشن شده و وضعيت روانى زنِ طلاق داده شده ، تشريح گرديده و از كسانى كه نسبت به اين وضعيت ، حسّاس‌اند و كريمانه در پىِ كاهش رنج همسرِ طلاق داده خود هستند ، تجليل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اعضاى خانواده با يكديگر</w:t>
      </w:r>
    </w:p>
    <w:p>
      <w:pPr>
        <w:pStyle w:val="BookText"/>
        <w:rPr/>
      </w:pPr>
      <w:r>
        <w:rPr>
          <w:rFonts w:ascii="IRNazanin" w:hAnsi="IRNazanin" w:eastAsia="IRNazanin"/>
          <w:color w:val="111111"/>
          <w:sz w:val="28"/>
          <w:sz w:val="28"/>
          <w:szCs w:val="28"/>
          <w:rtl w:val="true"/>
          <w:lang w:bidi="fa-IR"/>
        </w:rPr>
        <w:t xml:space="preserve">درباره روابط همسران با يكديگر ، بحث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روابط ميان فرزندان و والدين به بحث گذاشته مى‌شود و آن را از منظر حيا بررسى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روابط ميان همسران چنين بود ، در اين جا نيز رابطه مبتنى بر حيا ، بهترين الگوى ارتباطى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ترس ، والدين و بخصوص پدر را به عنوان منبع قدرت و شايد ظلم ، مطرح مى‌كند و مبناى طمع ، آنها را به عنوان منبع تأمين خواسته ؛ امّا مبناى حيا ، والدين را به عنوان انسان‌هاى دوست‌داشتنى و كانون عشق و احترام ، معرّفى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مسايل ديگر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بايد كرد تا فرزندان باحيايى داشته باشيم ؟ مواردى وجود دارد كه مى‌تواند در باحيا بودن فرزندان ،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برخى از اين موارد ، اشاره مى‌كنيم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امر از ازدواج و مرحله انعقاد نطفه آغاز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احاديث ، ازدواج پاك ، يكى از عوامل باحيا شدن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از راه نامشروع متولّد شود ، بى‌حيا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فرزندى كه نطفه‌اش در حال ناپاكى مادر منعقد شده باشد ، بى‌حيا خواهد بود </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گاهى نيز ممكن است شيطان در انعقاد نطفه ، مشاركت كند كه نتيجه آن ، بى‌شرمى فرزند است </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بنا بر اين ، </w:t>
      </w:r>
    </w:p>
    <w:p>
      <w:pPr>
        <w:pStyle w:val="BookText"/>
        <w:rPr/>
      </w:pPr>
      <w:r>
        <w:rPr>
          <w:rFonts w:ascii="IRNazanin" w:hAnsi="IRNazanin" w:eastAsia="IRNazanin"/>
          <w:color w:val="111111"/>
          <w:sz w:val="28"/>
          <w:sz w:val="28"/>
          <w:szCs w:val="28"/>
          <w:rtl w:val="true"/>
          <w:lang w:bidi="fa-IR"/>
        </w:rPr>
        <w:t xml:space="preserve">رعايت نكاتى كه براى هنگام انعقاد نطفه سفارش شده ، در حياى آينده فرزند ، مؤثّر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باردارى ، دوران بسيار حسّاسى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ريشه‌هاى باحيايى و بى‌حيايى را در اين مرحله نيز مى‌توان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حيا از جانب مادر ، تأثير زيادى بر جنين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در گفتار و در ارتباط با نامحرم ، شركت در محافل لهو و لعب ، گوش كردن به موسيقى‌هاى حرام ، ديدن تصاوير و فيلم‌هاى سكس ، خواندن رمان‌هاى سكس و كارهايى از اين قبيل ، مى‌تواند تأثيراتى منفى بر حياى جنين داشته باشد و برعكس ، رعايت حيا در گفتار و رفتار ، شركت در جلسات مذهبى ، خواندن يا گوش كردن به قرآن و مناجات ، ذكر خدا را بر لب داشتن ، مطالعه كتاب‌هاى مذهبى و سودمند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هستند كه مى‌تواند در حياى جنين ، تأثير مثبت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بدو تولّد بايد مراقب فرزند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هنگام به دنيا آمدن</w:t>
      </w:r>
    </w:p>
    <w:p>
      <w:pPr>
        <w:pStyle w:val="BookText"/>
        <w:rPr/>
      </w:pPr>
      <w:r>
        <w:rPr>
          <w:rFonts w:ascii="IRNazanin" w:hAnsi="IRNazanin" w:eastAsia="IRNazanin"/>
          <w:color w:val="111111"/>
          <w:sz w:val="28"/>
          <w:sz w:val="28"/>
          <w:szCs w:val="28"/>
          <w:rtl w:val="true"/>
          <w:lang w:bidi="fa-IR"/>
        </w:rPr>
        <w:t xml:space="preserve">فرزند ، مراقبت خود را شروع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نقل مى‌كند كه هر گاه هنگام ولادت فرزندى مى‌رسيد ، پدرم همه زنانى را كه حضورشان ضرورتى نداشت ، از اتاق بيرون مى‌كرد تا نگاه كسى به عورت او نيفتد </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امام صادق عليه‌السلام نيز فرموده</w:t>
      </w:r>
    </w:p>
    <w:p>
      <w:pPr>
        <w:pStyle w:val="BookText"/>
        <w:rPr/>
      </w:pPr>
      <w:r>
        <w:rPr>
          <w:rFonts w:ascii="IRNazanin" w:hAnsi="IRNazanin" w:eastAsia="IRNazanin"/>
          <w:color w:val="111111"/>
          <w:sz w:val="28"/>
          <w:sz w:val="28"/>
          <w:szCs w:val="28"/>
          <w:rtl w:val="true"/>
          <w:lang w:bidi="fa-IR"/>
        </w:rPr>
        <w:t xml:space="preserve">كه بهتر است همه چنين كنند </w:t>
      </w:r>
      <w:r>
        <w:rPr>
          <w:rFonts w:eastAsia="IRNazanin" w:cs="IRNazanin"/>
          <w:color w:val="111111"/>
          <w:sz w:val="28"/>
          <w:szCs w:val="28"/>
          <w:rtl w:val="true"/>
          <w:lang w:bidi="fa-IR"/>
        </w:rPr>
        <w:t>.</w:t>
      </w:r>
      <w:r>
        <w:rPr>
          <w:rStyle w:val="FootnoteAnchor"/>
          <w:rtl w:val="true"/>
        </w:rPr>
        <w:footnoteReference w:id="4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نامگذارى نيز در حياى فرزندان ،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نام يكى از اولياى دين را دارد ، رابطه‌اى بين خود و او حس مى‌كند و لذا سعى مى‌كند خود را به آن شخص ، نزديك سازد و به نوعى ، خود را در محضر او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مى‌تواند سبب شرم وى شود و او را از انجام دادن كارهاى ناروا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 </w:t>
      </w:r>
    </w:p>
    <w:p>
      <w:pPr>
        <w:pStyle w:val="BookText"/>
        <w:rPr/>
      </w:pPr>
      <w:r>
        <w:rPr>
          <w:rFonts w:ascii="Amiri" w:hAnsi="Amiri" w:eastAsia="Amiri" w:cs="Amiri"/>
          <w:color w:val="111111"/>
          <w:sz w:val="28"/>
          <w:sz w:val="28"/>
          <w:szCs w:val="28"/>
          <w:rtl w:val="true"/>
          <w:lang w:bidi="ar-SA"/>
        </w:rPr>
        <w:t xml:space="preserve">متوقّف بر اين است كه والدين ، فرزند خود را به اين نكات ، توجّه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آمده است كه روز قيامت ، شخصى را مى‌آورند كه نام او محمّد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وى خطاب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كه همنام حبيب من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نكردى كه عصيان مرا مرتكب شدى ، و حال آن كه من ، شرم دارم تو راكه همنام حبيب منى ، عذاب كنم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اين روايت ، خبر به خوبى روشن است كه اگر نامگذارى به درستى انجام شود و به فرهنگ همراه آن توجّه گردد ، چه تأثيرى مى‌تواند در زنده كردن حيا داشته باشد و به همين جهت در فرهنگ اسلامى ، توجّه زيادى به نامگذارى شده و نام نيك ، يكى از حقوق فرزندان ، دانسته شده است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 كردن نوزاد با روحيه معنوى ، نقش مهمّى در پرورش حيا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خواندن براى كودك و آشنا كردن او با نواى دلنشين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اين راه قدم برداشت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كردن محلّ خواب كودك ، يكى ديگر از اقدامات مهم در اين زمينه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يافتن كودك از روابط جنسى والدين ، عامل مهمّى در انحراف و بى‌حيا شدن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فرزندى كه شاهد چنين امورى باشد و يا حتّى صداى نفس والدين را در آن حال بشنود ، ممكن است به فساد ، كشيده شود</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جداسازى محلّ خواب كودكان از والدين و مخفى بودن </w:t>
      </w:r>
    </w:p>
    <w:p>
      <w:pPr>
        <w:pStyle w:val="BookText"/>
        <w:rPr/>
      </w:pPr>
      <w:r>
        <w:rPr>
          <w:rFonts w:ascii="IRNazanin" w:hAnsi="IRNazanin" w:eastAsia="IRNazanin"/>
          <w:color w:val="111111"/>
          <w:sz w:val="28"/>
          <w:sz w:val="28"/>
          <w:szCs w:val="28"/>
          <w:rtl w:val="true"/>
          <w:lang w:bidi="fa-IR"/>
        </w:rPr>
        <w:t xml:space="preserve">روابط جنسى آنها نقش مهمّى در حفظ حياى فرزندان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رعايت عفّت كلام و پرهيز از شوخى‌هاى جنسى و به زبان آوردن امور جنسى در حضور فرزندان نيز تأثيرگذار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جداسازى محلّ خواب كودكان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كودكان به سن تميز و تشخيص مى‌رسند ، بهتر است محلّ خواب آنان از يكديگر جدا باشد و در يك تشك يا تخت نخوابند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اختصاص به جنس مخالف ندارد ؛ بلكه محلّ خواب دختر از پسر و دختر از دختر و پسر از پسر بايد جدا باشد </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اين كار ، اقدامى ايمنى بخش است كه حيا و عفاف آنان را حفظ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بر پايه حرمت و كرامت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احترام قائل شدن براى فرزندان و حفظ حرمت آنان و كريم النفس بار آوردن آنان ، از اقدامات اساسى در پرورش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فرزندان ، شخصيت داد و از تحقير آنان و توهين به آنان ، پرهيز كرد ، خطاها و لغزش‌هاى آنان را به رُخ نكشيد و از سرزنش بيش از اندازه آنان پرهيز نمود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همچنين از ايشان روايت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الإفراط فى الملامة يشب نيران اللجاج ؛ زياده روى در سرزنش كردن ، آتش لجبازى را شعله‌ور مى‌سازد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روايت ديگرى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تكرر العتب ؛ فإن ذلك يغرى بالذنب ويهون العتب ؛ از تكرار سرزنش كردن بپرهيز كه اين كار ، او را به گناه تشويق مى‌كند و اثر سرزنش از ميان مى‌رود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غرر الحكم ، ح </w:t>
      </w:r>
      <w:r>
        <w:rPr>
          <w:rFonts w:eastAsia="IRNazanin" w:cs="IRNazanin"/>
          <w:color w:val="111111"/>
          <w:sz w:val="28"/>
          <w:szCs w:val="28"/>
          <w:lang w:bidi="fa-IR"/>
        </w:rPr>
        <w:t>3748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از رفتار بد خود ، پشيمان و</w:t>
      </w:r>
    </w:p>
    <w:p>
      <w:pPr>
        <w:pStyle w:val="BookText"/>
        <w:rPr/>
      </w:pPr>
      <w:r>
        <w:rPr>
          <w:rFonts w:ascii="IRNazanin" w:hAnsi="IRNazanin" w:eastAsia="IRNazanin"/>
          <w:color w:val="111111"/>
          <w:sz w:val="28"/>
          <w:sz w:val="28"/>
          <w:szCs w:val="28"/>
          <w:rtl w:val="true"/>
          <w:lang w:bidi="fa-IR"/>
        </w:rPr>
        <w:t xml:space="preserve">شرمنده شد ، بايد وى را بخشيد و رفتارش را به فراموشى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بهتر است براى رفتارهاى ناشايست وى ، عذرتراشى كرد</w:t>
      </w:r>
      <w:r>
        <w:rPr>
          <w:rStyle w:val="FootnoteAnchor"/>
          <w:rtl w:val="true"/>
        </w:rPr>
        <w:footnoteReference w:id="431"/>
      </w:r>
      <w:r>
        <w:rPr>
          <w:rFonts w:ascii="IRNazanin" w:hAnsi="IRNazanin" w:eastAsia="IRNazanin"/>
          <w:color w:val="111111"/>
          <w:sz w:val="28"/>
          <w:sz w:val="28"/>
          <w:szCs w:val="28"/>
          <w:rtl w:val="true"/>
          <w:lang w:bidi="fa-IR"/>
        </w:rPr>
        <w:t xml:space="preserve">و نسبت به اشتباه‌هاى او تغافل نمود </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ممكن است برخى والدين به محض اين كه خطايى از فرزند خود مشاهده مى‌كنند ، كنترل خود را از دست بدهند و به شدت با وى برخورد كرده ، آبروى وى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سبب مى‌شود كه وى بيشتر در دامن گناه و فساد بيفتد و راه برگشتى برايش باقى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نيز در باحيايى فرزند ، بسيار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كردن فرزند با دوستان باحيا و دور كردن وى از دوستان ناباب ، مى‌تواند در ايمنى وى و پرورش حيا در او مؤثّر واقع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والدين ، الگوهاى عملى كودك‌اند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مى‌توانند با رفتارهاى صحيح خود ، حيا را عملاً به فرزندان خود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انتظار داشت والدينى كه حيا را رعايت نمى‌كنند ، فرزندان باحيايى تربيت كنند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استحمام والدين با فرزندان ، به نحوى كه موجب آشكار شدن شرمگاه آنان شود ، بسيار مخرّب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ممكن است ، بايد سعى كرد كودكان ، خود ، استحمام كنند و يا حتما پوشش مناسب براى هر دو وجود داشته باشد و به هيچ عنوان ، دختر با پدر و پسر با مادر ، به حمّام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لايَدخُلِ الرَّجُلُ مَعَ ابنِهِ الحَمّامَ فَيَنظُرَ إلى عَورَتِهِ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مرد با فرزند خود به حمام نرود كه در نتيجه ، نگاهش به عورت او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كسانى را كه بدون پوششْ وارد حمّام مى‌شوند و عورت يكديگر را مى‌بينند ، نفرين كرده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لِلوالِدَينِ أن يَنْظُرا إلى عَورَةِ الوَلَدِ ولَيسَ لِلوَلَدِ أن يَنظُرَ إلى عَورَةِ الوالِدِ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پدر و مادر ، حق ندارند به عورت فرزند خود ، نگاه كنند و فرزند نيز حق ندارد به عورت آنها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خانواده با ديگران</w:t>
      </w:r>
    </w:p>
    <w:p>
      <w:pPr>
        <w:pStyle w:val="BookText"/>
        <w:rPr/>
      </w:pPr>
      <w:r>
        <w:rPr>
          <w:rFonts w:ascii="IRNazanin" w:hAnsi="IRNazanin" w:eastAsia="IRNazanin"/>
          <w:color w:val="111111"/>
          <w:sz w:val="28"/>
          <w:sz w:val="28"/>
          <w:szCs w:val="28"/>
          <w:rtl w:val="true"/>
          <w:lang w:bidi="fa-IR"/>
        </w:rPr>
        <w:t xml:space="preserve">يكى از مسائل مهم در هر خانواده ، ارتباط‌هايى است كه با خانواده‌ها يا افراد ديگر برقرار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سرنوشت حياى خانواده و سلامت آن ، تأثير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بحث كلّى مطرح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رابطه با چه كسانى برقرار مى‌شود ؟ و ديگر ، اين كه اين رابطه به چه شكلى انجام مى‌شود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چه كسانى برقرار مى‌شود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خانواده‌هايى كه با يكديگر رفت و آمد دارند ، بر هم تأثير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گزينش طرف‌هاى رابطه و ارزيابى آنان با معيارهاى حيا ، ضرورى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توصيه شده كه تا آن جا كه ممكن است ، زنان و دختران ، از خانه‌هاى خود ، خارج نشوند تا با مردان نامحرم ، برخورد كمترى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در حقيقت ، حكم قلعه را براى زنان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 گفته شده است كه خطر راه دادن افراد ناباب به منزل ، كمتر از </w:t>
      </w:r>
    </w:p>
    <w:p>
      <w:pPr>
        <w:pStyle w:val="BookText"/>
        <w:rPr/>
      </w:pPr>
      <w:r>
        <w:rPr>
          <w:rFonts w:ascii="Amiri" w:hAnsi="Amiri" w:eastAsia="Amiri" w:cs="Amiri"/>
          <w:color w:val="111111"/>
          <w:sz w:val="28"/>
          <w:sz w:val="28"/>
          <w:szCs w:val="28"/>
          <w:rtl w:val="true"/>
          <w:lang w:bidi="ar-SA"/>
        </w:rPr>
        <w:t xml:space="preserve">خطر بيرون رفتن زن از خانه نيست </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اين كار ، مانند راه دادن دشمن به درون يك دژ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فاسق‌اند و يا چشم ناپاك دارند و حدود خود و ديگران را رعايت نمى‌كنند ، شايسته ارتباط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ارتباط‌ها ، ميزان حياى خانواده را كاهش مى‌دهد و گاه ممكن است به روابط نامشروع نيز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گزينش و ارزيابى طرف‌هاى رابطه با معيار حيا ، يكى از اصول مهم در حفظ سلامت خانواده و حياى افراد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به چه شكلى برقرار مى‌شود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كه بهتر است با افراد ناباب و بى‌حيا ، رابطه برقرار نشود ، شكل رابطه با افراد و خانواده‌هاى گزينش شده نيز بهتر است مطابق معيارهاى 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ارتباط‌ها ممكن است فاقد عنصر حيا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 مرد ، رعايت نكردن پوشش مناسب ، شوخى با نامحرم ، بلند بودن صداى زنان و نرم و نازك صحبت كردن آنان ، تماشا كردن فيلم‌هاى سكس با يكديگر و كارهايى از اين قبيل ، مواردى هستند كه با معيار حيا ، مطابقت ندارند و تأثيرات مخرّبى بر حياى خانواده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 از رابطه را نمى‌توان داراى ويژگى حيا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رابطه‌هاى مبتنى بر حيا ، كمترين اختلاط با نامحرم ، ديده مى‌شود و كمترين صحبت با نامحرم ، صورت مى‌پذيرد ، پوشش مناسبْ رعايت مى‌شود و خلاصه ، از هر عملى كه مرزهاى حيا و عفّت را تهديد كند ، پرهيز مى‌شود </w:t>
      </w:r>
      <w:r>
        <w:rPr>
          <w:rFonts w:eastAsia="IRNazanin" w:cs="IRNazanin"/>
          <w:color w:val="111111"/>
          <w:sz w:val="28"/>
          <w:szCs w:val="28"/>
          <w:rtl w:val="true"/>
          <w:lang w:bidi="fa-IR"/>
        </w:rPr>
        <w:t xml:space="preserve">. </w:t>
      </w:r>
      <w:bookmarkStart w:id="57" w:name="pg481_4931"/>
    </w:p>
    <w:p>
      <w:pPr>
        <w:pStyle w:val="BookText"/>
        <w:rPr/>
      </w:pPr>
      <w:bookmarkEnd w:id="57"/>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جامعه</w:t>
      </w:r>
    </w:p>
    <w:p>
      <w:pPr>
        <w:pStyle w:val="Heading3"/>
        <w:numPr>
          <w:ilvl w:val="2"/>
          <w:numId w:val="1"/>
        </w:numPr>
        <w:rPr/>
      </w:pPr>
      <w:bookmarkStart w:id="58" w:name="__RefHeading___Toc4274918_211673320"/>
      <w:bookmarkStart w:id="59" w:name="_Toc19"/>
      <w:bookmarkEnd w:id="58"/>
      <w:r>
        <w:rPr>
          <w:rtl w:val="true"/>
        </w:rPr>
        <w:t xml:space="preserve">فصل پنجم </w:t>
      </w:r>
      <w:r>
        <w:rPr>
          <w:rtl w:val="true"/>
        </w:rPr>
        <w:t xml:space="preserve">: </w:t>
      </w:r>
      <w:r>
        <w:rPr>
          <w:rtl w:val="true"/>
        </w:rPr>
        <w:t>حيا و جامعه</w:t>
      </w:r>
      <w:bookmarkEnd w:id="59"/>
    </w:p>
    <w:p>
      <w:pPr>
        <w:pStyle w:val="BookText"/>
        <w:rPr/>
      </w:pPr>
      <w:r>
        <w:rPr>
          <w:rFonts w:ascii="IRNazanin" w:hAnsi="IRNazanin" w:eastAsia="IRNazanin"/>
          <w:color w:val="111111"/>
          <w:sz w:val="28"/>
          <w:sz w:val="28"/>
          <w:szCs w:val="28"/>
          <w:rtl w:val="true"/>
          <w:lang w:bidi="fa-IR"/>
        </w:rPr>
        <w:t xml:space="preserve">جامعه ، صحنه اجتماع انسان‌هاست و شب هنگام ، صحنه عمومى جامعه ، خالى از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خورشيد و آغاز روز ، مردم ، آرام آرام از خانه‌ها بيرون آمده ، در صحن عمومى جامعه جمع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مسئله ارتباط ميان افراد ، پديد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مهندسى صحيح ارتباط ميان آحاد جامعه ، نقش بسيار مهمّى در سلامت جامعه و پويايى آن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مهم در تنظيم روابط اجتماعى ، حياست كه در اين فصل ، برخى جنبه‌هاى آن را مورد بررسى قرار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 مبناى ارتباط سالم و پايدار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رابطه‌اى بر اساس و پايه‌اى شكل مى‌گيرد و به تناسب آن ، ويژگى‌هاى متفاوت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مبناى يك رابطه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مبتنى بر اين دو مبنا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ناپايدار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مبناى ترس ، هدف رابطه ، كسب ايمنى است و رابطه ، هنگامى فراخوانى مى‌شود كه فرد ، در موقعيت تهديد قرار گرفته باشد و تا وقتى پايدار است كه تهديد ،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اين كه ايمنى حاصل شود ، رابطه قطع مى‌گردد ، تواضع ، جاى خود را به غرور مى‌دهد ، برخورد شايسته فرد تغيير مى‌كند و به رفتار نامناسب تبديل مى‌شود و فرد ، رويگردان مى‌شود ؛ گويا هيچ وقت در موقعيت تهديد نبوده و طرف مقابل ، هيچ قدمى براى امنيت وى برنداشته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شكل ديگرى از رابطه مبتنى بر ترس ، آن است كه براى ايمنى از آزار فرد ، با او رابطه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تهديد در شكل اوّل ، شخص ثالث يا شى‌ء ثالث بود كه براى ايمنى از آن ، برقرارى ارتباط صورت مى‌گرفت ؛ امّا در اين شكل ، منبع تهديد ، همان فردى است كه با او رابطه برقرار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شرور و آزاررسان هستند و براى ايمنى از آنان ، راهى جز اظهار ارادت و احترام به آنان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 رابطه نيز نه صادقانه است و نه پايدار ؛ بلكه رابطه‌اى است مصلحتى و ناپايدار كه به محض پايان يافتن تهديد ، قطع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شِرارَ أُمَّتِيَ الَّذينَ يُكرَمونَ مَخافَةَ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أكرَمَهُ النّاسُ اتِّقاءَ شَرِّهِ فَلَيسَ</w:t>
      </w:r>
    </w:p>
    <w:p>
      <w:pPr>
        <w:pStyle w:val="BookText"/>
        <w:rPr/>
      </w:pP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آگاه باشيد كه شرورترينِ افراد امّت من ، كسانى هستند كه از ترس آزارشان مورد تكريم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به خاطر ايمنى از شرّش مورد تكريم قرار گيرد ،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بود كه رسول خدا ، او را انسان بدى مى‌دانست ؛ امّا وقتى خدمت ايشان رسيد ، او را احترام كرد و جاى مناسبى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ماجرا بود و از نظر حضرت نسبت به وى نيز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علّت را ايمن شدن از شرّ او اعلام كرد </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در حديث ديگرى آمده كه بدترينِ مردم ، كسى است كه موجب آزار آنان شود و بدتر از اين ، كسى است كه به خاطر ايمنى از شرّش مورد احترام قرار گيرد </w:t>
      </w:r>
      <w:r>
        <w:rPr>
          <w:rFonts w:eastAsia="IRNazanin" w:cs="IRNazanin"/>
          <w:color w:val="111111"/>
          <w:sz w:val="28"/>
          <w:szCs w:val="28"/>
          <w:rtl w:val="true"/>
          <w:lang w:bidi="fa-IR"/>
        </w:rPr>
        <w:t>.</w:t>
      </w:r>
      <w:r>
        <w:rPr>
          <w:rStyle w:val="FootnoteAnchor"/>
          <w:rtl w:val="true"/>
        </w:rPr>
        <w:footnoteReference w:id="43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الگوى دوم ، كه 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علت ارتباط ، تأمين نياز و كسب </w:t>
      </w:r>
    </w:p>
    <w:p>
      <w:pPr>
        <w:pStyle w:val="BookText"/>
        <w:rPr/>
      </w:pPr>
      <w:r>
        <w:rPr>
          <w:rFonts w:ascii="IRNazanin" w:hAnsi="IRNazanin" w:eastAsia="IRNazanin"/>
          <w:color w:val="111111"/>
          <w:sz w:val="28"/>
          <w:sz w:val="28"/>
          <w:szCs w:val="28"/>
          <w:rtl w:val="true"/>
          <w:lang w:bidi="fa-IR"/>
        </w:rPr>
        <w:t xml:space="preserve">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رابطه ، هنگام تطميع شدن ، فراخوانى مى‌شود و هدف آن ، رسيدن به خواسته‌ها و آرزوهاست و تا وقتى پايدار است كه خواسته‌هاى فرد ، تأمين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 كه جريان سودرسانى متوقّف گردد ، رابطه نيز قطع مى‌شود و ناراحتى و شكايت و ناسپاسى و بدگويى از فرد ، 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مشهود است ، اين الگو نيز نمى‌تواند الگوى سالم و پايدارى براى رابطه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الگوها ، اگر در روابط اجتماعى حاكم شود ، دو پيامد منفى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رابطه‌ها از صداقت و لطافت برخوردار نيستند ، و ديگرى اين كه دوام و پايدارى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سالم اجتماعى آن است كه صادقانه و پايدار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مبتنى بر ترس ،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رابطه مبتنى بر طمع ،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سوداگران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الگوى ديگرى از رابطه وجود دارد كه مبتنى بر حرمت و 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الگوى سوم ارتباط ، الگوى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الگو ، مبتنى بر حرمت و كرامت انسان‌ها بوده ، بر پايه احترام و تكريم آنان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 ، نه ترس 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وجود دارد و نه طمع به وى ؛ بلكه آنچه وجود دارد ، شرم و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مبتنى بر حيا ، اگر هيچ تهديدى وجود نداشته باشد و هيچ تطميعى در كار نباشد ، باز هم ارتباط صميمانه و محترمانه‌اى وجود دارد و فرد از انجام دادن آنچه نازيباست ، شرم كرده ، دست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الگو ، فرد از سيطره عواملى چون ترس و طمع ، آزاد است و لذا اين الگو ،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بر پايه كرامت و حرمت انسان‌ها استوار است ،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آن برمى‌آيند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جامعه‌اى كه افراد آن به وسيله رشته‌هاى شرم و حيا به يكديگر پيوند خورده باشند ، فضاى آزادگى و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جامعه‌اى ، دوستى‌ها صميمانه و پايدار ، كريمانه و محترمانه است ؛ چه در حضور باشد و چه در غياب ؛ چه در خلوت باشد و چه در جلوت ؛ چه فرد در موقعيت تهديد باشد و چه در امن و آرامش ؛ و چه به فرد ، سودى برسد و چه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شرايطى ، </w:t>
      </w:r>
    </w:p>
    <w:p>
      <w:pPr>
        <w:pStyle w:val="BookText"/>
        <w:rPr/>
      </w:pPr>
      <w:r>
        <w:rPr>
          <w:rFonts w:ascii="Amiri" w:hAnsi="Amiri" w:eastAsia="Amiri" w:cs="Amiri"/>
          <w:color w:val="111111"/>
          <w:sz w:val="28"/>
          <w:sz w:val="28"/>
          <w:szCs w:val="28"/>
          <w:rtl w:val="true"/>
          <w:lang w:bidi="ar-SA"/>
        </w:rPr>
        <w:t>حرمت و احترام ميان افراد وجود دارد و شرم و حياى موجود ، هر زشتى‌اى را مى‌زدايد</w:t>
      </w:r>
      <w:r>
        <w:rPr>
          <w:rStyle w:val="FootnoteAnchor"/>
          <w:rtl w:val="true"/>
        </w:rPr>
        <w:footnoteReference w:id="439"/>
      </w:r>
      <w:r>
        <w:rPr>
          <w:rFonts w:ascii="Amiri" w:hAnsi="Amiri" w:eastAsia="Amiri" w:cs="Amiri"/>
          <w:color w:val="111111"/>
          <w:sz w:val="28"/>
          <w:sz w:val="28"/>
          <w:szCs w:val="28"/>
          <w:rtl w:val="true"/>
          <w:lang w:bidi="ar-SA"/>
        </w:rPr>
        <w:t xml:space="preserve">و هر زيبايى‌اى را به ارمغان مى‌آورد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حيا و بُعد شنيدارى جامعه</w:t>
      </w:r>
    </w:p>
    <w:p>
      <w:pPr>
        <w:pStyle w:val="BookText"/>
        <w:rPr/>
      </w:pPr>
      <w:r>
        <w:rPr>
          <w:rFonts w:ascii="IRNazanin" w:hAnsi="IRNazanin" w:eastAsia="IRNazanin"/>
          <w:color w:val="111111"/>
          <w:sz w:val="28"/>
          <w:sz w:val="28"/>
          <w:szCs w:val="28"/>
          <w:rtl w:val="true"/>
          <w:lang w:bidi="fa-IR"/>
        </w:rPr>
        <w:t xml:space="preserve">يكى از ابعاد جامعه ، بُعد صوتى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در جامعه‌اى حاكميت يابد ، بدون ترديد ، بر بُعد شنيدارى آن جامعه تأثير مى‌گذارد و قبيح صوتى را از اين قلمرو دور ساخته ، جامه‌اى از زيبايى ، پاكى و لطافت بر آن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صحبت از حيا در قلمرو صوت است كه به معناى شرم از قبيح صوتى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صوت ، دو محور عمده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توليد صوت و ديگرى مصرف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قبيح در قلمرو صوت ، يا به توليد آن است و يا به مصرف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توليد صوت ، سخن از زبان و گفتار انسان از يك سو ، و رسانه‌هاى صوتى از سوى ديگر به ميان مى‌آيد و در بحث مصرف ، سخن از قدرت شنوايى انسان است و بر همين اساس ، حيا نيز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گفتارى و شرم شنيدارى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گفتارى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قبيح شرعى در اين قلمرو ، موارد متعدّدى را شامل مى‌شود كه يكى از آنها غنا و موسيقى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آوازها و آهنگ‌ها ، موجب تحريك جنسى شده ، زمينه فساد و گناه را فراهم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زن نامحرم و هم‌سخنى با او نيز در همين قِسم جاى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كلماتى ميان زن و مرد نامحرم رد و بدل مى‌شود كه تحريك‌كننده است و مى‌تواند زمينه سوء استفاده مرد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آهنگ كلام زن و مرد نامحرم ، تحريك‌كننده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در آهنگ كلام زنان ، بيشتر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آهنگ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تحريك‌كننده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ممكن است موجبات اغفال زن و مرد را فراهم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حيا يك عامل نجات‌بخش است كه مى‌تواند موجبات ايمنى زن و مرد را در جامعه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امام باقر عليه‌السلامابوبصير را به خاطر شوخى با زن نامحرم ، توبيخ مى‌كند و از وى مى‌خواهد كه ديگر مرتكب اين كار نشود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على عليه‌السلام براى ايمنى از وسوسه‌هاى شيطان ، از سلام كردن به زنان ، بخصوص زنان جوان ، خوددارى مى‌كند و تنها پاسخِ سلام آنان را مى‌دهد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هم‌كلام نشدن زن و مرد نامحرم با يكديگر ، نشانه بى‌احترامى نيست ؛ بلكه يك اقدام پيشگيرانه و ايمنى‌بخش است كه موجب حفظ حريم نامحرم و حرمت وى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رسوايى هايى كه از يك كلام ، آغاز شده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آهنگ كلام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آهنگ كلام در تحريك جنسى ، دو طرفه است ؛ امّا تحريك‌كنندگى آهنگ سخن زنان ، بيش از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موسيقى‌هاى حرام ، بخصوص همراه با خوانندگى زنان ، در اين گروه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موسيقى‌ها ، هم جملاتْ تحريك‌كننده‌اند و هم آهنگ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سخن گفتن ، طمع جنسى مردان را برمى انگيزد و مى‌تواند مرزهاى خصوصى زن را تهديد كرده ، امنيت وى را به خطر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نابه‌هنجارى ديگرى در قلمرو صوت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حيا مى‌تواند اين قبيح را نيز از ساحت صوت ،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باحيا از نرم سخن گفتن و شيرين‌زبانى با نامحرم مى‌پرهيزد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قرآن كريم كه مى‌فرمايد زنان به گونه‌اى سخن نگويند كه طمع مردان هوسباز را تحريك كند ،</w:t>
      </w:r>
      <w:r>
        <w:rPr>
          <w:rStyle w:val="FootnoteAnchor"/>
          <w:rtl w:val="true"/>
        </w:rPr>
        <w:footnoteReference w:id="443"/>
      </w:r>
      <w:r>
        <w:rPr>
          <w:rFonts w:ascii="Amiri" w:hAnsi="Amiri" w:eastAsia="Amiri" w:cs="Amiri"/>
          <w:color w:val="111111"/>
          <w:sz w:val="28"/>
          <w:sz w:val="28"/>
          <w:szCs w:val="28"/>
          <w:rtl w:val="true"/>
          <w:lang w:bidi="ar-SA"/>
        </w:rPr>
        <w:t xml:space="preserve">در همين راستا ، قابل تحليل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p>
    <w:p>
      <w:pPr>
        <w:pStyle w:val="BookText"/>
        <w:rPr/>
      </w:pPr>
      <w:r>
        <w:rPr>
          <w:rFonts w:ascii="IRNazanin" w:hAnsi="IRNazanin" w:eastAsia="IRNazanin"/>
          <w:color w:val="111111"/>
          <w:sz w:val="28"/>
          <w:sz w:val="28"/>
          <w:szCs w:val="28"/>
          <w:rtl w:val="true"/>
          <w:lang w:bidi="fa-IR"/>
        </w:rPr>
        <w:t xml:space="preserve">شيوه دفاعى و ايمن‌بخشى كه ممكن است برخى زنان در اين مورد به كار برند ، تغيير دادن صداست كه ويژگى تحريك‌كنندگى آن را مى‌زدايد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تاكنون بيان كرديم ، مربوط به توليد صداست و گفتيم كه نوع كلمات و آهنگ كلمات زن ، ممكن است تحريك‌كننده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جامعه باحيا ، جامعه‌اى است كه از توليد چنين صوت‌هايى پرهيز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چنين صداهايى نيز تابع همين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حيا بر جامعه ، آوازها و موسيقى‌هاى تحريك‌كننده ، پخش نمى‌شوند و شاهد پخش آنها در مغازه‌ها ، وسايل نقليه عمومى و خصوصى ، منازل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در جامعه‌اى كه با معيارهاى حيا هماهنگ است ، سيستم توليد و پخش صوت ، پاك و عارى از آلودگى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 از قبيح شرعى در قلمرو صوت ، هتك آبروى ديگران به‌وسيله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افراد ، همه هويت و حيثيت اجتماعى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حرمت و آبرو ، اعتبار و اعتماد اجتماعى وجود نخواهد داشت و مسلّم است كه در اين صورت ، آسيب بزرگى به جامعه وارد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دليلى آبروى افرادْ ريخته شود و حرمت آنان شكسته شود ، و اگر حرمت‌شكنى به يك سنّت تبديل شود ، اعتماد اجتماعى رخت بر مى‌بندد و هيچ رابطه‌اى شكل نمى‌گيرد و هيچ سنگى روى سنگ ، بند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حرمت مؤمن ، از حرمت خانه خدا بيشتر است</w:t>
      </w:r>
      <w:r>
        <w:rPr>
          <w:rStyle w:val="FootnoteAnchor"/>
          <w:rtl w:val="true"/>
        </w:rPr>
        <w:footnoteReference w:id="444"/>
      </w:r>
      <w:r>
        <w:rPr>
          <w:rFonts w:ascii="Amiri" w:hAnsi="Amiri" w:eastAsia="Amiri" w:cs="Amiri"/>
          <w:color w:val="111111"/>
          <w:sz w:val="28"/>
          <w:sz w:val="28"/>
          <w:szCs w:val="28"/>
          <w:rtl w:val="true"/>
          <w:lang w:bidi="ar-SA"/>
        </w:rPr>
        <w:t xml:space="preserve">و حرمت شكنى از قبيح‌ترينِ كارها شمرده شده است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حرمت‌شكنى ممكن است به وسيله بيان واقعيت‌ها باشد كه غيبت و افشاى </w:t>
      </w:r>
    </w:p>
    <w:p>
      <w:pPr>
        <w:pStyle w:val="BookText"/>
        <w:rPr/>
      </w:pPr>
      <w:r>
        <w:rPr>
          <w:rFonts w:ascii="IRNazanin" w:hAnsi="IRNazanin" w:eastAsia="IRNazanin"/>
          <w:color w:val="111111"/>
          <w:sz w:val="28"/>
          <w:sz w:val="28"/>
          <w:szCs w:val="28"/>
          <w:rtl w:val="true"/>
          <w:lang w:bidi="fa-IR"/>
        </w:rPr>
        <w:t xml:space="preserve">اسرار ناميده مى‌شود و ممكن است خلاف واقع باشد ، كه دروغ و تهمت و افترا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به وسيله تمسخر و استهزا</w:t>
      </w:r>
      <w:r>
        <w:rPr>
          <w:rStyle w:val="FootnoteAnchor"/>
          <w:rtl w:val="true"/>
        </w:rPr>
        <w:footnoteReference w:id="446"/>
      </w:r>
      <w:r>
        <w:rPr>
          <w:rFonts w:ascii="IRNazanin" w:hAnsi="IRNazanin" w:eastAsia="IRNazanin"/>
          <w:color w:val="111111"/>
          <w:sz w:val="28"/>
          <w:sz w:val="28"/>
          <w:szCs w:val="28"/>
          <w:rtl w:val="true"/>
          <w:lang w:bidi="fa-IR"/>
        </w:rPr>
        <w:t>صورت مى‌گيرد و گاهى به وسيله لقب زشت به يكديگر دادن</w:t>
      </w:r>
      <w:r>
        <w:rPr>
          <w:rStyle w:val="FootnoteAnchor"/>
          <w:rtl w:val="true"/>
        </w:rPr>
        <w:footnoteReference w:id="447"/>
      </w:r>
      <w:r>
        <w:rPr>
          <w:rFonts w:ascii="IRNazanin" w:hAnsi="IRNazanin" w:eastAsia="IRNazanin"/>
          <w:color w:val="111111"/>
          <w:sz w:val="28"/>
          <w:sz w:val="28"/>
          <w:szCs w:val="28"/>
          <w:rtl w:val="true"/>
          <w:lang w:bidi="fa-IR"/>
        </w:rPr>
        <w:t xml:space="preserve">و گاهى به وسيله فحّاشى و ناسزا گويى </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همه اينها نابه‌هنجارى‌هاى قلمرو صوت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نابه‌هنجارى‌ها ، موجب آلودگى فضاى صوتى جامعه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فرهنگ حيا ، دروغ بر زبان جارى نمى‌شود ؛ اسرار افراد ، افشا نمى‌شود ؛ آبروى انسان‌ها مورد تعرّض قرار نمى‌گيرد ؛ كسى مسخره نمى‌شود ؛ افراد با نام‌ها و لقب‌هاى زشت ، صدا زده نمى‌شوند و به كسى تهمت زده نمى‌شود ؛ بلكه زشتى‌هاى افراد ، پرده‌پوشى مى‌شود ؛ از آنان به نيكى ياد مى‌شود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زدوده شدن آن زشتى‌ها و به وجود آمدن اين زيبايى‌ها ، پيامد پرورش‌يافتگى زبان به وسيله شرم و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ذهنى كه پرورش يافته مكتب حيا باشد ، هرگز زشتى‌هايى را كه نام برده شد ، توليد نمى‌كند و به زبان نمى‌آورد و يك انسان كريم و باحيا ، هرگز دهان و زبان خود را به آن‌ها آلوده نمى‌سازد و اين عار و ننگ را براى خود نمى‌خرد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شرم شنيدارى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ديگر ، مصرف صوت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صوتى خارج از استانداردهاى حيا توليد شود و توليد كنندگان آن ، رعايت حيا را نكنند ؛ امّا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مصرف‌كنندگان صوت‌ها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به معيارهاى حيا عمل كنند ، از شنيدن چنين صوتى پرهيز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دهان‌ها و زبان‌ها صافى حيا داشته باشند ، صوت نابه‌هنجار ، توليد نمى‌شود و اگر گوش‌ها صافى حيا داشته باشند ، از مصرف </w:t>
      </w:r>
    </w:p>
    <w:p>
      <w:pPr>
        <w:pStyle w:val="BookText"/>
        <w:rPr/>
      </w:pPr>
      <w:r>
        <w:rPr>
          <w:rFonts w:ascii="IRNazanin" w:hAnsi="IRNazanin" w:eastAsia="IRNazanin"/>
          <w:color w:val="111111"/>
          <w:sz w:val="28"/>
          <w:sz w:val="28"/>
          <w:szCs w:val="28"/>
          <w:rtl w:val="true"/>
          <w:lang w:bidi="fa-IR"/>
        </w:rPr>
        <w:t xml:space="preserve">صوت‌هاى نابه‌هنجار و نامشروع ، پرهيز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 يكى از دروازه‌هاى قلب و جان آدمى است و حيا ، نگهبان شايسته‌اى است تا هر صوت نامطلوبى وارد ساحت جان آدمى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 مصرف‌كننده توليدات زبان و دهان است ؛ ولى هر محصول توليد شده‌اى مُهر تأييد حيا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غذاى آلوده توليد شود ؛ امّا انسان عاقل ، از آن استفاده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صوت آلوده توليد شود ؛ امّا گوش باحيا از آن استفاده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بيفتد و هيچ گوش بى‌شرمى نباشد كه صوت‌هاى نابه‌هنجار قبيح را مصرف كند ، توليد آن نيز به صفر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گوش كردن به صداهاى نابه‌هنجار ، در حقيقت ، كمك به توليد بيشتر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تداوم توليد صداهاى آلوده ، وجود مصرف‌كنندگان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يك جامعه باحيا ، سخنان ناروايى كه درصدد هتك حرمت ديگرى است ، خريدار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گونه سخنانْ گوش فرا دهد ، شريك گوينده است</w:t>
      </w:r>
      <w:r>
        <w:rPr>
          <w:rStyle w:val="FootnoteAnchor"/>
          <w:rtl w:val="true"/>
        </w:rPr>
        <w:footnoteReference w:id="449"/>
      </w:r>
      <w:r>
        <w:rPr>
          <w:rFonts w:ascii="Amiri" w:hAnsi="Amiri" w:eastAsia="Amiri" w:cs="Amiri"/>
          <w:color w:val="111111"/>
          <w:sz w:val="28"/>
          <w:sz w:val="28"/>
          <w:szCs w:val="28"/>
          <w:rtl w:val="true"/>
          <w:lang w:bidi="ar-SA"/>
        </w:rPr>
        <w:t>و يك شخص باحيا ، خود را شريك بى شرم‌ها نمى‌كند ؛ بلكه دفاع از آن شخص را وظيفه خود مى‌داند</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فى الرجل و أنت في ملأ ، فكن للرجل ناصرا وللقوم زاجرا وقم عنهم ؛ هر گاه درباره كسى بدگويى كردند و تو در ميان آنان بودى ، ياور او و بازدارنده آنان باش و جمع آنان را ترك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كنزالعمّال ، ح </w:t>
      </w:r>
      <w:r>
        <w:rPr>
          <w:rFonts w:eastAsia="IRNazanin" w:cs="IRNazanin"/>
          <w:color w:val="111111"/>
          <w:sz w:val="28"/>
          <w:szCs w:val="28"/>
          <w:lang w:bidi="fa-IR"/>
        </w:rPr>
        <w:t>8028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ايشان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اغتيب عنده أخوه المسلم فاستطاع نصره فلم ينصره خذله اللّه فى الدنيا والآخرة ؛ اگر نزد كسى غيبت مسلمانى صورت گيرد و او بتواند او را يارى دهد و يارى نرساند ، خداوند در دنيا و آخرت ، او را يارى نخواهد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كتاب من لايحضره الفقيه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مطالعه بيشتر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ردّ الغيبة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اگر شواهد گوناگونى عليه كسى نقل شده باشد ، ولى خود او انكار كند ، انكار او را تصديق ، و شهادت آنان</w:t>
      </w:r>
    </w:p>
    <w:p>
      <w:pPr>
        <w:pStyle w:val="BookText"/>
        <w:rPr/>
      </w:pPr>
      <w:r>
        <w:rPr>
          <w:rFonts w:ascii="IRNazanin" w:hAnsi="IRNazanin" w:eastAsia="IRNazanin"/>
          <w:color w:val="111111"/>
          <w:sz w:val="28"/>
          <w:sz w:val="28"/>
          <w:szCs w:val="28"/>
          <w:rtl w:val="true"/>
          <w:lang w:bidi="fa-IR"/>
        </w:rPr>
        <w:t>را تكذيب مى‌كند ، هر چند از افراد مورد وثوق او باشند</w:t>
      </w:r>
      <w:r>
        <w:rPr>
          <w:rStyle w:val="FootnoteAnchor"/>
          <w:rtl w:val="true"/>
        </w:rPr>
        <w:footnoteReference w:id="451"/>
      </w:r>
      <w:r>
        <w:rPr>
          <w:rFonts w:ascii="IRNazanin" w:hAnsi="IRNazanin" w:eastAsia="IRNazanin"/>
          <w:color w:val="111111"/>
          <w:sz w:val="28"/>
          <w:sz w:val="28"/>
          <w:szCs w:val="28"/>
          <w:rtl w:val="true"/>
          <w:lang w:bidi="fa-IR"/>
        </w:rPr>
        <w:t xml:space="preserve">و اين تا آن جاست كه حتّى ممكن است تصوّر شود چنين شخصى سراپا گوش است و هر چه به او گفته شود ، مى‌پذيرد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ثمره گوش و زبانى است كه تربيت شده 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موجب هتك حرمت ديگران است ، گوش نمى‌دهد و در برابر آنچه گفته مى‌شود ، به دفاع برمى‌خيزد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اين كه در فرهنگ حيا ، گوش‌ها نيز برخوردار از شرم و حيا هستند و به هر صوتى گوش فرا نمى‌دهند و صداها و صوت هايى را كه به كرامت و شخصيت آنان لطمه وارد سازد ، شرم‌آور دانسته ، از شنيدن آنها خوددارى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فرهنگ‌ها در تعريف نابه‌هنجارى شنيدارى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قبيح شرعى ، در قلمرو صوت ، قبيح عرفى نيز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نابه‌هنجارى‌ها را فرهنگ جوامع ، مشخّص مى‌كنند و هر جامعه‌اى ممكن است مواردى از كلام را نابه‌هنجار بداند كه در قلمرو فرهنگ ديگر ، قبيح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بخش ، هر جامعه‌اى براساس فرهنگ خود ، عمل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 اين كه ادب در گفتار ، يكى از نشانه‌ها و ويژگى‌هاى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در گفتار ، آن است كه از تعبيرهاى نازيبا استفاده نشود و آهنگ سخن ، زشت و گوش‌خراش نباشد </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 xml:space="preserve">كلام بايد زيبا و دلنشين باشد و ادب و </w:t>
      </w:r>
    </w:p>
    <w:p>
      <w:pPr>
        <w:pStyle w:val="BookText"/>
        <w:rPr/>
      </w:pPr>
      <w:r>
        <w:rPr>
          <w:rFonts w:ascii="IRNazanin" w:hAnsi="IRNazanin" w:eastAsia="IRNazanin"/>
          <w:color w:val="111111"/>
          <w:sz w:val="28"/>
          <w:sz w:val="28"/>
          <w:szCs w:val="28"/>
          <w:rtl w:val="true"/>
          <w:lang w:bidi="fa-IR"/>
        </w:rPr>
        <w:t xml:space="preserve">عفّت در آن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بايد سخنِ خوب گفت و هم خوبْ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كاربردن تعبيرهاى زشت و رعايت نكردن عفّت كلام و دريده سخن گفتن ، ويژه شهروندان بى‌شرم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باحيا ، نه سخن زشت بر زبان جارى مى‌كنند ، و نه به زشتى سخن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ويژگى شهر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كه در شهر حيا توليد مى‌شود ، لبريز از ادب و عفّت و زيبايى است و به سخنانى گوش فرا داده مى‌شود كه زيبا ، دلنشين و مؤدّبانه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و بُعد ديدارى جامعه</w:t>
      </w:r>
    </w:p>
    <w:p>
      <w:pPr>
        <w:pStyle w:val="BookText"/>
        <w:rPr/>
      </w:pPr>
      <w:r>
        <w:rPr>
          <w:rFonts w:ascii="IRNazanin" w:hAnsi="IRNazanin" w:eastAsia="IRNazanin"/>
          <w:color w:val="111111"/>
          <w:sz w:val="28"/>
          <w:sz w:val="28"/>
          <w:szCs w:val="28"/>
          <w:rtl w:val="true"/>
          <w:lang w:bidi="fa-IR"/>
        </w:rPr>
        <w:t xml:space="preserve">در شهر حيا ، فضاى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نيز از زشتى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ديدنى‌ها و امواج بصرى ، بخش ديگرى از واقعيت‌هاى جامعه است و يكى از شاخصه‌هاى جامعه باحيا اين است كه فضاى بصرى آن ، از زشتى‌ها و نازيبايى‌ها پاك است و اين ، هم در بُعد توليد صحنه‌هاى زشت است ، و هم در بُعد مصرف آن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زشتى يك عمل ، گاهى به جنبه‌هاى زيباشناختى آن نيست ؛ بلكه به آثار و پيامدهاى سوء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چيزى از نظر زيباشناختى ، زشت نباشد ؛ بلكه در نهايت حُسن و جمال باشد ؛ امّا به جهت آثار و پيامدها ، زشت به شمار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را در بحث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بُعد شنيدارى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صداها و سخن‌ها از نظر موسيقى و زيبايى‌شناسى ، ممكن است شيوا ، شيرين و دلرُبا باشند ؛ امّا همين صدا و سخن ، چون تحريك كننده شهوت و تهديد كننده عفّت است ، زشت شمرده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برخى صحنه‌ها و جلوه‌ها ، در بررسى‌هاى زيبا شناختىِ بصرى ، در نهايت حُسن و جمال باشند ؛ امّا به جهت آثار و پيامدهاى ناگوارى كه دارند ، </w:t>
      </w:r>
    </w:p>
    <w:p>
      <w:pPr>
        <w:pStyle w:val="BookText"/>
        <w:rPr/>
      </w:pPr>
      <w:r>
        <w:rPr>
          <w:rFonts w:ascii="IRNazanin" w:hAnsi="IRNazanin" w:eastAsia="IRNazanin"/>
          <w:color w:val="111111"/>
          <w:sz w:val="28"/>
          <w:sz w:val="28"/>
          <w:szCs w:val="28"/>
          <w:rtl w:val="true"/>
          <w:lang w:bidi="fa-IR"/>
        </w:rPr>
        <w:t xml:space="preserve">زشت شمرده شوند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قبيح بصرى در شهر حيا ، مربوط به چگونگى حضور زن و مرد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چشمنَواز زن از خانه ، شايد از يك مَنظر زيباشناختى مثبت ارزيابى شود ؛ امّا ممكن است آثار و عواقب ناخوشايندى در پى‌داشته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زنان را در كانون توجّه هوسبازان و در معرض تعرّض آنان قرار مى‌دهد و چه بسا كه به هتك حرمت و حيثيت آنان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جلوه‌اى كه سرانجامى تلخ و شوم در پى دارد ، نمى‌تواند 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خروج چشمنواز زن ، آغاز يك تحريك شوم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خِردمندى ، طمع دشمن را براى تجاوز برنمى‌انگيزد و روند تعرّض به ناموس را تسهيل نمى‌كند و زمينه‌هاى آن را به دست خود ، فراهم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 شناسى ثابت شده كه قدرت بينايى مردان در تحريك جنسى بيشتر از زنان است ؛ يعنى تحريك‌پذيرى مردان از راه چشم ، به مراتبْ بيشتر از تحريك‌پذيرى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آلوده بودن فضاى بصرى جامعه تا چه اندازه خطرآفرين است و هر آنچه خطرآفرين باشد ، زشت و قبيح است ، هر چند به ظاهر ، زيبا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حاكميت حيا در جامعه ، موجب پالايش فضاى بصرى از جلوه‌ها و صحنه‌هاى هوس‌انگيز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حيا ، صحنه‌هاى تحريك‌كننده توليد نمى‌شوند و زنان از خودآرايى و حضور چشمنواز در جمع نامحرم ، شرم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از نامحرم ، اين جاست كه معنا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توليد نكردن صحنه‌هاى هوس‌انگيز ، نقش اساسى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خارج شدن از خانه ، يكى از ساز و كارهاى دفاعى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حيا ، خانه ، دژ مستحكم و قلعه نفوذناپذير زن است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بودن در خانه ، امنيت و آرامش را براى زن به ارمغان مى‌آورد و او را از تيررس چشمان آلوده و هوسباز ، دور نگه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مى‌تواند درون خانه از بهترين آرايه‌ها </w:t>
      </w:r>
    </w:p>
    <w:p>
      <w:pPr>
        <w:pStyle w:val="BookText"/>
        <w:rPr/>
      </w:pPr>
      <w:r>
        <w:rPr>
          <w:rFonts w:ascii="IRNazanin" w:hAnsi="IRNazanin" w:eastAsia="IRNazanin"/>
          <w:color w:val="111111"/>
          <w:sz w:val="28"/>
          <w:sz w:val="28"/>
          <w:szCs w:val="28"/>
          <w:rtl w:val="true"/>
          <w:lang w:bidi="fa-IR"/>
        </w:rPr>
        <w:t xml:space="preserve">استفاده كند و زيباترين لباس‌ها را بر تن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نه تنها قبيح به شمار نمى‌آيد ، بلكه يك حُسن است و مورد تأكيد نيز قرار گرفته</w:t>
      </w:r>
      <w:r>
        <w:rPr>
          <w:rStyle w:val="FootnoteAnchor"/>
          <w:rtl w:val="true"/>
        </w:rPr>
        <w:footnoteReference w:id="455"/>
      </w:r>
      <w:r>
        <w:rPr>
          <w:rFonts w:ascii="IRNazanin" w:hAnsi="IRNazanin" w:eastAsia="IRNazanin"/>
          <w:color w:val="111111"/>
          <w:sz w:val="28"/>
          <w:sz w:val="28"/>
          <w:szCs w:val="28"/>
          <w:rtl w:val="true"/>
          <w:lang w:bidi="fa-IR"/>
        </w:rPr>
        <w:t xml:space="preserve">و حتّى توصيه شده كه هنگام نماز ، برترين و بهترين زيورها و پوشش‌ها مورد استفاده قرار گيرند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حيا ، دشمن زيبايى نيست ؛ بلكه دشمن فساد ناشى از برخى زيبايى‌هاست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زنِ باحيا ، زنى نيست كه با هر چه زيبايى است ، دشمن بوده ، از هر چه زيبايى است ، گريزان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باحيا ، از فسادى كه لباس زيبايى بر تن كرده ، بيزار است و از اين‌رو ، آن جا كه زيبايى فسادانگيز است ، از آن گريزان است و آن جا كه موجب استحكام خانواده مى‌گردد ، طرفدار زيبايى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از زيبايى و چشمنوازى در درون خانه ، الگوى ناسالم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خودآرايى در بيرون خانه ، برخلاف فرهنگ حياست ، زيبايى‌گريزى در درون خانه هم برخلاف فرهنگ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ژوليدگى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خانه ، خود ، فعلى است قبيح كه مى‌تواند شرم برانگيز باشد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خانه ، دژى مستحكم براى حفظ حريم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فمينيسم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اجتماعى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خود ، زنان را از خانه بيرون كشيد و به اشكال مختلف ، بزك كرد و در معرض ديد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در پسِ اين پرده ، هوس و سودپرستى مردان و سرمايه‌داران ، نقش‌آفرين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كه در غربْ آغاز شد ، تأثير خود را در مشرق‌زمين نيز بر جاى گذاشت و هواى خروج از منزل را در سرِ زنان بى‌شمارى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بسيارى از زنان غربى به آسودگى زنان شرقى در منازل خود ، غبطه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جديد فمينيسم ، حركتى برخلاف دوره قبلْ آغاز كرده و نسبت به روش‌هاى پيشين ، معترض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غرب ، نهضتى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بازگشت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زنان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غربى بايد براى بازگشت به </w:t>
      </w:r>
    </w:p>
    <w:p>
      <w:pPr>
        <w:pStyle w:val="BookText"/>
        <w:rPr/>
      </w:pPr>
      <w:r>
        <w:rPr>
          <w:rFonts w:ascii="IRNazanin" w:hAnsi="IRNazanin" w:eastAsia="IRNazanin"/>
          <w:color w:val="111111"/>
          <w:sz w:val="28"/>
          <w:sz w:val="28"/>
          <w:szCs w:val="28"/>
          <w:rtl w:val="true"/>
          <w:lang w:bidi="fa-IR"/>
        </w:rPr>
        <w:t xml:space="preserve">خانه ، مبارزه كنند و راهِ به اشتباه رفته را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غربى ، بى‌دفاع‌ترين زنِ جهان است ؛ نه دژى مستحكم به نام خانه و خانواده دارد ، و نه سپر و زرهى همچون حجاب ، و بلكه فراتر از اين ، او را وا داشته‌اند تا به دست خود ، به گونه‌اى هوس‌انگيز در صحنه عمومى جامعه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به سود زنان است ؟ رسول خدا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لِلنِّساءِ نَصيبٌ فِي الخُروجِ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زنان در خروج از خانه هيچ بهره‌اى نمى‌برند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حيا ، اين مخاطرات نابود كننده را به زيركى در مى‌يابد و خانه را دژى مستحكم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مسلمانان توصيه مى‌كردند كه اگر زنان شما خواستند به مسجد بيايند ، مانع آنها نشويد ؛</w:t>
      </w:r>
      <w:r>
        <w:rPr>
          <w:rStyle w:val="FootnoteAnchor"/>
          <w:rtl w:val="true"/>
        </w:rPr>
        <w:footnoteReference w:id="458"/>
      </w:r>
      <w:r>
        <w:rPr>
          <w:rFonts w:ascii="IRNazanin" w:hAnsi="IRNazanin" w:eastAsia="IRNazanin"/>
          <w:color w:val="111111"/>
          <w:sz w:val="28"/>
          <w:sz w:val="28"/>
          <w:szCs w:val="28"/>
          <w:rtl w:val="true"/>
          <w:lang w:bidi="fa-IR"/>
        </w:rPr>
        <w:t xml:space="preserve">ولى به زنان نيز توصيه كرده است كه براى آنها نماز خواندن در خانه ، بهتر از نماز خواندن در مسجد است و اين به جهت آن است كه كمتر در معرضِ ديد نامحرم قرار گيرند و بر اين اساس ، حتى نماز خواندن در جايى كه كمتر در معرض ديد باشد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كه نماز خواندن زن درون اتاق ، بهتر از نماز خواندن در ايوان اتاق است و نماز خواندن در ايوان ، بهتر از نماز خواندن در وسط حياط خانه است و نماز خواندن در وسط حياط خانه ، بهتر از نماز خواندن در مسجد است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اتاق اختصاصى </w:t>
      </w:r>
    </w:p>
    <w:p>
      <w:pPr>
        <w:pStyle w:val="BookText"/>
        <w:rPr/>
      </w:pPr>
      <w:r>
        <w:rPr>
          <w:rFonts w:ascii="Amiri" w:hAnsi="Amiri" w:eastAsia="Amiri" w:cs="Amiri"/>
          <w:color w:val="111111"/>
          <w:sz w:val="28"/>
          <w:sz w:val="28"/>
          <w:szCs w:val="28"/>
          <w:rtl w:val="true"/>
          <w:lang w:bidi="ar-SA"/>
        </w:rPr>
        <w:t xml:space="preserve">زن ، كمترين ديد را دارد و ايوان اتاق ، كمتر از حياط و حياط ، كمتر از مسجدى كه بيرون منزل است و به همين ترتيب ، فضيلت‌ها نيز كاهش مى‌يابند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صِرف درون خانه بودن نيز شايد هميشه تأمين‌كننده حيا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خانه‌ها به گونه‌اى ساخته مى‌شوند كه درون آنها از بيرون پيداست</w:t>
      </w:r>
      <w:r>
        <w:rPr>
          <w:rStyle w:val="FootnoteAnchor"/>
          <w:rtl w:val="true"/>
        </w:rPr>
        <w:footnoteReference w:id="460"/>
      </w:r>
      <w:r>
        <w:rPr>
          <w:rFonts w:ascii="IRNazanin" w:hAnsi="IRNazanin" w:eastAsia="IRNazanin"/>
          <w:color w:val="111111"/>
          <w:sz w:val="28"/>
          <w:sz w:val="28"/>
          <w:szCs w:val="28"/>
          <w:rtl w:val="true"/>
          <w:lang w:bidi="fa-IR"/>
        </w:rPr>
        <w:t xml:space="preserve">و گاهى ممكن است زنان ، در موقعيت‌هايى از خانه قرار بگيرند كه از بيرون ديده شوند ، مثل قرار گرفتن پشت پنجره‌ها ، يا ايستادن در بالكن طبقه‌هاى بالا و يا رفتن روى بام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نيز تأمين كننده هدف حيا نيست و لذا رسول خدا سفارش كرده كه اتاق دختران و زنان را در طبقه‌هاى بالاى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بيشتر در معرض ديد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ندهيد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بنا بر اين ، شيوه اوّل ، استفاده از خانه به عنوان دژى در برابر ديد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بخش مهمّى از فضاى بصرى جامعه را پاك نگه مى‌دارد ؛ امّا به هر حال ، زنان نيز از خانه خارج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 چگونه مى‌توان فضاى بصرى جامعه را از زشتى و نابه‌هنجارى ، پاك نگه داشت ؟ و به طور مشخّص ، اقتضاى حيا در اين موضوع چيست ؟</w:t>
      </w:r>
    </w:p>
    <w:p>
      <w:pPr>
        <w:pStyle w:val="BookText"/>
        <w:rPr/>
      </w:pPr>
      <w:r>
        <w:rPr>
          <w:rFonts w:ascii="IRNazanin" w:hAnsi="IRNazanin" w:eastAsia="IRNazanin"/>
          <w:color w:val="111111"/>
          <w:sz w:val="28"/>
          <w:sz w:val="28"/>
          <w:szCs w:val="28"/>
          <w:rtl w:val="true"/>
          <w:lang w:bidi="fa-IR"/>
        </w:rPr>
        <w:t xml:space="preserve">شيوه اوّل ،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شيوه‌هايى كه در موقعيت حضور به كار گرفته مى‌شوند ،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رساندن نگاه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شيوه نخست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خروج بى‌دليل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شيوه ،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اوّلين اقدام در جلوگيرى از آلودگى بصرى شهر حيا ، استفاده از حجاب و پوشش مناسب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 زيبايى‌هايى را كه ممكن است وسوسه‌انگيز و تحريك كننده باشند ،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زنان مسلمان ، مورد آزار و اذيت هوسبازان قرار گرفتند و عفّت </w:t>
      </w:r>
    </w:p>
    <w:p>
      <w:pPr>
        <w:pStyle w:val="BookText"/>
        <w:rPr/>
      </w:pPr>
      <w:r>
        <w:rPr>
          <w:rFonts w:ascii="IRNazanin" w:hAnsi="IRNazanin" w:eastAsia="IRNazanin"/>
          <w:color w:val="111111"/>
          <w:sz w:val="28"/>
          <w:sz w:val="28"/>
          <w:szCs w:val="28"/>
          <w:rtl w:val="true"/>
          <w:lang w:bidi="fa-IR"/>
        </w:rPr>
        <w:t xml:space="preserve">و پاكى آنان در معرض تهديد قرار گرفت ، قرآن كريم ، شيوه دفاعى حجاب را معرّفى كرد تا موجب ايمنى زنان گردد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اين امر به سرعت و شدّت ، مورد استقبال زنان مسلمان و پاك‌دامن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زنان مسلمان ، فقط گيسوان خود را مى‌پوشاندند كه هر چند به كاهش تحريك منجر مى‌شد ، امّا باز بودن گردن و سينه ، هنوز موجبات وسوسه‌انگيزى را فراهم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قرآن كريم با مطرح كردن پوشش تكميلى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گوش‌ها و گردن و سينه را نيز در برمى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پوشيدگى را كامل كرد </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اين تدبير ، سبب مى‌شود كه زيبايى‌هاى زن از چشمان هرزه هوسبازان ، پنهان بماند و از توليد جلوه‌هاى بصرى آلوده ،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ويژگى شهر حياست ؛ امّا در شهر بى‌شرم با پديده برهنگى مواجهيم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در فضاهاى تفريحى ، بخصوص در سواحل درياها به اوج خود مى‌رسد و صحنه‌هاى زشت و زننده‌اى را مى‌آفريند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ديگر ، استفاده از آرايه‌هاست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آرايه‌ها ممكن است به صورت آرايش سر و صورت ، استفاده از انواع زيورآلات ، مُد لباس و يا استفاده از رنگ‌ها و پارچه‌هاى جذّاب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مى‌شوند كه از ويژگى‌هاى زنان جاهليت است </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اصل تبرّج و خروج از منزل با زينت كامل ، ويژگى عصر جاهليت اوّل است و اختصاص به امروز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شيوه آرايش و انواع آرايه‌ها مُدرن شده باشند ؛ امّا اصل تبرّج ، ويژگى جاهليت است كه فراتر از زمان و مكان و نژاد بوده ، خروجى ناپاك به شمار مى‌رود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 استفاده زنان از پوشش‌هاى نازك و بدن‌نماست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w:t>
      </w:r>
    </w:p>
    <w:p>
      <w:pPr>
        <w:pStyle w:val="BookText"/>
        <w:rPr/>
      </w:pPr>
      <w:r>
        <w:rPr>
          <w:rFonts w:ascii="IRNazanin" w:hAnsi="IRNazanin" w:eastAsia="IRNazanin"/>
          <w:color w:val="111111"/>
          <w:sz w:val="28"/>
          <w:sz w:val="28"/>
          <w:szCs w:val="28"/>
          <w:rtl w:val="true"/>
          <w:lang w:bidi="fa-IR"/>
        </w:rPr>
        <w:t xml:space="preserve">چهارده قرن پيش ، از سوى اولياى دين ، پيش‌بينى شده است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اين نوع پوشش ، نه تنها به كاهش تحريك جنسى منجر نمى‌شود ، بلكه ممكن است شدّت تحريك را افزايش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ديگر ، استفاده زنان از پوشش‌هاى تنگ و چسبان است كه حجم بدن را نمايان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پوشش‌ها ، هر چند لباس به شمار مى‌روند ، امّا ويژگى پوشش‌هاى بازدارنده‌اى را كه مطابق معيار حياست ، دارا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برهنگى و استفاده از لباس‌هاى بدن‌نما يا تنگ و به كار بردن آشكار انواع آرايه‌ها و زينت‌ها ، از ويژگى‌هاى شهر بى‌شرم است كه فضاى بصرى جامعه را آلوده مى‌سازد ؛ امّا در شهر حيا ، زنان از حجاب استفاده مى‌كنند و هنگام خروج از خانه ، آرايش نمى‌كنند</w:t>
      </w:r>
      <w:r>
        <w:rPr>
          <w:rStyle w:val="FootnoteAnchor"/>
          <w:rtl w:val="true"/>
        </w:rPr>
        <w:footnoteReference w:id="466"/>
      </w:r>
      <w:r>
        <w:rPr>
          <w:rFonts w:ascii="IRNazanin" w:hAnsi="IRNazanin" w:eastAsia="IRNazanin"/>
          <w:color w:val="111111"/>
          <w:sz w:val="28"/>
          <w:sz w:val="28"/>
          <w:szCs w:val="28"/>
          <w:rtl w:val="true"/>
          <w:lang w:bidi="fa-IR"/>
        </w:rPr>
        <w:t>و از لباس‌هاى توجّه‌برانگيز</w:t>
      </w:r>
      <w:r>
        <w:rPr>
          <w:rStyle w:val="FootnoteAnchor"/>
          <w:rtl w:val="true"/>
        </w:rPr>
        <w:footnoteReference w:id="467"/>
      </w:r>
      <w:r>
        <w:rPr>
          <w:rFonts w:ascii="Amiri" w:hAnsi="Amiri" w:eastAsia="Amiri" w:cs="Amiri"/>
          <w:color w:val="111111"/>
          <w:sz w:val="28"/>
          <w:sz w:val="28"/>
          <w:szCs w:val="28"/>
          <w:rtl w:val="true"/>
          <w:lang w:bidi="ar-SA"/>
        </w:rPr>
        <w:t>و نازك و بدن نما ،</w:t>
      </w:r>
      <w:r>
        <w:rPr>
          <w:rStyle w:val="FootnoteAnchor"/>
          <w:rtl w:val="true"/>
        </w:rPr>
        <w:footnoteReference w:id="468"/>
      </w:r>
      <w:r>
        <w:rPr>
          <w:rFonts w:ascii="IRNazanin" w:hAnsi="IRNazanin" w:eastAsia="IRNazanin"/>
          <w:color w:val="111111"/>
          <w:sz w:val="28"/>
          <w:sz w:val="28"/>
          <w:szCs w:val="28"/>
          <w:rtl w:val="true"/>
          <w:lang w:bidi="fa-IR"/>
        </w:rPr>
        <w:t xml:space="preserve">و همچنين از لباس‌هاى تنگ و چسبان استفاده نمى‌كنند </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شهروندان شهر حيا ، حتّى براى پيكر بى‌جان خود نيز برنامه دارند تا حجم بدن آنان نمايان نشود </w:t>
      </w:r>
      <w:r>
        <w:rPr>
          <w:rFonts w:eastAsia="IRNazanin" w:cs="IRNazanin"/>
          <w:color w:val="111111"/>
          <w:sz w:val="28"/>
          <w:szCs w:val="28"/>
          <w:rtl w:val="true"/>
          <w:lang w:bidi="fa-IR"/>
        </w:rPr>
        <w:t>.</w:t>
      </w:r>
      <w:r>
        <w:rPr>
          <w:rStyle w:val="FootnoteAnchor"/>
          <w:rtl w:val="true"/>
        </w:rPr>
        <w:footnoteReference w:id="47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ديگر ، جدا كردن محلّ زنان و مردان از يكديگر براى جلوگيرى از اختلاط آنان است كه گاهى خواسته يا ناخواسته ، صحنه‌هاى زشتى را به وجود </w:t>
      </w:r>
    </w:p>
    <w:p>
      <w:pPr>
        <w:pStyle w:val="BookText"/>
        <w:rPr/>
      </w:pPr>
      <w:r>
        <w:rPr>
          <w:rFonts w:ascii="IRNazanin" w:hAnsi="IRNazanin" w:eastAsia="IRNazanin"/>
          <w:color w:val="111111"/>
          <w:sz w:val="28"/>
          <w:sz w:val="28"/>
          <w:szCs w:val="28"/>
          <w:rtl w:val="true"/>
          <w:lang w:bidi="fa-IR"/>
        </w:rPr>
        <w:t xml:space="preserve">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اين امر ، مى‌توان مكان‌هاى مخصوصى را به بانوان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هنگامى كه ساختمان مسجد را بنا مى‌كردند ، درى مخصوص زنان قرار داد و استفاده مردان را از آن ، ممنوع ساخت </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اين مى‌تواند</w:t>
      </w:r>
    </w:p>
    <w:p>
      <w:pPr>
        <w:pStyle w:val="BookText"/>
        <w:rPr/>
      </w:pPr>
      <w:r>
        <w:rPr>
          <w:rFonts w:ascii="IRNazanin" w:hAnsi="IRNazanin" w:eastAsia="IRNazanin"/>
          <w:color w:val="111111"/>
          <w:sz w:val="28"/>
          <w:sz w:val="28"/>
          <w:szCs w:val="28"/>
          <w:rtl w:val="true"/>
          <w:lang w:bidi="fa-IR"/>
        </w:rPr>
        <w:t xml:space="preserve">در همه جا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كلاس‌هاى درس و دانشگاه مختلط است ، مى‌توان براى هر گروه ، درِ جداگانه‌اى در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جداسازى محلّ شناى زنان و مردان در سواحل درياها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سالم‌سازى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نيز از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مهمْ آن است كه صحنه‌هاى اختلاط پيش نيايد و اين را مى‌توان در مهندسى ساختمان‌ها رعايت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ديگر ،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اجتماعى مثل مسجد ، زن و مردْ حضور دارند ، هنگام خروج ، مى‌توان با استفاده از تأخير زمانى ، مانع اختلاط شد و زمانِ در ديد قرار گرفتن زنان را كاهش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 رسول خدا تمام مى‌شد ، مردها قدرى صبر كرده ، از جا حركت نمى‌كردند ، تا زنان از مسجد خارج شوند ؛ زيرا عادت مردانْ اين بود كه تا رسول خدا از جا برنخاسته‌اند ، از مسجد خارج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مكث رسول خدا ، سبب مى‌شد كه زنان ، بدون اين كه در معرض ديد مردان قرار گيرند ، مسجد را ترك كنند و به خانه‌هاى خود بازگردند </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اين نيز روشى است كه مى‌تواند به كاهش مدّت زمانى كه ممكن است زن در ديدِ نامحرم قرار گيرد ، منجر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ديگر ، استفاده از سرعت در عبور از ديد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زمانى كه </w:t>
      </w:r>
    </w:p>
    <w:p>
      <w:pPr>
        <w:pStyle w:val="BookText"/>
        <w:rPr/>
      </w:pPr>
      <w:r>
        <w:rPr>
          <w:rFonts w:ascii="IRNazanin" w:hAnsi="IRNazanin" w:eastAsia="IRNazanin"/>
          <w:color w:val="111111"/>
          <w:sz w:val="28"/>
          <w:sz w:val="28"/>
          <w:szCs w:val="28"/>
          <w:rtl w:val="true"/>
          <w:lang w:bidi="fa-IR"/>
        </w:rPr>
        <w:t xml:space="preserve">ممكن است يك زن رهگذر در ديد يك نامحرم قرار داشته باشد ، بسته به ميزان سرعت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سرعت حركتْ كمتر باشد ، زمان بيشترى در حوزه نگاه نامحرم قرار دارد و هرچه سرعتْ بيشتر باشد ، اين زمان ، كاهش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زنان در پشت سرِ مردان ، آنان را از ديد آنان ، دور نگه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 اين تدبير مى‌تواند مانع اختلاط زن و مرد شود و در عين حال ، زنان را از ديد مردان ، خارج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حركت نيز بهتر است كه زنان ، جلوتر از مردان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شنيدند كه در راه‌ها و مسيرها ، زنان و مردان به صورت مختلط حركت مى‌كنند ، توصيه كردند كه زنان ، پشت سرِ مردان حركت نمايند </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حضرت موسى عليه‌السلامنيز پشت سرِ</w:t>
      </w:r>
    </w:p>
    <w:p>
      <w:pPr>
        <w:pStyle w:val="BookText"/>
        <w:rPr/>
      </w:pPr>
      <w:r>
        <w:rPr>
          <w:rFonts w:ascii="IRNazanin" w:hAnsi="IRNazanin" w:eastAsia="IRNazanin"/>
          <w:color w:val="111111"/>
          <w:sz w:val="28"/>
          <w:sz w:val="28"/>
          <w:szCs w:val="28"/>
          <w:rtl w:val="true"/>
          <w:lang w:bidi="fa-IR"/>
        </w:rPr>
        <w:t xml:space="preserve">دختر شعيب عليه‌السلامحركت نكرد و از وى خواست كه او را در يافتن مسير ، با پرتاب سنگ ، راهنمايى كند </w:t>
      </w:r>
      <w:r>
        <w:rPr>
          <w:rFonts w:eastAsia="IRNazanin" w:cs="IRNazanin"/>
          <w:color w:val="111111"/>
          <w:sz w:val="28"/>
          <w:szCs w:val="28"/>
          <w:rtl w:val="true"/>
          <w:lang w:bidi="fa-IR"/>
        </w:rPr>
        <w:t>.</w:t>
      </w:r>
      <w:r>
        <w:rPr>
          <w:rStyle w:val="FootnoteAnchor"/>
          <w:rtl w:val="true"/>
        </w:rPr>
        <w:footnoteReference w:id="4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اختلاط ، براى عفّت و پاكى خطرساز است و راه حلّ آن ، جداسازى مردان و زنان از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جداسازى مى‌تواند به دو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قرار گرفتن زنان يا جلو قرار گرفتن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 هر چند جداسازى صورت گرفته ؛ امّا با اين حال ، زن از ديد مرد ،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بهترين روش ، اين است كه مردان ، پشت سرِ زنان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راهپيمايى‌ها و نمازهاى جماعت ، زنان ، پشت سرِ مردان قرار مى‌گيرند ، بر همين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در حركت‌هاى كوچك‌تر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پياده‌روى و كوه‌پيمايىِ يك يا چند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IRNazanin" w:hAnsi="IRNazanin" w:eastAsia="IRNazanin"/>
          <w:color w:val="111111"/>
          <w:sz w:val="28"/>
          <w:sz w:val="28"/>
          <w:szCs w:val="28"/>
          <w:rtl w:val="true"/>
          <w:lang w:bidi="fa-IR"/>
        </w:rPr>
        <w:t xml:space="preserve">كاربرد دارد و بهتر است زنان ، پشت سرِ مردان حركت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كنار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راه‌ها معمولاً دو ويژگى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شلوغ بودن و ديگرى در ديد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شلوغى ممكن است سبب برخورد زن و مرد نامحرم با يكديگر شود و لذا حركت از كنار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خلوت‌تر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مناسبى براى جلوگيرى از اين پيشامد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حركت زن از وسط مسير ، ممكن است او را بيشتر در ديد نامحرم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كنيم كه مسير حركت ، خلوت است و برخوردى پيش نمى‌آيد ، باز هم حيا حكم مى‌كند كه زن از كنار راه حركت كند تا كمتر در ديد نامحرم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لِلنِّساءِ مِن سَرَواتِ الطَّريقِ شَيءٌ ولكِنَّها تَمشي في جانِبِ الحائِطِ وَالطَّريقِ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ميانه راه براى زنان نيست ؛ بلكه بايد از كنار ديوار و جاده حركت كنند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ديگر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خروج از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همراه ، ممكن است زن باشد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 كمتر از يك زن مورد ، تعرّض قرار مى‌گيرند ، بخصوص اگر زن همراه ، سنّ بيشترى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وضعيت ، همراه بودن مرد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همراه مرد محرم ، بخصوص همسر خود از منزل خارج مى‌شوند ، بسيار كمتر از وقتى كه به تنهايى بيرون مى‌آيند و يا همراه زن ديگرى هستند ، مورد تعرّض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سپرى دفاعى براى زن است كه طمع نامحرم را از بين مى‌برد و حتّى انديشه تعرض را از ذهنش مى‌زدايد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جوامعى كه غيرت در آنها وجود ندارد ، حضور مرد ، شايد چنين تأثيرى نداشته باشد و لذا ممكن است زن با مردان نامحرم ، تماس برقرار سازد و مرد هم واكنشى نشان ندهد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 نشان مى‌دهد كه غيرت و اقتدار مرد ، تا چه اندازه در حفظ حريم زن ، تأثيرگذار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همراه بودن مرد مَحرم با زن ، يكى از شيوه‌هايى است كه مى‌تواند از آلودگى‌هاى اجتماعى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توصيه شده است كه زنان ، بدون حضور مرد محرم ، با مردان نامحرم ، خلوت نكنند </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اين خلوت كردن ، ممكن است براى درمان بيمارى يا مشاوره و كارهايى از اين قبيل باشد ؛ امّا به هر حال ، حضور مرد محرم ، خطرهاى احتمالى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توصيه شده است كه زن ، بدون مرد محرم ، به مسافرت نرود </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حتّى رسول خدا ، يكى از مسلمانان را كه براى اعزام به جبهه ثبت نام كرده بود ، از شركت در جنگ به اين جهت معاف كرد كه همسر او به تنهايى در راه حج بود </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اين ، نشانگر</w:t>
      </w:r>
    </w:p>
    <w:p>
      <w:pPr>
        <w:pStyle w:val="BookText"/>
        <w:rPr/>
      </w:pPr>
      <w:r>
        <w:rPr>
          <w:rFonts w:ascii="Amiri" w:hAnsi="Amiri" w:eastAsia="Amiri" w:cs="Amiri"/>
          <w:color w:val="111111"/>
          <w:sz w:val="28"/>
          <w:sz w:val="28"/>
          <w:szCs w:val="28"/>
          <w:rtl w:val="true"/>
          <w:lang w:bidi="ar-SA"/>
        </w:rPr>
        <w:t xml:space="preserve">مخاطره‌آميز بودن تنها بودن زن ، و اهمّيت همراهى مرد محرم با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مسئوليت مردان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مسئوليت زنان را در توليد نكردن صحنه‌هاى قبيح و آلوده نساختن فضاى بصرى جامعه بيان كرديم ؛ امّا اين مسئوليت ، محدود به زنان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نيز در جلوگيرى از خلق صحنه‌هاى نازيبا و آلوده توسط زنان ،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تا پيش از ازدواج زن ، به طور عمده با پدر اوست و پس از ازدواج ، با شوهر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انجام‌دادن اين وظيفه ، وجود صفت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ضرورى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مردان باغيرت ، مراقب وضعيت خانواده‌اند و از رفتارى كه مخالف شئون اخلاقى خانواده باشد ، جلوگيرى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اجازه گرفتن زن از مرد به هنگام خروج از منزل ، در همين راستا قابل تحليل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بيشتر و بهتر مى‌تواند احساس مردها را درك كند و ممكن است بهتر از زن بتواند تشخيص دهد كه چه وضعيتى ممكن است تحريك‌كننده و وسوسه‌برانگيز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استفاده از اين امتياز مى‌توانند وضعيت خود را به گونه‌اى سامان دهند كه تحريك‌آميز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حضرت على عليه‌السلاماختلاط زن و مرد در خيابان و ايجاد صحنه‌هاى منافى با حيا ، به دليل كوتاهى مردان در انجام دادن اين وظيفه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ايشان گزارش رسيد كه در منطقه عراق ، زنان در راه‌ها با مردان برخورد مى‌كنند ، رو در رو مى‌شوند و حتّى به يكديگر تنه مى‌زنند ، مردان را خطاب قرار داد و آنان را به خاطر بى‌غيرتى‌شان سرزنش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شرم نمى‌كنيد ؟</w:t>
      </w:r>
      <w:r>
        <w:rPr>
          <w:rFonts w:eastAsia="IRNazanin" w:cs="IRNazanin"/>
          <w:color w:val="111111"/>
          <w:sz w:val="28"/>
          <w:szCs w:val="28"/>
          <w:rtl w:val="true"/>
          <w:lang w:bidi="fa-IR"/>
        </w:rPr>
        <w:t>» .</w:t>
      </w:r>
      <w:r>
        <w:rPr>
          <w:rStyle w:val="FootnoteAnchor"/>
          <w:rtl w:val="true"/>
        </w:rPr>
        <w:footnoteReference w:id="48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چنين پديده‌اى ، نشانه بى‌غيرتى مرد و مايه شرمسارى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حيا ، غيرت و حياى مردان كمك مى‌كند تا چنين صحنه‌هاى زشتى به‌وجود 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برخى رواياتْ توصيه شده كه اگر لباس‌هاى شيك ، جذّاب و زيبا ، سبب خودنمايى زنان در برابر نامحرم مى‌شود ، از خريد آنها خوددارى كنيد ،</w:t>
      </w:r>
      <w:r>
        <w:rPr>
          <w:rStyle w:val="FootnoteAnchor"/>
          <w:rtl w:val="true"/>
        </w:rPr>
        <w:footnoteReference w:id="481"/>
      </w:r>
      <w:r>
        <w:rPr>
          <w:rFonts w:ascii="IRNazanin" w:hAnsi="IRNazanin" w:eastAsia="IRNazanin"/>
          <w:color w:val="111111"/>
          <w:sz w:val="28"/>
          <w:sz w:val="28"/>
          <w:szCs w:val="28"/>
          <w:rtl w:val="true"/>
          <w:lang w:bidi="fa-IR"/>
        </w:rPr>
        <w:t xml:space="preserve">در حقيقت ، بر مسئله مسئوليت داشتن مردان در جلوگيرى از </w:t>
      </w:r>
    </w:p>
    <w:p>
      <w:pPr>
        <w:pStyle w:val="BookText"/>
        <w:rPr/>
      </w:pPr>
      <w:r>
        <w:rPr>
          <w:rFonts w:ascii="Amiri" w:hAnsi="Amiri" w:eastAsia="Amiri" w:cs="Amiri"/>
          <w:color w:val="111111"/>
          <w:sz w:val="28"/>
          <w:sz w:val="28"/>
          <w:szCs w:val="28"/>
          <w:rtl w:val="true"/>
          <w:lang w:bidi="ar-SA"/>
        </w:rPr>
        <w:t xml:space="preserve">توليد صحنه‌هاى قبيح و آلوده شدن فضاى بصرى جامعه تأكيد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اين بخش بيان كرديم ، مربوط به مسئوليت مردان در جلوگيرى از توليد صحنه‌هاى نازيبا توسط زنان بود ؛ امّا اين مسئوليت ، منحصر در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توليدى مصرف‌كننده‌اى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توليد صحنه‌هاى نازيبا ، اگر مشمول حيا شود ، موجب پيراستگى جامعه مى‌گردد ، مصرف صحنه‌هاى نابه‌هنجار نيز مشمول همين اصل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حيا ، چشم‌ها نيز حيا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باحيا ، از نگاه كردن به آنچه نابه‌هنجار است ، خوددارى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زنانى باشند كه حيا را رعايت نكنند و صحنه‌هاى بى‌شرمانه‌اى را توليد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چشم‌ها بايد حيا داشته باشند و از ديدن صحنه‌هاى نابه‌هنجار ،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نامحرم ، تير مسمومى است كه به جان انسان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نگاهى كه يك دنيا حسرت و پشيمانى به دنبال داشته باشد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چشمى كه حيا دارد ، به محض رو به رو شدن با زنان نامحرم ، رو بر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امام على عليه‌السلاموقتى ديدند زنى از روى مَركب خود مى‌افتد ، به سرعت ، چهره خود را برگرداندند</w:t>
      </w:r>
      <w:r>
        <w:rPr>
          <w:rStyle w:val="FootnoteAnchor"/>
          <w:rtl w:val="true"/>
        </w:rPr>
        <w:footnoteReference w:id="483"/>
      </w:r>
      <w:r>
        <w:rPr>
          <w:rFonts w:ascii="IRNazanin" w:hAnsi="IRNazanin" w:eastAsia="IRNazanin"/>
          <w:color w:val="111111"/>
          <w:sz w:val="28"/>
          <w:sz w:val="28"/>
          <w:szCs w:val="28"/>
          <w:rtl w:val="true"/>
          <w:lang w:bidi="fa-IR"/>
        </w:rPr>
        <w:t xml:space="preserve">تا نكند هنگام سقوط كه بدن وى آشكار مى‌شود ، نگاهشان به او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زنى به خانه رسول خدا آمد كه لباس نازكى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 فورا صورت خود را برگرداند و او را راهنمايى كرد</w:t>
      </w:r>
      <w:r>
        <w:rPr>
          <w:rStyle w:val="FootnoteAnchor"/>
          <w:rtl w:val="true"/>
        </w:rPr>
        <w:footnoteReference w:id="484"/>
      </w:r>
      <w:r>
        <w:rPr>
          <w:rFonts w:ascii="IRNazanin" w:hAnsi="IRNazanin" w:eastAsia="IRNazanin"/>
          <w:color w:val="111111"/>
          <w:sz w:val="28"/>
          <w:sz w:val="28"/>
          <w:szCs w:val="28"/>
          <w:rtl w:val="true"/>
          <w:lang w:bidi="fa-IR"/>
        </w:rPr>
        <w:t xml:space="preserve">و وقتى جوانى را ديد كه به زن جوانى خيره شده است ، با دست خويش چهره وى را از نامحرم برگرداند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مردان باحيا ، پشت سر زنان حركت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عليه‌السلام به فرزند خود ، توصيه مى‌كند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شير حركت كن ؛ ولى پشت سر زن حركت نكن</w:t>
      </w:r>
      <w:r>
        <w:rPr>
          <w:rFonts w:eastAsia="IRNazanin" w:cs="IRNazanin"/>
          <w:color w:val="111111"/>
          <w:sz w:val="28"/>
          <w:szCs w:val="28"/>
          <w:rtl w:val="true"/>
          <w:lang w:bidi="fa-IR"/>
        </w:rPr>
        <w:t>» .</w:t>
      </w:r>
      <w:r>
        <w:rPr>
          <w:rStyle w:val="FootnoteAnchor"/>
          <w:rtl w:val="true"/>
        </w:rPr>
        <w:footnoteReference w:id="486"/>
      </w:r>
      <w:r>
        <w:rPr>
          <w:rFonts w:ascii="IRNazanin" w:hAnsi="IRNazanin" w:eastAsia="IRNazanin"/>
          <w:color w:val="111111"/>
          <w:sz w:val="28"/>
          <w:sz w:val="28"/>
          <w:szCs w:val="28"/>
          <w:rtl w:val="true"/>
          <w:lang w:bidi="fa-IR"/>
        </w:rPr>
        <w:t xml:space="preserve">اين ، نشان از خطر فزاينده‌اى است كه چنين كارى مى‌تواند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وقتى قرار شد حضرت موسى عليه‌السلام همراه يكى از دختران حضرت شعيب عليه‌السلام نزد ايشان برود ، به وى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پشتِ سر من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رفتم ، مرا راهنمايى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خاندانى هستيم كه به پشت زنان ، نگاه نمى‌كنيم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جاى ديگرى نقل شده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خوش ندارم كه باد به بدن تو بوزد و در نتيجه ، بدنت را براى من توصيف كند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توليد صحنه‌هاى بى‌شرمى ، ممكن است از سوى مردان نيز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ساده‌ترين آن ، استفاده از پوشش‌هاى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 مردان در ديدِ ديگران برهنه مى‌شدند و غُسل مى‌كردند و يا هنگام نشستن ، تا قسمت ران آنها پيدا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نيز بهتر است از برهنگى پرهيز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شهر حيا ، در منظر ديگران برهنه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 هيچ‌گاه برهنه و در حال قضاى حاجت ديده نشد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چنان كه قبلاً نيز گفته شد ، هيچ كس بدن حضرت موسى عليه‌السلامرا حتّى هنگام شنا كردن نديد </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رسول خدا ، هيچ گاه هنگام قضاى حاجت ديده نشد</w:t>
      </w:r>
      <w:r>
        <w:rPr>
          <w:rStyle w:val="FootnoteAnchor"/>
          <w:rtl w:val="true"/>
        </w:rPr>
        <w:footnoteReference w:id="491"/>
      </w:r>
      <w:r>
        <w:rPr>
          <w:rFonts w:ascii="Amiri" w:hAnsi="Amiri" w:eastAsia="Amiri" w:cs="Amiri"/>
          <w:color w:val="111111"/>
          <w:sz w:val="28"/>
          <w:sz w:val="28"/>
          <w:szCs w:val="28"/>
          <w:rtl w:val="true"/>
          <w:lang w:bidi="ar-SA"/>
        </w:rPr>
        <w:t>و هميشه 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چشم ديگران ، غُسل مى‌كرد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حضرت على عليه‌السلام نيز هنگام قضاى حاجت در مسافرت‌ها ، آن قدر از جمع دور مى‌شد كه ديده نمى‌شدند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طرف مقابل ، زنان شهر حيا نيز از نگاه كردن به نامحرم پرهيز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چشمپوشى از گناه و مصرف نكردن صحنه‌هاى توليد شده توسط مردان بى شرم ، مخصوص مردان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باحيا نيز از نگاه كردن به نامحرم ،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قرآن كريم به صراحت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يَغْضُضْنَ مِنْ أَبْصَ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هر جا كه صحنه شرم‌آورى توليد شود ، وظيفه ديگران ، اعم از زن و مرد ، اين است كه از نگاه كردن به آن ،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 زنان را از نگاه كردن به مردان ، نهى كرده است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امّ سلمه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و ميمونه ، نزد رسول خدا بوديم كه فرد نابينايى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پرده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تعجّب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او كور است و ما را نمى‌بيند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أفَعَمياوانِ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تُبصِرانِهِ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آيا شما دو نفر هم كوريد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او را نمى‌بينيد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همان گونه كه از حضرت زهرا عليهاالسلام نقل شده است ، خير زن ، تنها در اين نيست كه هيچ نامحرمى او را نبيند ؛ بلكه در اين است كه او نيز مرد نامحرمى را نبيند </w:t>
      </w:r>
      <w:r>
        <w:rPr>
          <w:rFonts w:eastAsia="IRNazanin" w:cs="IRNazanin"/>
          <w:color w:val="111111"/>
          <w:sz w:val="28"/>
          <w:szCs w:val="28"/>
          <w:rtl w:val="true"/>
          <w:lang w:bidi="fa-IR"/>
        </w:rPr>
        <w:t>.</w:t>
      </w:r>
      <w:r>
        <w:rPr>
          <w:rStyle w:val="FootnoteAnchor"/>
          <w:rtl w:val="true"/>
        </w:rPr>
        <w:footnoteReference w:id="49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 ديگرى كه ممكن است فضاى بصرى جامعه را آلوده سازد ، اين است كه مردان به شكل زنان درآيند و زنان به شكل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در فرهنگ غرب ، رواج دارد ؛ امّا براساس فرهنگ حيا ، اين كار ، يك فعل نابه‌هنجار و يك آلاينده </w:t>
      </w:r>
    </w:p>
    <w:p>
      <w:pPr>
        <w:pStyle w:val="BookText"/>
        <w:rPr/>
      </w:pPr>
      <w:r>
        <w:rPr>
          <w:rFonts w:ascii="IRNazanin" w:hAnsi="IRNazanin" w:eastAsia="IRNazanin"/>
          <w:color w:val="111111"/>
          <w:sz w:val="28"/>
          <w:sz w:val="28"/>
          <w:szCs w:val="28"/>
          <w:rtl w:val="true"/>
          <w:lang w:bidi="fa-IR"/>
        </w:rPr>
        <w:t xml:space="preserve">بصرى دانسته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حيا ، نه زن و نه مرد ، هيچ كدام تن به اين كار زشت نمى‌دهند ؛ هم انجام دادن آن را شرم‌آور مى‌دانند و هم از نگاه كردن به آن ، شرمنده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بى‌شرمى كه خود را به شكل جنس مخالف درآورند ، مورد نفرين رسول خدا قرار گرفته‌اند </w:t>
      </w:r>
      <w:r>
        <w:rPr>
          <w:rFonts w:eastAsia="IRNazanin" w:cs="IRNazanin"/>
          <w:color w:val="111111"/>
          <w:sz w:val="28"/>
          <w:szCs w:val="28"/>
          <w:rtl w:val="true"/>
          <w:lang w:bidi="fa-IR"/>
        </w:rPr>
        <w:t>.</w:t>
      </w:r>
      <w:r>
        <w:rPr>
          <w:rStyle w:val="FootnoteAnchor"/>
          <w:rtl w:val="true"/>
        </w:rPr>
        <w:footnoteReference w:id="49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ديگرى از فضاى بصرى جامعه ، رفتار افراد در برخورد با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اين كه چه سخنانى ميان افراد ، رد و بدل شود ، و فارغ از اين كه چه نيّتى در پسِ رفتار داشته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برخوردها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تصوير بدون صدا از رفتارها به نمايش گذاشته شود ، تفاوت رفتارهاى مؤدّبانه و رفتارهاى غير مؤدّبانه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از فاصله دور مى‌توان تشخيص داد كه مثلاً رفتار دو نفر در مقابل يكديگر دوستانه است يا دشمنانه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جهت است كه ميان رفتارهاى محترمانه و غير محترمانه ، 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رفتارهاى محترمانه ، نمايى زيبا ، نرم و چشمنواز دارند و رفتارهاى غيرمحترمانه ، نمايى زشت ، سخت و آزاردهنده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داورى بصرى انسان‌ها از اين دو گونه رفتار ، يكسان است ؟ انسان‌ها از مشاهده كدام يك از اين دو گونه رفتار ، لذّت مى‌برند ؟ و از كدام يك متنفر مى‌شوند ؟ تصوّر كنيد در جامعه‌اى رفتارهاى مؤدّبانه و محترمانه فراگير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نماى جامعه و جلوه‌هاى بصرى آن ، چه شكلى خواهد داشت ؟ اكنون تصوّر كنيد كه رفتارهاى غير مؤدّبانه و غير محترمانه در جامعه‌اى حاكم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نماى جامعه و جلوه‌هاى بصرى آن ، چه شكلى خواهد داشت ؟ به خوبى روشن است كه رعايت ادب و احترام در حوزه رفتار ، چه تأثيرى در ظاهر رفتارها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گونه كه پيش از اين گفتيم ، در شهر حيا ، حرمت ، احترام و ادب ، حاكم است و اين ، ظاهر رفتارها را تحت تأثير خود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فرموده است كه حياى انسان‌ها سبب مى‌شود به گونه‌اى با هم برخورد نكنند كه موجبات ناخرسندى يكديگر را فراهم كنند </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در شهر حيا ، چشم‌ها به يكديگر خيره نمى‌شوند و با بغض و كينه و بى‌شرمى به يكديگر نگاه نمى‌كنند ؛ بلكه با مهربانى و ملاطفت به يكديگر مى‌نگرند و چه بسا هنگام سخن گفتن ، سر به زير اندازند ، همان گونه كه رسول خدا چنين مى‌كرد </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يا تصوّر كنيد بناست به كسى كه نيازمند است ، كمك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باحيايى همچون سيد الشهدا ، بدون اين كه چشم در چشمِ فرد نيازمند بيندازد ، از پشت در به وى كمك مى‌كند تا سرافكندگى درخواست را در وى نبيند </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نمونه‌هايى از اين دست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وقار و لطافت و نرمى ، ويژگى ظاهرى رفتارهاى محترمانه و مؤدّبانه‌اى است كه از حيا الهام گرفته است و برعكس ، وقاحت ، خشونت و تندى ، ويژه رفتارهاى بى‌شرمانه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شهر حيا ، شاهد نمايش رفتارهاى لطيف ، زيبا و محترمانه‌اى هستيم كه دنيايى از وقار و شرم را در 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و پرده‌پوشى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حيا ، صحنه علنى جامعه ، عارى از هر گونه زشتى و آلودگى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شهر حيا ، حرمت چشم‌هاى يكديگر را نگه مى‌دارند و از خلق رفتارهاى نازيبا در منظر يكديگر ،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 و اشتباهى </w:t>
      </w:r>
    </w:p>
    <w:p>
      <w:pPr>
        <w:pStyle w:val="BookText"/>
        <w:rPr/>
      </w:pPr>
      <w:r>
        <w:rPr>
          <w:rFonts w:ascii="IRNazanin" w:hAnsi="IRNazanin" w:eastAsia="IRNazanin"/>
          <w:color w:val="111111"/>
          <w:sz w:val="28"/>
          <w:sz w:val="28"/>
          <w:szCs w:val="28"/>
          <w:rtl w:val="true"/>
          <w:lang w:bidi="fa-IR"/>
        </w:rPr>
        <w:t xml:space="preserve">هست ، در خفا و در پسِ پرده صورت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صحنه آشكار شهر ، زيبا و عارى از پليدى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شهر حيا ، كسى به دنبال فاش كردن اسرار مردم و نمايان‌سازى پنهان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پرده‌درى و افشاگرى در قاموس مردان حيا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حيا ، پرده‌پوش‌اند ، نه پرده‌دَر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به على عليه‌السلامفرمود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ببينى كسى در حال انجام دادن فحشاست ، چه مى‌كنى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پرده‌پوشى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بار دوم ببينى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 و رداى خود ، او را مى‌پوشانم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 سه بار تكرار شد و در مرتبه سوم هم جواب على عليه‌السلام 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واكنش به اين روش كريمانه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فَتى إلاّ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جوانْ‌مردى جز على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خطاب به مردم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اُستُروا عَلى إخوانِكُم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نسبت به برادرانتان پرده‌پوشى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رسول خدا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يُؤمِنُ بِاللّه‌ِ وَاليَومِ الآخِرِ ، فَلايَرفَعَنَّ إلَينا عَورَةَ مُسلِمٍ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هر كه به خدا و روز جزا ايمان دارد ، سرّ هيچ مسلمانى را به ما منتقل نكند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هيچ كس ، پرده‌درى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بلكه فراتر از اين ، بايد پرده‌پوش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آنچه پنهان است ، فاش نگردد ؛ ولى فراتر از اين ، آن است كه آنچه را كه ممكن است آشكار شود ، پنهان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سَتَرَ مُسلِما ، سَتَرَهُ اللّه‌ُ فِي الدُّنيا وَالآخِرَةِ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هر كه نسبت به مسلمانى پرده‌پوشى كند ، خداوند در دنيا و آخرت ، در كارِ او پرده‌پوشى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سَتَرَ عَلى مُؤمِنٍ عَورَةً يَخافُها ، سَتَرَ اللّه‌ُ عَلَيهِ سَبعينَ عَورَةً مِن عَوراتِ الدُّنيا وَالآخِرَةِ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هر كه سرّ مؤمنى را كه از فاش شدن آن بيمناك است ، بپوشاند ، خداوند ، هفتاد زشتى از زشتى‌هاى دنيا و آخرت او را مى‌پوشاند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شهر بى‌شرمى ، آنچه پنهان است ، آشكار مى‌گردد و بدين وسيله ، زشتى‌ها نمايان مى‌شوند و صحنه علنى جامعه آلوده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و پاكى خلوت شهر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حيا ، اگر از بالاترين حدّ حيا برخوردار باشد ، خلوت‌ها و نهان‌هاى آن نيز پاك و عارى از زشتى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 يك صحنه علنى دارد و يك لايه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عيار حياى جامعه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صحنه علنى جامعه ، پاك و پيراسته خواهد بود ، با آن كه ممكن است لايه‌هاى زيرين و نهانى جامعه ،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عيار حياى جامعه كامل باشد و مردم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حياى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باشند ، خلوت‌ها و نهان‌هاى جامعه نيز پاك و پيراسته خواهد شد و اين ، بهترين وضعيت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به طور مفصّل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نيازى به تكرار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اين نكته توجّه مى‌دهيم كه تأثيرات اجتماعى حيا چيست و نقش هر مرتبه از مراتب حيا چه اندازه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اين كه با كامل بودن عيار حياى جامعه ، نهان‌هاى جامعه مصونيت پيدا مى‌كنند ، گم‌نامى‌هاى جامعه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ويژه كلانْ‌شهرهاست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گفتيم كه الگوى دينى شهرنشينى ، مانع بروز پديده گم‌نامى است ؛</w:t>
      </w:r>
      <w:r>
        <w:rPr>
          <w:rStyle w:val="FootnoteAnchor"/>
          <w:rtl w:val="true"/>
        </w:rPr>
        <w:footnoteReference w:id="507"/>
      </w:r>
      <w:r>
        <w:rPr>
          <w:rFonts w:ascii="IRNazanin" w:hAnsi="IRNazanin" w:eastAsia="IRNazanin"/>
          <w:color w:val="111111"/>
          <w:sz w:val="28"/>
          <w:sz w:val="28"/>
          <w:szCs w:val="28"/>
          <w:rtl w:val="true"/>
          <w:lang w:bidi="fa-IR"/>
        </w:rPr>
        <w:t xml:space="preserve">امّا اگر به هر دليلى پديده گم‌نامى به وجود آيد ، حياى از خداوند ، مى‌تواند اين وضعيت را پاك نگه دارد و از آلوده شدن آن جلوگيرى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و رعايت حقوق همسايگى</w:t>
      </w:r>
    </w:p>
    <w:p>
      <w:pPr>
        <w:pStyle w:val="BookText"/>
        <w:rPr/>
      </w:pPr>
      <w:r>
        <w:rPr>
          <w:rFonts w:ascii="IRNazanin" w:hAnsi="IRNazanin" w:eastAsia="IRNazanin"/>
          <w:color w:val="111111"/>
          <w:sz w:val="28"/>
          <w:sz w:val="28"/>
          <w:szCs w:val="28"/>
          <w:rtl w:val="true"/>
          <w:lang w:bidi="fa-IR"/>
        </w:rPr>
        <w:t xml:space="preserve">در شهر حيا ، حقوق همسايگان به خوبى رعايت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حيا ، كوتاهى در حقّ همسايه را قبيح و مايه شرمسارى مى‌دانند </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به همين جهت ، حيا ، عامل مهمّى در حفظ حقوق همسايگان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حيا براى همسايه حرمت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حُرمَةُ الجارِ عَلَى الجارِ كَحُرمَةِ اُمِّهِ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حرمت همسايه بر همسايه ، همانند حرمت مادر اوست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انسان‌هاى باحيا ، براى مادر خود ، احترام قائل‌اند ، براى همسايه نيز احترام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با حاكميت چنين فرهنگى در يك جامعه ، چه رابطه‌اى ميان همسايه‌ها برقرار خواهد شد ؟ در چنين فرهنگى ، هر كار قبيحى ، قبيح است و انجام دادن آن در حقّ هر كسى ، زشت و ناپسند ؛ امّا اگر نسبت به همسايه باشد ، ده بار قبيح‌تر 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سرقت از خانه همسايه ، قبيح‌تر از سرقت از ده خانه ديگر است و يا نگاه بد به ناموس همسايه داشتن ، </w:t>
      </w:r>
    </w:p>
    <w:p>
      <w:pPr>
        <w:pStyle w:val="BookText"/>
        <w:rPr/>
      </w:pPr>
      <w:r>
        <w:rPr>
          <w:rFonts w:ascii="IRNazanin" w:hAnsi="IRNazanin" w:eastAsia="IRNazanin"/>
          <w:color w:val="111111"/>
          <w:sz w:val="28"/>
          <w:sz w:val="28"/>
          <w:szCs w:val="28"/>
          <w:rtl w:val="true"/>
          <w:lang w:bidi="fa-IR"/>
        </w:rPr>
        <w:t xml:space="preserve">قبيح‌تر از نگاه بد به ده ناموس ديگر داشتن است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بنا بر اين ، با حاكميت فرهنگ حيا ، روابطى مبتنى بر احترام و تكريم در ميان همسايه‌ها برقرار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و كمك به نيازمندان جامعه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حيا ، نيازمندان ، بى‌پناه و بى‌پاسخ نمى‌مانند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سبب مى‌شود كه اميد اميدواران ، نااميد نشود و دست تهى‌دستان خالى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حاجتمندى به يك انسان باحيا رو اندازد ، وى از رد كردن او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چنين انسان‌هايى اجازه نمى‌دهد كه درخواست نيازمندان ، بى‌پاسخ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رسول خدا به جهت شدّت حيايى كه داشت ، هيچ نيازمندى را رد نمى‌كرد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اگر چنين فرهنگى در جامعه وجود داشته باشد ، نياز نيازمندان ، برطرف مى‌شود و آلام آنان ، تسكين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است كه هيچ نيازمندى را دست خالى برنگردانيد و اگر هيچ امكانى براى كمك به وى نداريد ، دست كم به گونه‌اى زيبا و محترمانه او را برگردانيد </w:t>
      </w:r>
      <w:r>
        <w:rPr>
          <w:rFonts w:eastAsia="IRNazanin" w:cs="IRNazanin"/>
          <w:color w:val="111111"/>
          <w:sz w:val="28"/>
          <w:szCs w:val="28"/>
          <w:rtl w:val="true"/>
          <w:lang w:bidi="fa-IR"/>
        </w:rPr>
        <w:t>.</w:t>
      </w:r>
      <w:r>
        <w:rPr>
          <w:rStyle w:val="FootnoteAnchor"/>
          <w:rtl w:val="true"/>
        </w:rPr>
        <w:footnoteReference w:id="512"/>
      </w:r>
      <w:bookmarkStart w:id="60" w:name="pg481_4961"/>
    </w:p>
    <w:p>
      <w:pPr>
        <w:pStyle w:val="BookText"/>
        <w:rPr/>
      </w:pPr>
      <w:bookmarkEnd w:id="60"/>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رسانه</w:t>
      </w:r>
    </w:p>
    <w:p>
      <w:pPr>
        <w:pStyle w:val="Heading3"/>
        <w:numPr>
          <w:ilvl w:val="2"/>
          <w:numId w:val="1"/>
        </w:numPr>
        <w:rPr/>
      </w:pPr>
      <w:bookmarkStart w:id="61" w:name="__RefHeading___Toc4274920_211673320"/>
      <w:bookmarkStart w:id="62" w:name="_Toc20"/>
      <w:bookmarkEnd w:id="61"/>
      <w:r>
        <w:rPr>
          <w:rtl w:val="true"/>
        </w:rPr>
        <w:t xml:space="preserve">فصل ششم </w:t>
      </w:r>
      <w:r>
        <w:rPr>
          <w:rtl w:val="true"/>
        </w:rPr>
        <w:t xml:space="preserve">: </w:t>
      </w:r>
      <w:r>
        <w:rPr>
          <w:rtl w:val="true"/>
        </w:rPr>
        <w:t>حيا و رسانه</w:t>
      </w:r>
      <w:bookmarkEnd w:id="62"/>
    </w:p>
    <w:p>
      <w:pPr>
        <w:pStyle w:val="BookText"/>
        <w:rPr/>
      </w:pPr>
      <w:r>
        <w:rPr>
          <w:rFonts w:ascii="IRNazanin" w:hAnsi="IRNazanin" w:eastAsia="IRNazanin"/>
          <w:color w:val="111111"/>
          <w:sz w:val="28"/>
          <w:sz w:val="28"/>
          <w:szCs w:val="28"/>
          <w:rtl w:val="true"/>
          <w:lang w:bidi="fa-IR"/>
        </w:rPr>
        <w:t xml:space="preserve">چه رسالت رسانه را بيان واقعيت‌ها بدانيم و چه فرهنگ‌سازى ، آنچه مهم است ، اين است كه ماهيت رسانه ، ابلاغ پيام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ابلاغ مى‌تواند به صورت نوشتارى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مجلاّت تصويرى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شنيدارى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كاسِت‌هاى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تصويرى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تلويزيون ، سينما ، ويدئو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اينها ،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رسانه القا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بحث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پيام‌هاى رسانه‌اى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معيار حيا سنجيده شوند و روشن شود كه حيا چه تأثيرى مى‌تواند بر روند اطّلاع‌رسانى داشته باشد ؟ آيا پيام‌هاى رسانه‌اى مى‌تواند يكى از قلمروهاى حيا باشد ؟ آيا حيا مى‌تواند در ارسال پيام‌ها دخالت كند و تأثيرگذار باشد ؟ و از سوى ديگر ، رسانه چه تأثيرى بر حيا دارد ؟ آيا مى‌تواند در كاهش يا افزايش ، و تضعيف يا تقويت حيا تأثيرگذار باشد ؟ بنا بر اين ، بحث را در دو زمينه پى 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پيام و پيام حيا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حياى پيام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پيامى كه توسط رسانه‌ها ابلاغ مى‌شود ، هم مى‌تواند به رداى زيباى حيا مزيّن باشد ، و هم مى‌تواند برهنه و دريده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باحيايى و بى‌حيايى ، مختصّ انسان‌ها ، آن هم در بُعد جسمانى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رسانه نيز مى‌تواند باحيا </w:t>
      </w:r>
    </w:p>
    <w:p>
      <w:pPr>
        <w:pStyle w:val="BookText"/>
        <w:rPr/>
      </w:pPr>
      <w:r>
        <w:rPr>
          <w:rFonts w:ascii="IRNazanin" w:hAnsi="IRNazanin" w:eastAsia="IRNazanin"/>
          <w:color w:val="111111"/>
          <w:sz w:val="28"/>
          <w:sz w:val="28"/>
          <w:szCs w:val="28"/>
          <w:rtl w:val="true"/>
          <w:lang w:bidi="fa-IR"/>
        </w:rPr>
        <w:t xml:space="preserve">يا بى‌حيا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رسانه‌اى را مى‌توان مطابق معيار حيا دانست كه به تبليغ آنچه قبيح و نارواست ، نپردازد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آنچه قبيح و ناروا خوانده مى‌شود ، واقعيت داشته باشد و گفته شود كار رسانه نيز منعكس كردن واقعيت‌هاست ؛ ولى بايد توجّه داشت كه هر واقعيتى ، الزاما مطابق حيا و شرم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پيام باحيا ، پيامى است كه به نمايان‌سازى آنچه قبيح و ناروا شمرده مى‌شود ، نپردازد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رسانه را مى‌توان به يك انسان تشبيه كرد و پيام‌هاى آن را به رفتارها و كردارهاى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نمايان سازى كارهاى نابه‌هنجار ، براى انسانْ شرم آور است ، يك رسانه نيز اگر آنچه بيان مى‌كند و يا به نمايش مى‌گذارد ، قبيح و ناروا باشد ، شرم‌آور خواهد بود و همان گونه كه آن انسان را نمى‌توان باحيا ناميد ، اين رسانه را نيز نمى‌تواند باحيا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رسانه‌اى كه آنچه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كرده و به نمايش مى‌گذارد ، پيام‌هاى زشت و ناروا باشد ، رسانه‌اى بى‌حياست و رسانه‌اى كه از توليد و نمايان‌سازى آنچه قبيح است ، پرهيز كند و به تبليغ نيكى‌ها بپردازد ، رسانه‌اى باحياست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عناصر اصلى پيام‌هاى رسانه‌اى ، بخصوص رسانه‌هاى تصويرى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مسئله خشونت و بى‌رحمى ، ارتباط چندانى با موضوع بحث ما نداشته باشد ، به خلاف مسئله سكس و شهوت ، كه ارتباط مستقيم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فيلم‌هاى توليدى در جهان ، رگه‌هايى از سكس دارند و بسيارى از آنها به سكس ، اختصاص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مجلّه‌ها نيز در اين زمينه توليد مى‌شوند و اغلب آنها رگه‌هايى از سكس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موسيقى‌هايى نيز كه توليد مى‌شوند ، از اين قاعده خارج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مى‌توان فرهنگ رسانه‌اىِ امروز را فرهنگ عريانى و برهنگى دانست كه زشت‌ترين صحنه‌ها و شنيع‌ترين حالت‌ها را به تصوير كشيده ، به نمايش مى‌گذارد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ديگر ، گستره نمايان شدن اين گونه پيام‌هاست كه هيچ حد و مرزى نمى‌شناسند و به همه سرزمين‌ها رخنه مى‌كنند و همه جامعه‌ها را تحت سيطره خود درمى‌آورند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فيلمى كه توليد مى‌شود ويا مجلّه‌اى كه چاپ مى‌شود و يا موسيقى‌اى كه پخش مى‌شود ، محدود به قلمروى خاص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گسترش فن‌آورى و پيدايش اينترنت و ماهواره‌ها ، توليدات سكس ، نمايش جهانى پيدا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قبيحى كه انجام مى‌شود ، هر اندازه كه در حضور ناظران بيشترى صورت پذيرد ، نشان از بى‌حيايى بيشتر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ناظرها بيشتر باشند ، قدرت شرم‌انگيزى آنان بيشتر مى‌شود و اگر در چنين فضايى باز هم كار ناروايى انجام شود ، حكايت از بى‌شرمى تمام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رسانه‌ها در حقيقت ، ناظران رفتار رسانه‌اند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رسانه‌اى حاضر است در يك جمع جهانى به نمايش صحنه‌هاى شنيع و مستهجن بپردازد ، نشان مى‌دهد كه بى‌شرمى‌اش نيز جهانى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مصداق همان چيزى است كه در فرهنگ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يُحِبُّونَ أَن تَشِيعَ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حِشَةُ فِى الَّذِينَ ءَامَنُواْ لَهُمْ عَذَابٌ أَلِيمٌ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به درستى ، براى كسانى كه دوست دارند فحشا را در ميان اهل ايمان پراكنده سازند ، عذابى دردناك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روايات آمده كه منتشر ساختن فحشا و منكرات ، همانند عمل كردن به آنهاست </w:t>
      </w:r>
      <w:r>
        <w:rPr>
          <w:rFonts w:eastAsia="IRNazanin" w:cs="IRNazanin"/>
          <w:color w:val="111111"/>
          <w:sz w:val="28"/>
          <w:szCs w:val="28"/>
          <w:rtl w:val="true"/>
          <w:lang w:bidi="fa-IR"/>
        </w:rPr>
        <w:t>.</w:t>
      </w:r>
      <w:r>
        <w:rPr>
          <w:rStyle w:val="FootnoteAnchor"/>
          <w:rtl w:val="true"/>
        </w:rPr>
        <w:footnoteReference w:id="5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سكس ، رسانه ، كاركرد ديگرى نيز دارد كه با موضوع حيا ارتباط </w:t>
      </w:r>
    </w:p>
    <w:p>
      <w:pPr>
        <w:pStyle w:val="BookText"/>
        <w:rPr/>
      </w:pPr>
      <w:r>
        <w:rPr>
          <w:rFonts w:ascii="IRNazanin" w:hAnsi="IRNazanin" w:eastAsia="IRNazanin"/>
          <w:color w:val="111111"/>
          <w:sz w:val="28"/>
          <w:sz w:val="28"/>
          <w:szCs w:val="28"/>
          <w:rtl w:val="true"/>
          <w:lang w:bidi="fa-IR"/>
        </w:rPr>
        <w:t xml:space="preserve">نزديك دارد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 اخبار و اطّلاعات را جمع‌آورى مى‌كنند و به سمع و نظر مخاطبان 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ممكن است با رسواسازى و افشاگرى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خبر توليد مى‌شود ، يا مطابق واقع است و 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خبرى كه توليد مى‌شود ،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احتمال دارد كه اين خبر ، حقيقتى پنهان را آشكار سازد و به اطّلاع عموم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افشاگرى ، رسوا كردن يك انسان است و نتيجه رسواسازى ، ريخته شدن قبحِ كارها و پاره شدن پرده‌هاى حجب و حياست و پيامد بى‌حيايى ، افزايش فحشا و زشتى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از افشاگرى و رسواسازى مردم به شدّتْ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لاتَخرِقَنَّ عَلى أحَدٍ سِترا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هرگز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و حياى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پاره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امام صادق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تَفضَح أحَدا حَيثُ سَتَرَ اللّه‌ِ عَلَيكَ ما أعظَمَ مِنهُ وَاشتَغِل بِعَيبِ نَفسِكَ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هيچ كس را رسوا نكن كه پرده‌پوشى خدا بر تو بزرگ‌تر است و به عيب خود ، مشغول باش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رسانه‌هاى افشاگر ، پِيجوى لغزش‌ها و خطاها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جستجو مى‌كنند و آن قدر كمين مى‌كنند تا لغزشى را پيدا و اعلام كنند </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xml:space="preserve">با كسى طرح دوستى مى‌ريزند و لغزش‌هاى او را جمع مى‌كنند و يكباره ، او را رسوا كرده ، نابود مى‌سازند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 از اين كار ، به عنوان نزديك‌ترين مرحله به كفر ياد شده است </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اين در حالى است كه رسول خدا فرموده است كه اگر كسى </w:t>
      </w:r>
    </w:p>
    <w:p>
      <w:pPr>
        <w:pStyle w:val="BookText"/>
        <w:rPr/>
      </w:pPr>
      <w:r>
        <w:rPr>
          <w:rFonts w:ascii="IRNazanin" w:hAnsi="IRNazanin" w:eastAsia="IRNazanin"/>
          <w:color w:val="111111"/>
          <w:sz w:val="28"/>
          <w:sz w:val="28"/>
          <w:szCs w:val="28"/>
          <w:rtl w:val="true"/>
          <w:lang w:bidi="fa-IR"/>
        </w:rPr>
        <w:t xml:space="preserve">سخنى را گفت و سپس متوجه‌شد كه نبايد اين سخن را بر زبان جارى مى‌ساخته، اين سخن در نزد شنونده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19"/>
      </w:r>
      <w:r>
        <w:rPr>
          <w:rFonts w:ascii="Amiri" w:hAnsi="Amiri" w:eastAsia="Amiri" w:cs="Amiri"/>
          <w:color w:val="111111"/>
          <w:sz w:val="28"/>
          <w:sz w:val="28"/>
          <w:szCs w:val="28"/>
          <w:rtl w:val="true"/>
          <w:lang w:bidi="ar-SA"/>
        </w:rPr>
        <w:t xml:space="preserve">و نبايد در امانت ، خيانت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خبرنگارى در اين موقعيت قرار گيرد ، چه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اسرار مردم ، امانت دانسته شده است و حتّى آنچه را هم كه فرد ، مايل به افشاى آن نيست ، امانت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سخنى بگويد كه دوست ندارد فاش شود ، امانت به شمار مى‌رود ، حتّى اگر صاحب خبر ، آن را كتمان نكرده باشد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حديث ديگرى ، آن حضرت ، همه مجلس‌ها را امانت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مؤمنى جايز نيست كه كار نارواى مؤمن ديگر را از پرده ، بيرون اندازد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رسول خدا ، در حديث ديگرى مجلس‌ها را امانت‌هاى خدايى دانسته و افشاى آنچه را كه مايه ناخرسندى ديگرى است ، جايز ندانسته است </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بنا بر اين ، پديده افشاگرى و رسواسازى ، كارى است برخلاف آموزه‌هاى دين و فرهنگ حيا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دينى‌اى كه از ويژگى حيا برخوردار است ، حرمت و آبروى افراد را حفظ مى‌كند و آنان را رسوا و بى‌آبرو نمى‌سازد ؛ امّا رسانه‌هاى بيگانه از فرهنگ حيا ، از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 كردن اسرار مردم و پى بردن به اسرار و رسوا كردن آنان ، لذّت مى‌برند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مربوط به انعكاس امورى بود كه واقعيت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اخبارى كه دروغ بوده ، مطابق با واقع نيستند ، دو ويژگى برخلاف فرهنگ حيا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رسواسازى و بى آبرو كردن ديگران ، و ديگرى دروغ بودن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به ويژگى اوّل پرداختيم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دوم نيز خود ، يكى از نشانه‌هاى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 ، صحبت از خبر راست بود و اين جا از خبر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دروغگو ، حيا ندارد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از دروغگويى به عنوان قبيح‌ترينِ كارها ياد شده است </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لذا رسانه دروغگو ، رسانه‌اى بى 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ادبيات رسانه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از زشت‌ترين كلمات و قبيح‌ترين جملات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هتاك و فحّاش ، از مصاديق بارز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علاوه بر آن كه يك خبر ، دروغ است و يا اگر دروغ نيست ، افشاگر و رسواكننده است ، از ادبياتى استفاده مى‌كند كه سرشار از هتّاكى و فحّاشى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نشانه‌هاى بى‌حيايى يك رسانه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فحش در برابر هم قرار دارند </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همان گونه كه حيا ناشى از كرامت فرد است ، زشتگويى از پستى فرد است ؛ هتّاكى و فحّاشى سلاح افراد پست است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انسان كريم ، هرگز از چنين ادبياتى استفاده نمى‌كند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پيام حيا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مى‌تواند به صورت ترويج كننده حيا و شرم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گام اوّل ، آن است كه پيام رسانه ، بى‌حيا نباشد ، امّا گام‌هاى بعدى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ابلاغ كند ؛ يعنى آنچه را ارسال مى‌كند ، پيامى باشد كه به طور مستقيم يا غير مستقيم ، حيا را ترويج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شايد به ندرت بتوان براى آن نمونه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رسانه را مى‌توان يافت كه پيام حيا را تبليغ كند ؟ امروزه حيا</w:t>
      </w:r>
    </w:p>
    <w:p>
      <w:pPr>
        <w:pStyle w:val="BookText"/>
        <w:rPr/>
      </w:pPr>
      <w:r>
        <w:rPr>
          <w:rFonts w:ascii="IRNazanin" w:hAnsi="IRNazanin" w:eastAsia="IRNazanin"/>
          <w:color w:val="111111"/>
          <w:sz w:val="28"/>
          <w:sz w:val="28"/>
          <w:szCs w:val="28"/>
          <w:rtl w:val="true"/>
          <w:lang w:bidi="fa-IR"/>
        </w:rPr>
        <w:t xml:space="preserve">با همه زيبايى و كاركردى كه دارد ، يك سخن فراموش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غربت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رسانه‌هاى ايران را در مقايسه با ديگر رسانه‌هاى جهان ، مى‌توان از نجيب‌ترين و پاك‌ترين رسانه‌ها دانست ؛ امّا با اين حال ، حيا براى همه و از جمله براى رسانه‌ها يك موضوع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حيا را مى‌شناسند ؟ و تا چه اندازه از قلمروهاى آن آگاه‌اند ؟ و آيا حيا در رسانه‌هاى ما سير صعودى دارد يا سير نزولى ؟ و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براى رشد حيا در جامعه ، تبليغ آن ، يك ضرورت است و براى تبليغ حيا ، شناخت صحيح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حيا را به درستى شناخت و آن را به پيام‌هاى رسانه‌اى تبديل كرد و سپس ، مردم را با آن آشنا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موضوع تبليغ رسانه‌ها قرار گيرد ، مى‌تواند به گسترش فرهنگ حيا و ريشه‌دار شدن آن ، كمك فراوانى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فراوانى از غربت حيا در زندگى بشر ، به دليل ناشناخته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در شكست اين غربت و انزوا ، مى‌تواند نقش مهمّى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مقطع كنونى كه حيا يك ضدّ ارزش معرفى مى‌شود ، رسالت رسانه‌ها مضاعف گردد </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481_4969"/>
      <w:bookmarkStart w:id="64" w:name="pg481_4969"/>
      <w:bookmarkEnd w:id="64"/>
    </w:p>
    <w:p>
      <w:pPr>
        <w:pStyle w:val="BookText"/>
        <w:rPr/>
      </w:pPr>
      <w:bookmarkStart w:id="65" w:name="pg481_4969"/>
      <w:bookmarkEnd w:id="65"/>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مديريت</w:t>
      </w:r>
    </w:p>
    <w:p>
      <w:pPr>
        <w:pStyle w:val="Heading3"/>
        <w:numPr>
          <w:ilvl w:val="2"/>
          <w:numId w:val="1"/>
        </w:numPr>
        <w:rPr/>
      </w:pPr>
      <w:bookmarkStart w:id="66" w:name="__RefHeading___Toc4274922_211673320"/>
      <w:bookmarkStart w:id="67" w:name="_Toc21"/>
      <w:bookmarkEnd w:id="66"/>
      <w:r>
        <w:rPr>
          <w:rtl w:val="true"/>
        </w:rPr>
        <w:t xml:space="preserve">فصل هفتم </w:t>
      </w:r>
      <w:r>
        <w:rPr>
          <w:rtl w:val="true"/>
        </w:rPr>
        <w:t xml:space="preserve">: </w:t>
      </w:r>
      <w:r>
        <w:rPr>
          <w:rtl w:val="true"/>
        </w:rPr>
        <w:t>حيا و مديريت</w:t>
      </w:r>
      <w:bookmarkEnd w:id="67"/>
    </w:p>
    <w:p>
      <w:pPr>
        <w:pStyle w:val="BookText"/>
        <w:rPr/>
      </w:pPr>
      <w:r>
        <w:rPr>
          <w:rFonts w:ascii="IRNazanin" w:hAnsi="IRNazanin" w:eastAsia="IRNazanin"/>
          <w:color w:val="111111"/>
          <w:sz w:val="28"/>
          <w:sz w:val="28"/>
          <w:szCs w:val="28"/>
          <w:rtl w:val="true"/>
          <w:lang w:bidi="fa-IR"/>
        </w:rPr>
        <w:t xml:space="preserve">يكى ديگر از قلمروهاى حيا ، حوزه مديريت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آغاز ، عجيب به نظر بيايد ؛ ولى در ادامه خواهيد ديد كه حيا در سلامت مديريت نيز نقش مهمّى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 شخص مدير ، كارمندان زيردست او ، روابط مدير با كارمندان ، رابطه كارمندان با مدير و روابط كارمندان با يكديگر ، مورد بررسى قرار مى‌گيرد و برآنيم كه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مدير ، چه تأثيرى در سلامت مديريت دارد ؟ و روابط مدير با كارمندان را چگونه شكل مى‌دهد ؟ همچنين نقش حيا در سلامت جريان كار در ميان كارمندان چيست ؟ و چه تأثيرى در شكل‌دهى روابط سالم ميان كارمندان و ارتباط سالم آنان با مدير دارد ؟ البته اين بحث ، محدود به يك اداره نيست و از مديريت كلان جامعه تا مديريت‌هاى خُرد را شامل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حياى مدير و مديريت باحيا</w:t>
      </w:r>
    </w:p>
    <w:p>
      <w:pPr>
        <w:pStyle w:val="BookText"/>
        <w:rPr/>
      </w:pPr>
      <w:r>
        <w:rPr>
          <w:rFonts w:ascii="IRNazanin" w:hAnsi="IRNazanin" w:eastAsia="IRNazanin"/>
          <w:color w:val="111111"/>
          <w:sz w:val="28"/>
          <w:sz w:val="28"/>
          <w:szCs w:val="28"/>
          <w:rtl w:val="true"/>
          <w:lang w:bidi="fa-IR"/>
        </w:rPr>
        <w:t xml:space="preserve">مديريت باحيا ، مديريتى است كه بر اساس تكريم و احترام باشد ، نه براساس ترس و تحقير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و حرمت‌شكنى ، ويژگى مديريت فرعونى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درباره شيوه مديريتى فرعون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فَاسْتَخَفَّ قَوْمَهُو فَأَطَاعُوهُ </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 قوم خود را تحقير مى‌كرد و بدين ترتيب ، آنان ، از وى اطاعت مى‌كردند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شكّى نيست كه فرمانبردارى ، يكى از شرايط موفّقيت در مديريت است ؛ امّا به چه قيمتى ؟ فرمانبردارى ، اگر به قيمت شكسته‌شدن حرمت انسان‌ها و لكّه‌دار شدن كرامت آنان و بى‌آبرو شدن و خوار شدن آنها باشد ، از نظر اسلام ،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دينى ، بر پايه حرمت و تكريم انسان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حيا ، حرمت متقابل ميان مدير و كارمندان را تضمين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پرده‌هاى حجب و حيا ميان مدير و كارمندان ، يكى از عوامل موفّقيت در مديريت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موفّق ، كسى است كه دستورهاى وى و رفتار وى و نحوه ارتباط وى با افراد تحت مديريتش مزيّن به پرده‌اى از 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مواردى چند ، اشاره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پرده‌درى نكردن</w:t>
      </w:r>
    </w:p>
    <w:p>
      <w:pPr>
        <w:pStyle w:val="BookText"/>
        <w:rPr/>
      </w:pPr>
      <w:r>
        <w:rPr>
          <w:rFonts w:ascii="IRNazanin" w:hAnsi="IRNazanin" w:eastAsia="IRNazanin"/>
          <w:color w:val="111111"/>
          <w:sz w:val="28"/>
          <w:sz w:val="28"/>
          <w:szCs w:val="28"/>
          <w:rtl w:val="true"/>
          <w:lang w:bidi="fa-IR"/>
        </w:rPr>
        <w:t xml:space="preserve">گاهى يك دستور ، فارغ از اين كه چگونه ابلاغ شود ، فاقد عنصر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شيوه ابلاغ ، فاقد عنصر حجب وحياست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نحوه ارتباط مدير با كارمندان و شيوه برخورد وى با آنان ، فاقد عنصر 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مديرى پرده‌درى كند ، ممكن است هيچ حرمت و مرزى باقى نماند و روى افراد به يكديگر باز شود و شيرازه كار ، از هم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مثلاً اگر فردى خود ، كار انجام شده را انكار كند ، بهتر است سخن او مورد تأييد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مى‌گويد به امام كاظم عليه‌السلامگفتم كه گاهى از برادران ايمانى چيزى نقل مى‌شود كه آنان ، پشتِ سر من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خودِ آنان مى‌پرسم ، انكار مى‌كنند ، حال آن كه كسانى كه خبر را نقل كرده‌اند ، انسان‌هاى مورد اعتمادى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خودت را در مورد برادر دينى‌ات دروغگو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پنجاه نفر نزد تو قسم خوردند ؛ ولى خودِ آن فرد ، سخن ديگرى گفت ، او را تصديق و ديگران را تكذيب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چيزى بر زبان جارى كنى كه موجب خوارى وى شود و مردانگى و آبروى او را نزد ديگران ، از بين ببرى كه در اين </w:t>
      </w:r>
    </w:p>
    <w:p>
      <w:pPr>
        <w:pStyle w:val="BookText"/>
        <w:rPr/>
      </w:pPr>
      <w:r>
        <w:rPr>
          <w:rFonts w:ascii="Amiri" w:hAnsi="Amiri" w:eastAsia="Amiri" w:cs="Amiri"/>
          <w:color w:val="111111"/>
          <w:sz w:val="28"/>
          <w:sz w:val="28"/>
          <w:szCs w:val="28"/>
          <w:rtl w:val="true"/>
          <w:lang w:bidi="ar-SA"/>
        </w:rPr>
        <w:t xml:space="preserve">صورت ، در زمره كسانى خواهى بود كه خداوند ، درباره آنان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حِشَةُ فِى الَّذِينَ ءَامَنُواْ لهم عذاب أليم ؛</w:t>
      </w:r>
      <w:r>
        <w:rPr>
          <w:rStyle w:val="FootnoteAnchor"/>
          <w:rtl w:val="true"/>
        </w:rPr>
        <w:footnoteReference w:id="529"/>
      </w:r>
      <w:r>
        <w:rPr>
          <w:rFonts w:ascii="IRNazanin" w:hAnsi="IRNazanin" w:eastAsia="IRNazanin"/>
          <w:color w:val="111111"/>
          <w:sz w:val="28"/>
          <w:sz w:val="28"/>
          <w:szCs w:val="28"/>
          <w:rtl w:val="true"/>
          <w:lang w:bidi="fa-IR"/>
        </w:rPr>
        <w:t>به درستى براى كسانى كه دوست دارند فحشا را در ميان اهل ايمان پراكنده سازند ، عذابى دردناك خواهد بود</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پرده‌پوشى كردن</w:t>
      </w:r>
    </w:p>
    <w:p>
      <w:pPr>
        <w:pStyle w:val="BookText"/>
        <w:rPr/>
      </w:pPr>
      <w:r>
        <w:rPr>
          <w:rFonts w:ascii="IRNazanin" w:hAnsi="IRNazanin" w:eastAsia="IRNazanin"/>
          <w:color w:val="111111"/>
          <w:sz w:val="28"/>
          <w:sz w:val="28"/>
          <w:szCs w:val="28"/>
          <w:rtl w:val="true"/>
          <w:lang w:bidi="fa-IR"/>
        </w:rPr>
        <w:t xml:space="preserve">مدير باحيا ، نه تنها هنگام مواجهه با خطاى كارمندان ، پرده‌درى و آبروريزى نمى‌كند ، بلكه تا آن جا كه ممكن است ، به پرده‌پوشى مى‌پردازد و به دنبال كشف عيوب نيست و آنچه را آشكار شده ، توجيه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گاهى حضرت على عليه‌السلامبراى خطا و گناه ديگران ، عذرتراشى مى‌كرد ، بر همين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خطاپوشى ، ويژگى مدير باحياست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نامه خود به مالك اشتر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النّاسِ عُيوبا ، الوالي أحَقُّ مِن سَترِها ، فَلا تَكشِفَنَّ عَمّا غابَ عَنكَ مِنها ، فَإِنَّما عَلَيكَ تَطهيرُ ما ظَهَرَ لَكَ ، وَاللّه‌ُ يَحكُمُ عَلى ما غابَ عَنكَ ، فَاستُرِ العَورَةَ مَا استَطَعتَ يَستُرِ اللّه‌ُ مِنكَ ما تُحِبُّ سَترَهُ مِن رَعِيَّتِكَ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مردم ، عيوبى دارند كه زمامدار در پوشاندن آنها از هر كسى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صدد كشف آنچه از ديد تو پنهان است ، مباش كه وظيفه تو ، پاك‌نمايى چيزهايى است كه آشكار شده ، و آنچه پنهان است ، خداوند ، درباره آن حكم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تا آن جا كه مى‌توانى ، عيوب مردم را بپوشان ، تا خداوند ، چيزهايى را از تو كه دوست ندارى بر مردم فاش شود ، بپوشاند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 حضرت ، بدترين زيردستِ يك مدير را كسى مى‌داند كه عيبجوى ديگران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وَليَكُن أبعَدُ رَعِيَّتِكَ مِنكَ وأشنَؤُهُم عِندَكَ أطلَبَهُم لِمَعايِبِ النّاسِ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دورترينِ زيردست‌ها از تو و بدترينِ آنان نزد تو بايد كسانى باشند كه نسبت به عيوب مردم ، كنجكاوتر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سخنان به خوبى روشن مى‌شود كه وظيفه يك مدير باحيا ، اين است كه درصدد كشف عيوب پنهان نباشد و عيوب آشكار شده را به نوعى توجيه و تطهير كند و به همين جهت ، بايد هنگام انتخاب دستْ‌ياران خود ، كسانى را برگزيند كه نسبت به كشف و آشكارسازى عيوب ديگران ، حريص و طمعكار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نمودن</w:t>
      </w:r>
    </w:p>
    <w:p>
      <w:pPr>
        <w:pStyle w:val="BookText"/>
        <w:rPr/>
      </w:pPr>
      <w:r>
        <w:rPr>
          <w:rFonts w:ascii="IRNazanin" w:hAnsi="IRNazanin" w:eastAsia="IRNazanin"/>
          <w:color w:val="111111"/>
          <w:sz w:val="28"/>
          <w:sz w:val="28"/>
          <w:szCs w:val="28"/>
          <w:rtl w:val="true"/>
          <w:lang w:bidi="fa-IR"/>
        </w:rPr>
        <w:t xml:space="preserve">يكى از آموزه‌هاى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غفلت‌نمايى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عيوب كسى پنهان است و ما نسبت به آن غافليم كه در اين صورت ،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نماييم و به كشف اسرار ، روآوريم ؛ ولى گاهى عيوب كسى آشكار مى‌شود و از پرده ، بيرون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بايد تغافل كرده ، چنين وانمود كنيم كه از آن حادثه بى‌خبريم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 آوردن عيب فرد ، آبروى او را مى‌برد و پرده حُجب و حيا را مى‌دَرَد و فرد را نسبت به آن كار ، جرئت مى‌بخشد و اين ، حتّى مى‌تواند وى را نسبت به انجام دادن كارهاى قبيح ديگر نيز تحريك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أشرَفِ أفعالِ الكَريمِ تَغافُلُهُ عَمّا يَعلَمُ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از شريف‌ترين خُلق انسان كريم ، تغافل اوست نسبت به آنچه مى‌داند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 تغافل ، ويژگى انسان‌هاى كريم دانسته شده و همان گونه كه گفتيم، حيا، ويژه انسان‌هاى‌كريم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از امام على عليه‌السلام آمده است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عقل ، حمل بر صحّت كردن است و نيمى ديگر ، تغافل ورزيدن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مسئوليت كردن</w:t>
      </w:r>
    </w:p>
    <w:p>
      <w:pPr>
        <w:pStyle w:val="BookText"/>
        <w:rPr/>
      </w:pPr>
      <w:r>
        <w:rPr>
          <w:rFonts w:ascii="IRNazanin" w:hAnsi="IRNazanin" w:eastAsia="IRNazanin"/>
          <w:color w:val="111111"/>
          <w:sz w:val="28"/>
          <w:sz w:val="28"/>
          <w:szCs w:val="28"/>
          <w:rtl w:val="true"/>
          <w:lang w:bidi="fa-IR"/>
        </w:rPr>
        <w:t xml:space="preserve">همچنين مدير باحيا ، احساس مسئوليت دارد و حتّى به خاطر قصورها و خطاهاى ناخواسته ، از افراد زير دست خود ، شرم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عليه‌السلام پس از خارج شدن از شكم نهنگ ، به خاطر ترك اوُلايى كه انجام داده بود ، از روبه رو شدن با مردم ، شرم مى‌كرد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حضرت على عليه‌السلام بار آن همسر شهيد را بر دوش مى‌كشد و درون منزل وى به بازى كردن با فرزندان او سرگرم مى‌شود ، و وقتى آن زن مى‌فهمد كه او كيست ، سراسيمه به سمت حضرت مى‌رود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بى‌شرمى من نسبت تو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در پاسخ وى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واحَياي مِنكِ يا أمَةَ اللّه‌ِ في ما قَصَّرتُ في أمرِكِ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بلكه واى بر بى‌حيايى من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خاطر كوتاهى‌اى كه در حقّ تو كرده‌ام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نمونه‌اى از حياى مدير و حياى افراد تحت مديريت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يك جامعه در برابر احتمال كوتاهى ناخواسته ، شرمگين است و يكى از آحاد جامعه نيز از اين كه احساس مى‌كند نسبت به مدير خود ، بى‌حرمتى كرده ، شرمگين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رابطه ، بهترين الگوى ارتباط ميان مديران و افراد تحت مديريت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الگو ، مدير ، به خود ، اجازه كوتاهى كردن نمى‌دهد و از مردم و كارمندان و ارباب‌رجوع ، شرم دارد و اين ، اولاً رابطه‌اى بر پايه احترام و تكريم را طرّاحى مى‌كند ، نه ارعاب و تطميع ؛ ثانيا ارائه خدمت را محور امور قرار مى‌دهد و بساط كوتاهى و بى‌توجهى را از ساحت مديريت ، برمى‌چيند و در </w:t>
      </w:r>
    </w:p>
    <w:p>
      <w:pPr>
        <w:pStyle w:val="BookText"/>
        <w:rPr/>
      </w:pPr>
      <w:r>
        <w:rPr>
          <w:rFonts w:ascii="IRNazanin" w:hAnsi="IRNazanin" w:eastAsia="IRNazanin"/>
          <w:color w:val="111111"/>
          <w:sz w:val="28"/>
          <w:sz w:val="28"/>
          <w:szCs w:val="28"/>
          <w:rtl w:val="true"/>
          <w:lang w:bidi="fa-IR"/>
        </w:rPr>
        <w:t xml:space="preserve">اين صورت ، هيچ مديرى به خود اجازه نمى‌دهد كه از حال مردم ، بى‌خبر باشد و تمام تلاش خود را براى خدمت به آنان ، به كار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 بودن</w:t>
      </w:r>
    </w:p>
    <w:p>
      <w:pPr>
        <w:pStyle w:val="BookText"/>
        <w:rPr/>
      </w:pPr>
      <w:r>
        <w:rPr>
          <w:rFonts w:ascii="IRNazanin" w:hAnsi="IRNazanin" w:eastAsia="IRNazanin"/>
          <w:color w:val="111111"/>
          <w:sz w:val="28"/>
          <w:sz w:val="28"/>
          <w:szCs w:val="28"/>
          <w:rtl w:val="true"/>
          <w:lang w:bidi="fa-IR"/>
        </w:rPr>
        <w:t xml:space="preserve">گذشته از اين كه حياى مدير ، موجب برچيده شدن كوتاهى در انجام دادن وظايف مى‌گردد ، سبب مى‌شود كه يك مدير در سطح افراد ضعيفِ تحت امر خود ،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دو پيراهن خريد ، يكى به سه درهم و ديگرى به دو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سه درهمى را به غلام خود ، قنبر داد و پيراهن ديگر را براى خود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از قبول پيراهن امتناع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خليفه هستى و بهتر است پيراهن سه درهمى را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شابٌّ ولَكَ شَرَهُ الشَّبابِ ، وأنَا أستَحي مِن رَبّي أن أتَفَضَّلَ عَلَيكَ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شور جوانى دارى و من از پروردگارم شرم 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تو بپوشم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در مديريت دينى ، حاكم بايد در حدّ مردم ضعيف ، زندگى كند </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در چنين فضايى ، حاكم از وضع زندگى مردم ، باخبر خواهد بود و درد و رنج آنان را مى‌چشد و مشكل آنان را به خوبى درك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با ديدن وضع او ، آرام مى‌گيرند و تحمّل سختى‌ها براى آنان ، آسان‌تر مى‌شود و به رهبر خود ، عشق مى‌ورزند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فسادزدايى از قدرت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حيا مى‌تواند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زدايى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شود و ساحت مديريت را از آلودگى ، مصون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يكى از اقسام حيا ، حيا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هر مديرى تحت نظارت اهرم‌هاى كنترلى قرار دارد ؛ امّا گاهى </w:t>
      </w:r>
    </w:p>
    <w:p>
      <w:pPr>
        <w:pStyle w:val="BookText"/>
        <w:rPr/>
      </w:pPr>
      <w:r>
        <w:rPr>
          <w:rFonts w:ascii="IRNazanin" w:hAnsi="IRNazanin" w:eastAsia="IRNazanin"/>
          <w:color w:val="111111"/>
          <w:sz w:val="28"/>
          <w:sz w:val="28"/>
          <w:szCs w:val="28"/>
          <w:rtl w:val="true"/>
          <w:lang w:bidi="fa-IR"/>
        </w:rPr>
        <w:t xml:space="preserve">موقعيت‌هايى پيش مى‌آيد كه هيچ عنصر كنترل‌كننده‌اى وجود ندارد و اين ، زمينه بيشترى را براى فساد ، فراهم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يكى از شركت‌ها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اهل سوء استفاده باشد ، راه‌هاى بسيارى براى سوء استفاده مالى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يك مدير يا كارمند با سابقه ، به همه پيچ و خم‌ها آگاه باشد و نقطه‌ضعف‌هاى برنامه‌اى يك سازمان را بداند و اين امكان را پيدا كند كه از قدرت و موقعيت خود ، سوء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آنچه مى‌تواند او را در خلوت ، از فساد مالى حفظ كند ، حيا كردن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در قلمرو مديريت ، يعنى موقعيت‌هايى كه يك مدير از ديد تمام اهرم‌هاى نظارتى دور و به اموال بيت المال ،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تنهايى در اين قلمرو ، يعنى نقطه كور نظارت‌هاى سازمانى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تنهايى ، امكان هر گونه سوء استفاده را فراهم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مى‌تواند به ايمن‌سازى اين گونه خلوت‌هاى سازمانى كمك كند ، حاضر دانستن خداوند در خلوت خود و ناظر دانستن اوست و اين ، يعنى حيا از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 از خداوند ، حتّى در موقعيت‌هايى كه هيچ نظارتى امكان ندارد ، كارايى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عنصر مى‌تواند هنگام خلوت‌هاى سازمانى فعّال شود و موجب بازدارندگى از فساد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حيا مى‌تواند نقشى مهم و كليدى در سلامت و پاكى ساحت مديريت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مدير در نظام دينى ، بايد در آشكار و نهان ، يكسان عمل كند ، نه آن كه آشكار او طاعت خداوند باشد و نهان او معصيتِ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حكم مأموريت يكى از كارگزاران مالى خود ، چنين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أمَرَهُ بِتَقوَى اللّه‌ِ في سَرائِرِ أمرِهِ وخَفِيّاتِ عَمَلِهِ ، حَيثُ لاشَهيدَ غَيرُهُ ولا وَكيلَ دونَهُ </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فرمان مى‌دهم به رعايت تقواى الهى در پنهانى‌هاى امورش و خفاهاى </w:t>
      </w:r>
    </w:p>
    <w:p>
      <w:pPr>
        <w:pStyle w:val="BookText"/>
        <w:rPr/>
      </w:pPr>
      <w:r>
        <w:rPr>
          <w:rFonts w:ascii="IRNazanin" w:hAnsi="IRNazanin" w:eastAsia="IRNazanin"/>
          <w:color w:val="111111"/>
          <w:sz w:val="28"/>
          <w:sz w:val="28"/>
          <w:szCs w:val="28"/>
          <w:rtl w:val="true"/>
          <w:lang w:bidi="fa-IR"/>
        </w:rPr>
        <w:t xml:space="preserve">اعمالش ؛ آن جا كه هيچ شاهدى غير از او نيست و هيچ وكيلى جز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بيان ، به خلوت‌هاى مديريتى اشاره شده و در عين حال ، توجّه كارگزاران مالى به اين نكته جلب شده كه در خلوت‌هاى مديريتى ، خداوند ، شاهد و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حكم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 أن لايَعمَلَ بِشَيءٍ مِن طاعَةِ اللّه‌ِ في ما ظَهَرَ فَيُخالِفَ إلى غَيرِهِ في ما أسَرَّ ، ومَن لَم يَختَلِف سِرُّهُ وعَلانِيَتُهُ وفِعلُهُ ومَقالَتُهُ فَقَد أدَّى الأَمانَةَ وأخلَصَ العِبادَةَ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 او را فرمان مى‌دهم به اين كه به گونه‌اى نباشد كه طاعت خدا را در آشكار ، و خلاف آن را در پنهانى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نهان و آشكارش و كردار و گفتارش با هم تفاوت نكند ، امانت را ادا كرده و در عبادت ، اخلاص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حكم ، به مسئله نهان و آشكار ، اشاره شده و از آن كارگزار ، خواسته شده كه نهان و آشكارش يكسان باشد ، نه اين كه آشكارش مزيّن به طاعت باشد و نهانش آلوده به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نهان يك مدير را از آلودگى مصون مى‌دارد ، توجّه به خداوند و حياى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مديرى كه حياى از خدا نداشته باشد ، به فساد ، آلوده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حضرت على عليه‌السلاميكى از ملاك‌هاى انتخاب مديران را حياى آنان مى‌داند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رسول خدا ، كسى را براى كارى استخدام كرده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ديده شد كه وى ، كشفِ عورت كرده و از اين كار ، ابايى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 مزد او را داد و او را اخراج كرد و علّت اين كار را بى‌حيايى او اعلام كرد و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يَستَحيِ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العَلانِيَةِ لَم يَستَحيِ مِنهُ فِي السِّرِّ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كسى كه در آشكار از خداوند عز و جل شرم نكند ، در پنهانى از او شرم نخواهد كرد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ديگرى نقل شده كه روزى حضرت ، يكى از اجيران خود را ديد كه </w:t>
      </w:r>
    </w:p>
    <w:p>
      <w:pPr>
        <w:pStyle w:val="BookText"/>
        <w:rPr/>
      </w:pPr>
      <w:r>
        <w:rPr>
          <w:rFonts w:ascii="Amiri" w:hAnsi="Amiri" w:eastAsia="Amiri" w:cs="Amiri"/>
          <w:color w:val="111111"/>
          <w:sz w:val="28"/>
          <w:sz w:val="28"/>
          <w:szCs w:val="28"/>
          <w:rtl w:val="true"/>
          <w:lang w:bidi="ar-SA"/>
        </w:rPr>
        <w:t xml:space="preserve">در فضاى باز ، غسل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أراكَ تَستَحيي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إجارَتَكَ لاحاجَةَ لَنا بِكَ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نمى‌بينم از خدايت شرم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مزدت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تو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به خوبى نشان مى‌دهد كه از ديدگاه رسول خدا ، تا چه اندازه حيا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خلوت‌هاى كسى كه حياى از خداوند ندارد ، نمى‌توان احساس امنيت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مسئوليت‌ها حسّاس‌تر باشد ، خلوت‌هاى مديريت ، حسّاس‌تر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خيانت‌ها و جنايت‌ها و وطن فروشى‌ها مربوط به خلوت كردن‌هاى ناسالم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ارشد نظامى ، نيروهاى اطّلاعاتى و امنيتى و مأموران سياسى يك كشور در كشورهاى ديگر ، موقعيت‌هايى دارند كه گاهى هيچ كنترلى از مركز بر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مى‌تواند اين موقعيت‌ها را مصونيت بخشد ، حياى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 در بسيارى از موارد ، از جاسوسان زن براى فريب دادن ،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فردى كه حياى از خداوند دارد ، يوسف‌وار ، فريفته جلوه زنان نمى‌شود و به وعده‌هاى پنهانى ، تطميع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مؤلّفه‌هاى مهم براى اين مأموريت‌هاى خطير ، حياى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كنار آزمون‌هاى ديگر ، حياى مديران را نيز آزمود و در آغاز كار ، ميزان حياى آنان را 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كنترل ، مى‌تواند در طول مأموريت نيز وجود داشته باشد و علاوه بر آن ، آموزش‌هايى براى حفظ و تقويت حيا ، بخصوص حياى از خداوند ، داده شود تا سدّ دفاعى فرد ، حفظ و تقويت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حياى كارگزاران و كارمندان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حياى كارگزاران ، حياى افراد تحت مديريت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حياى مبتنى </w:t>
      </w:r>
    </w:p>
    <w:p>
      <w:pPr>
        <w:pStyle w:val="BookText"/>
        <w:rPr/>
      </w:pPr>
      <w:r>
        <w:rPr>
          <w:rFonts w:ascii="IRNazanin" w:hAnsi="IRNazanin" w:eastAsia="IRNazanin"/>
          <w:color w:val="111111"/>
          <w:sz w:val="28"/>
          <w:sz w:val="28"/>
          <w:szCs w:val="28"/>
          <w:rtl w:val="true"/>
          <w:lang w:bidi="fa-IR"/>
        </w:rPr>
        <w:t xml:space="preserve">بر احترام در روابط ميان بدنه يك سازمان با مديران ، مى‌تواند تضمين‌كننده سلامت جريان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گفتيم ، حيا ، مهار كردنِ بدون ترس و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و حرمت در روابط ميان اين دو عنصر برقرار باشد ، افراد ، بدون ترس يا طمع به انجام‌دادن مأموريت‌ها و رسالت‌هاى خود مى‌پردازند و اين ، بهترين وضعيتى است كه مى‌تواند در يك نهاد ،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 مبتنى بر احترام و تكريم و حيا ، نيازى به اِعمال روش‌هاى خوف‌آور يا تطميع‌كننده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مديريت ، نيروهاى تحتِ امر ، انجام ندادن وظايف خويش را مايه سرافكندگى دانسته ، كوتاهى در اين زمينه را شرم‌آور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 فرار از انجام دادن رسالت‌هاى محوّل شده را ننگ مى‌دانند و هرگز حاضر نمى‌شوند حرمت خويش را بشكنند و شخصيت خود را به اين لكّه ننگ ، آلوده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ارزشى كه افراد براى خويش قائل‌اند ، سلامتِ جريان امور را تضمين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جنگ‌هاى حضرت على عليه‌السلام ، سربازان در اثر فشار شديد دشمن ، عقب‌نشينى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براى جلوگيرى از فرار ، نه آنان را تهديد كرد و نه آنان را تطميع نمود ؛ بلكه آنان را به حيا فرا خواند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بِعَينِ اللّه‌ِ مَعَ ابنِ عَمِّ نَبِيِّكُم ، عاوِدُوا الكَرَّ وَاستَحيوا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 ، فَإِنَّهُ عارٌ باقٍ فِي الأَعقابِ ونارُ يَومِ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همراه با پسر عموى پيامبرتان در ديدِ خداوند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را از سر گيريد و از فرار ، شرم كنيد كه فرار كردن در نسل‌هاى آينده ، موجب ننگ انسان است و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در روز قيامت است </w:t>
      </w:r>
      <w:r>
        <w:rPr>
          <w:rFonts w:eastAsia="IRNazanin" w:cs="IRNazanin"/>
          <w:color w:val="111111"/>
          <w:sz w:val="28"/>
          <w:szCs w:val="28"/>
          <w:rtl w:val="true"/>
          <w:lang w:bidi="fa-IR"/>
        </w:rPr>
        <w:t>.</w:t>
      </w:r>
      <w:r>
        <w:rPr>
          <w:rStyle w:val="FootnoteAnchor"/>
          <w:rtl w:val="true"/>
        </w:rPr>
        <w:footnoteReference w:id="54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كلام ، على عليه‌السلام نه به آنان ، وعده‌هاى مالى و مقامى داده است ، و نه وعيدهاى شديد و غليظ ؛ بلكه حرمت و شخصيت آنان را به چالش كشيده و ننگ و روسياهى را به آنان ، يادآور مى‌شود و به شرم ،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يكى از </w:t>
      </w:r>
    </w:p>
    <w:p>
      <w:pPr>
        <w:pStyle w:val="BookText"/>
        <w:rPr/>
      </w:pPr>
      <w:r>
        <w:rPr>
          <w:rFonts w:ascii="IRNazanin" w:hAnsi="IRNazanin" w:eastAsia="IRNazanin"/>
          <w:color w:val="111111"/>
          <w:sz w:val="28"/>
          <w:sz w:val="28"/>
          <w:szCs w:val="28"/>
          <w:rtl w:val="true"/>
          <w:lang w:bidi="fa-IR"/>
        </w:rPr>
        <w:t xml:space="preserve">اصول مديريت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نيروهايى كه اهل شرم و حيا باشند و براى حرمت خويش ، ارزش قائل باشند ، از دستورهاى فرمانده خود ، پيروى مى‌كنند ؛ چون نافرمانى را ننگ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در اين فرهنگ ، نيازى به ترس يا طمع نيست ؛ بلكه متوجّه ساختن افراد به ماهيت كار خود ، بهترين عامل بازدارنده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از همين روش استفاده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پس از نماز عيد فطر ، زكات فطر را جهت تقسيم ميان نيازمندان نزد پيامبر صلى‌الله‌عليه‌و‌آله 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مسلمانان ، بهترين خرماهاى خود را مى‌آوردند ؛ امّا برخى بودند كه خرماهاى نامرغوب ، پرداخت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برخورد با اين گونه افراد ، از تهديد يا تطميع استفاده نكرد ؛ بلكه روش شرم‌برانگيزى را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به كسى كه خرماها را تخمين مى‌زد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لاتَخرُص عَلَيهِم هذَينِ اللَّونَينِ لَعَلَّهُم يَستَحيونَ لايَأتونَ بِهِما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اين دو نوع را تخمين نزن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 نكن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كار خودشان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 كنند</w:t>
      </w:r>
    </w:p>
    <w:p>
      <w:pPr>
        <w:pStyle w:val="BookText"/>
        <w:rPr/>
      </w:pPr>
      <w:r>
        <w:rPr>
          <w:rFonts w:ascii="Amiri" w:hAnsi="Amiri" w:eastAsia="Amiri" w:cs="Amiri"/>
          <w:color w:val="111111"/>
          <w:sz w:val="28"/>
          <w:sz w:val="28"/>
          <w:szCs w:val="28"/>
          <w:rtl w:val="true"/>
          <w:lang w:bidi="ar-SA"/>
        </w:rPr>
        <w:t xml:space="preserve">و اين دو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خرماى نامرغوب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نياورند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 نه وعده‌اى وجود دارد و نه وعيدى ، و نه با صراحت ، خطاى آنان به زبان آورده شده است ؛ بلكه از روشى استفاده شده كه شرم را برانگيزد ، بدون اين كه پرده‌هاى حجب و حيا را برچيند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ويژگى مديريت مبتنى بر حياست كه هم مدير ، منطبق بر حيا عمل مى‌كند و هم افراد زير مجموعه ، اهل شرم و حيا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فرهنگ ، كم‌كارى ، ننگ است ؛ سرگردان كردن مردم ، ننگ است ؛ رشوه گرفتن ، ننگ است ؛ اختلاس و سرقت از بيت المال ، ننگ است ؛ بى انضباطى ننگ است و در طرف مقابل ، تلاش خستگى‌ناپذير ، افتخار است ؛ وجدان كارى افتخار است ؛ رسيدگى سريع به امور مردم ، افتخار است ؛ </w:t>
      </w:r>
    </w:p>
    <w:p>
      <w:pPr>
        <w:pStyle w:val="BookText"/>
        <w:rPr/>
      </w:pPr>
      <w:r>
        <w:rPr>
          <w:rFonts w:ascii="IRNazanin" w:hAnsi="IRNazanin" w:eastAsia="IRNazanin"/>
          <w:color w:val="111111"/>
          <w:sz w:val="28"/>
          <w:sz w:val="28"/>
          <w:szCs w:val="28"/>
          <w:rtl w:val="true"/>
          <w:lang w:bidi="fa-IR"/>
        </w:rPr>
        <w:t xml:space="preserve">پاكى دست ، افتخار است ؛ بسنده كردن به روزى حلال ، افتخار است ؛ نظم و انضباط ، افتخار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 كه حاكميت فرهنگ حيا ، به سالم‌سازى روابط ميان افراد ، منجر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 يك سازمان و يك مجموعه ، بستگى زيادى به سلامت رابطه ميان افراد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فرهنگ حيا ، افراد براى يكديگر حرمت و احترام قائل‌اند و آبروى همكاران را آبروى خويش مى‌پندارند و به همين جهت ، از عيبجويى پرهيز مى‌كنند و از فاش كردن اسرار يكديگر ، خوددارى مى‌كنند و به توجيه يا تطهير رفتار ديگران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فرهنگ ، بزرگ‌نمايى خطاها و سخن‌چينى و خراب كردن ديگران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برخى افراد ، لغزش‌ها و اشتباه‌هاى ديگرى را شماره كرده ، به ياد مى‌سپارند تا روزى از آنها عليه او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 در</w:t>
      </w:r>
    </w:p>
    <w:p>
      <w:pPr>
        <w:pStyle w:val="BookText"/>
        <w:rPr/>
      </w:pPr>
      <w:r>
        <w:rPr>
          <w:rFonts w:ascii="Amiri" w:hAnsi="Amiri" w:eastAsia="Amiri" w:cs="Amiri"/>
          <w:color w:val="111111"/>
          <w:sz w:val="28"/>
          <w:sz w:val="28"/>
          <w:szCs w:val="28"/>
          <w:rtl w:val="true"/>
          <w:lang w:bidi="ar-SA"/>
        </w:rPr>
        <w:t xml:space="preserve">احاديث ، نزديك‌ترين مرحله به كفر دانسته شده است </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افراد ، عيوب پوشيده ديگران را از پرده بيرون مى‌اندازند و برخى عيوب آشكار را در ميان ديگران ، اشاعه مى‌دهند و برخى لغزش‌ها را به رُخ 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 موجب از ميان رفتن پرده حجب و حيا مى‌شود و در نقطه مقابلِ حيا و شرم قرار دارد ؛ امّا اگر حيا حاكميت داشته باشد ، عيب‌هاى پنهان ، پيجويى نمى‌شوند و عيوب آشكار ، اشاعه داده نمى‌شوند و اشتباهات رخ داده ، به رُخ فرد ، كشيده نمى‌شوند ؛ بلكه توجيه شده ، حمل بر صحّت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 به آنچه آشكار شده ، تغافل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پرده‌هاى موجود ، دريده نمى‌شوند و براى كارهاى عريان شده ، پرده‌سازى مى‌شود </w:t>
      </w:r>
      <w:r>
        <w:rPr>
          <w:rFonts w:eastAsia="IRNazanin" w:cs="IRNazanin"/>
          <w:color w:val="111111"/>
          <w:sz w:val="28"/>
          <w:szCs w:val="28"/>
          <w:rtl w:val="true"/>
          <w:lang w:bidi="fa-IR"/>
        </w:rPr>
        <w:t xml:space="preserve">. </w:t>
      </w:r>
      <w:bookmarkStart w:id="68" w:name="pg481_4981"/>
    </w:p>
    <w:p>
      <w:pPr>
        <w:pStyle w:val="BookText"/>
        <w:rPr/>
      </w:pPr>
      <w:bookmarkEnd w:id="68"/>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معمارى</w:t>
      </w:r>
    </w:p>
    <w:p>
      <w:pPr>
        <w:pStyle w:val="Heading3"/>
        <w:numPr>
          <w:ilvl w:val="2"/>
          <w:numId w:val="1"/>
        </w:numPr>
        <w:rPr/>
      </w:pPr>
      <w:bookmarkStart w:id="69" w:name="__RefHeading___Toc4274924_211673320"/>
      <w:bookmarkStart w:id="70" w:name="_Toc22"/>
      <w:bookmarkEnd w:id="69"/>
      <w:r>
        <w:rPr>
          <w:rtl w:val="true"/>
        </w:rPr>
        <w:t xml:space="preserve">فصل هشتم </w:t>
      </w:r>
      <w:r>
        <w:rPr>
          <w:rtl w:val="true"/>
        </w:rPr>
        <w:t xml:space="preserve">: </w:t>
      </w:r>
      <w:r>
        <w:rPr>
          <w:rtl w:val="true"/>
        </w:rPr>
        <w:t>حيا و معمارى</w:t>
      </w:r>
      <w:bookmarkEnd w:id="70"/>
    </w:p>
    <w:p>
      <w:pPr>
        <w:pStyle w:val="BookText"/>
        <w:rPr/>
      </w:pPr>
      <w:r>
        <w:rPr>
          <w:rFonts w:ascii="IRNazanin" w:hAnsi="IRNazanin" w:eastAsia="IRNazanin"/>
          <w:color w:val="111111"/>
          <w:sz w:val="28"/>
          <w:sz w:val="28"/>
          <w:szCs w:val="28"/>
          <w:rtl w:val="true"/>
          <w:lang w:bidi="fa-IR"/>
        </w:rPr>
        <w:t xml:space="preserve">شايد از اين كه در بحث حيا ، صحبت از معمارى به ميان آيد ، در شگفت شويد و اين سؤال را از خود بپرسيد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رابطه‌اى ممكن است ميان حيا و معمارى وجود داشته باشد ؟ ما در اين شگفتى و پرسش ، حق را به شما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بحث خواهيد ديد كه ميان اين دو ، رابطه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معمارى</w:t>
      </w:r>
    </w:p>
    <w:p>
      <w:pPr>
        <w:pStyle w:val="BookText"/>
        <w:rPr/>
      </w:pPr>
      <w:r>
        <w:rPr>
          <w:rFonts w:ascii="IRNazanin" w:hAnsi="IRNazanin" w:eastAsia="IRNazanin"/>
          <w:color w:val="111111"/>
          <w:sz w:val="28"/>
          <w:sz w:val="28"/>
          <w:szCs w:val="28"/>
          <w:rtl w:val="true"/>
          <w:lang w:bidi="fa-IR"/>
        </w:rPr>
        <w:t xml:space="preserve">بحث را از نسبت ميان فرهنگ و معمارى آغاز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تاريخى هر كشور ، در حكم بخشى از شناسنامه فرهنگى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متقابل فرهنگ و معمارى به عنوان اصل مهم شكل‌گيرى هر سبك اصلى پذيرفته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 حكومت‌ها بر اساس تفكّر و نياز خود ، از معمارى به عنوان ابزارى براى جهت‌دهى به فرهنگ استفاده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هيتلر براى آن كه بتواند روحيه آزاديخواهى مردم را از بين ببرد ، با الهام از معمارى رُمِ باستان ، بناهاى شهرى را به گونه‌اى احداث كرد كه به مرور زمان ، مردم با عبور از كوچه‌ها و خيابان‌ها ، زبونى و</w:t>
      </w:r>
    </w:p>
    <w:p>
      <w:pPr>
        <w:pStyle w:val="BookText"/>
        <w:rPr/>
      </w:pPr>
      <w:r>
        <w:rPr>
          <w:rFonts w:ascii="IRNazanin" w:hAnsi="IRNazanin" w:eastAsia="IRNazanin"/>
          <w:color w:val="111111"/>
          <w:sz w:val="28"/>
          <w:sz w:val="28"/>
          <w:szCs w:val="28"/>
          <w:rtl w:val="true"/>
          <w:lang w:bidi="fa-IR"/>
        </w:rPr>
        <w:t xml:space="preserve">خوارى در برابر حكومت به آنها تزريق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ميبن وندره نيز گفته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خانه‌اى مى‌سازم كه در آن ، دو فرد كه بسيار به هم علاقه دارند ، بعد از مدّتى از يكديگر متنفر شوند </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واقعيتْ اين است كه معمارى ، بسيارى از رفتارهاى ما را جهت‌دهى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آن كه بنايى ساخته شود ، بنا ، اسير انسان است و پس از ساخت ، انسان ، اسير بناست ؛ زيرا تا پيش از ساخت ، مى‌توان به بنا گفت كه چگونه باشد ؛ امّا پس از ساخت ، اين بناست كه به ما مى‌گويد چگونه بايد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ساخت ، ما به آن شكل مى‌دهيم و پس از ساخت ، بنا ، رفتار ما را شكل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اگر در مرحله طرّاحى ، براساس فرهنگ خودى و بومى نقشه‌اى را طرّاحى كنيم ، ميان فرهنگ ما و فرهنگى كه ساختمان بر ما تحميل مى‌كند ، تناقضى پيش نخواهد آمد ؛ امّا اگر بنا بر اساس فرهنگ بيگانه و غير خودى ساخته شود ، ميان فرهنگ فرد و فرهنگ ساختمان ، تناقض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تناقض ، شايد در آغاز ، مشكل‌ساز باشد و رنگ و بوى ستيز دهد ؛ امّا به مرور زمان ، از فرهنگ فرد ، حسّاسيت‌زدايى شده ، فرهنگ ساختمان چيره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 آن قدر آرام و خزنده‌اند كه شايد هيچ توجّهى را برنينگيزند ؛ امّا پس از گذشت زمان ، با مقايسه اين دو دوره مى‌توان تغييرات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 نخست در حوزه رفتار صورت مى‌گيرد و سپس ، تغيير رفتار ، موجب تغيير فرهنگ مى‌شود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 ، يكى از بارزترين شاخصه‌هاى فرهنگ اسلامى است و معمارى اسلامى ، معمارى‌اى است كه با اين شاخصه هماهنگى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فرهنگ قرآن ، از 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ذو القرنين آمده است كه وقتى او به مشرق‌زمين رسيد ، با مردمى روبه رو شد كه هيچ پوششى در برابر آفتاب نداشتند </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آنان از صنعت ساخت و ساز</w:t>
      </w:r>
      <w:r>
        <w:rPr>
          <w:rStyle w:val="FootnoteAnchor"/>
          <w:rtl w:val="true"/>
        </w:rPr>
        <w:footnoteReference w:id="549"/>
      </w:r>
      <w:r>
        <w:rPr>
          <w:rFonts w:ascii="IRNazanin" w:hAnsi="IRNazanin" w:eastAsia="IRNazanin"/>
          <w:color w:val="111111"/>
          <w:sz w:val="28"/>
          <w:sz w:val="28"/>
          <w:szCs w:val="28"/>
          <w:rtl w:val="true"/>
          <w:lang w:bidi="fa-IR"/>
        </w:rPr>
        <w:t xml:space="preserve">و دانش </w:t>
      </w:r>
    </w:p>
    <w:p>
      <w:pPr>
        <w:pStyle w:val="BookText"/>
        <w:rPr/>
      </w:pPr>
      <w:r>
        <w:rPr>
          <w:rFonts w:ascii="IRNazanin" w:hAnsi="IRNazanin" w:eastAsia="IRNazanin"/>
          <w:color w:val="111111"/>
          <w:sz w:val="28"/>
          <w:sz w:val="28"/>
          <w:szCs w:val="28"/>
          <w:rtl w:val="true"/>
          <w:lang w:bidi="fa-IR"/>
        </w:rPr>
        <w:t>خانه‌سازى</w:t>
      </w:r>
      <w:r>
        <w:rPr>
          <w:rStyle w:val="FootnoteAnchor"/>
          <w:rtl w:val="true"/>
        </w:rPr>
        <w:footnoteReference w:id="550"/>
      </w:r>
      <w:r>
        <w:rPr>
          <w:rFonts w:ascii="IRNazanin" w:hAnsi="IRNazanin" w:eastAsia="IRNazanin"/>
          <w:color w:val="111111"/>
          <w:sz w:val="28"/>
          <w:sz w:val="28"/>
          <w:szCs w:val="28"/>
          <w:rtl w:val="true"/>
          <w:lang w:bidi="fa-IR"/>
        </w:rPr>
        <w:t xml:space="preserve">بهره‌اى نبرده بودند و به همين جهت ، هيچ سازه‌اى در آن سرزمين يافت نمى‌شد </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پوشندگى از تابش آفتاب و بارش باران و وزش باد ، يكى از كاركردهاى خانه است ؛ امّا كاركرد مهم‌تر آن ، پنهان سازى قلمرو شخصى و خصوصى افراد از چشم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سرزمينى را تصوّر كنيد كه هيچ بنايى در آن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هيچ قلمرو خصوصى و يا به تعبير ديگر ، هيچ مكان امنى براى قلمرو خصوصى افراد ، وجود ندارد ؛ امّا وقتى خانه‌اى ساخته مى‌شود ، در حقيقت ، پوششى ساخته شده كه يك خانواده را در برمى گيرد و قلمرو خصوصى آنان را ايمن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دقيق‌تر سخن‌تر سخن بگوييم ، خانه ، پوششى است كه قلمرو خصوصى خانواده را از قلمرو عمومى جامعه جدا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ممكن است چند نوع رفتار و يا زندگى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فردى ، زندگى خانوادگى ، و زندگى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 منشأ تفاوت‌هاى رفتارى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رفتارهاى فردى ، رفتارهاى خانوادگى و رفتارهاى عمومى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هيچ بنايى وجود نداشته باشد ، هيچ مرزى و هيچ محلّ امنى براى هيچ يك از رفتارهاى غير عمومى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فضا خواهد بود و آن هم فضاى عمومى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قلمرو خانوادگى را به وجود مى‌آورد و رفتار خانوادگى را از ديد ديگران ، پنهان مى‌سازد و به همين جهت ، در فرهنگ قرآن كريم ،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حجاب ، پوشش فرد است ، خانه ، پوشش خانواده است و لذا بايد به گونه‌اى طرّاحى شود </w:t>
      </w:r>
    </w:p>
    <w:p>
      <w:pPr>
        <w:pStyle w:val="BookText"/>
        <w:rPr/>
      </w:pPr>
      <w:r>
        <w:rPr>
          <w:rFonts w:ascii="Amiri" w:hAnsi="Amiri" w:eastAsia="Amiri" w:cs="Amiri"/>
          <w:color w:val="111111"/>
          <w:sz w:val="28"/>
          <w:sz w:val="28"/>
          <w:szCs w:val="28"/>
          <w:rtl w:val="true"/>
          <w:lang w:bidi="ar-SA"/>
        </w:rPr>
        <w:t xml:space="preserve">كه حريم خانواده را از ديد نامحرمان ، محافظت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جاى خود بحث شد كه ميان حيا و پوشش ، رابطه‌اى تنگاتنگ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حيا ، پرده‌اى است بر شخصيت ، رفتار و بدن يك فرد </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خانه نيز از</w:t>
      </w:r>
    </w:p>
    <w:p>
      <w:pPr>
        <w:pStyle w:val="BookText"/>
        <w:rPr/>
      </w:pPr>
      <w:r>
        <w:rPr>
          <w:rFonts w:ascii="IRNazanin" w:hAnsi="IRNazanin" w:eastAsia="IRNazanin"/>
          <w:color w:val="111111"/>
          <w:sz w:val="28"/>
          <w:sz w:val="28"/>
          <w:szCs w:val="28"/>
          <w:rtl w:val="true"/>
          <w:lang w:bidi="fa-IR"/>
        </w:rPr>
        <w:t xml:space="preserve">آن جا كه يك پوشش است ، رابطه‌اى تنگاتنگ با حيا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خانواده در خانه‌اى كه براساس فرهنگ حيا ساخته شده باشد ، كاملاً محفوظ و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عليه‌السلامپوشيدگى خانه‌ها را نشانه حيا و شرم دانسته و</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قَعَدَ أحَدُكُم في مَنزِلِهِ فَليُرخِ عَلَيهِ سِترَهُ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هرگاه يكى از شما در خانه خود نشسته است ، پرده آن را بيفكند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تبيين پشتوانه فرهنگى اين رفتار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الحَياءَ كَما قَسَّمَ الرِّزقَ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زيرا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را تقسيم كرده ، همان گونه كه روزى را تقسيم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شريف كه امام صادق عليه‌السلام از حضرت عيسى عليه‌السلامنقل كرده ، به</w:t>
      </w:r>
    </w:p>
    <w:p>
      <w:pPr>
        <w:pStyle w:val="BookText"/>
        <w:rPr/>
      </w:pPr>
      <w:r>
        <w:rPr>
          <w:rFonts w:ascii="IRNazanin" w:hAnsi="IRNazanin" w:eastAsia="IRNazanin"/>
          <w:color w:val="111111"/>
          <w:sz w:val="28"/>
          <w:sz w:val="28"/>
          <w:szCs w:val="28"/>
          <w:rtl w:val="true"/>
          <w:lang w:bidi="fa-IR"/>
        </w:rPr>
        <w:t xml:space="preserve">خوبى روشن است كه حيا ، منشأ پوشيدگى كامل خانه است و پوشيدگى خانه‌ها و ساختمان‌ها به نوع معمارى آنها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مؤلّفه‌هاى مهم در معمارى اين است كه ساختمان‌ها نسبت به بيرون ، از پوشيدگى كامل برخوردار باشند و اين به حياى افراد برمى‌گردد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معمارى غربى را از يك منظر بتوان به دو دوره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برهنگى و دوره پيش از برهنگى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زمانى كه فرهنگ غرب با </w:t>
      </w:r>
    </w:p>
    <w:p>
      <w:pPr>
        <w:pStyle w:val="BookText"/>
        <w:rPr/>
      </w:pPr>
      <w:r>
        <w:rPr>
          <w:rFonts w:ascii="IRNazanin" w:hAnsi="IRNazanin" w:eastAsia="IRNazanin"/>
          <w:color w:val="111111"/>
          <w:sz w:val="28"/>
          <w:sz w:val="28"/>
          <w:szCs w:val="28"/>
          <w:rtl w:val="true"/>
          <w:lang w:bidi="fa-IR"/>
        </w:rPr>
        <w:t xml:space="preserve">برهنگى آشنا شد و حجاب‌ها و پوشش‌ها كم كم و يكى پس از ديگرى برچيده شدند ، به موازات آن ، معمارى غربى نيز دست‌خوش تحوّل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شاهد نوعى كشف حجاب و رواج برهنگى در معمارى غربى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دوره ، حياط‌ها برچيده شدند و خانه‌ها به شكلى ساخته مى‌شدند كه نسبت به گذشته از پوشيدگى كمترى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ديگر در بحث پوشيدگى بيرونى خانه‌ها ، بام خانه‌هاست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خانواده‌ها در فصل گرما و هنگام شب از بام منازل براى غذا خوردن و خوابيدن استفاده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بام خانه ، كاركرد ديگرى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لازم است كه براى اين كاركرد ، آماده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كنيد كه همه همسايه‌ها و يا حتّى برخى از آنها بخواهند از بام خانه براى خوابيدن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بام‌هايى كه هم‌سطح‌اند و به يكديگر راه دارند ، اين مسئله ، چه وضعيتى را پديد مى‌آورد ؟ طبيعى است كه اين وضعيت مى‌تواند پيامد ناروايى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شده كه گاهى خوابيدن در پشت بام ، موجب ارتباط نارواى دختر و پسر همسايه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خوابيدن زن و مرد ، به گونه‌اى كه نامحرمْ آنان را ببيند ، نارواست ، هرچند از بالاپوش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شدن حجم بدن ، با فرهنگ حيا ، ناسازگار است </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از اين رو ، در معمارى پوشيده ، بام خانه نيز ديوار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كه هر كس بر بام بدون ديوار بخوابد و پيامد ناگوارى رخ دهد ، نبايد هيچ كس جز خويشتن را سرزنش كند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آن حضرت ، مردم را از خوابيدن روى چنين بام‌هايى نهى كرده</w:t>
      </w:r>
      <w:r>
        <w:rPr>
          <w:rStyle w:val="FootnoteAnchor"/>
          <w:rtl w:val="true"/>
        </w:rPr>
        <w:footnoteReference w:id="557"/>
      </w:r>
      <w:r>
        <w:rPr>
          <w:rFonts w:ascii="IRNazanin" w:hAnsi="IRNazanin" w:eastAsia="IRNazanin"/>
          <w:color w:val="111111"/>
          <w:sz w:val="28"/>
          <w:sz w:val="28"/>
          <w:szCs w:val="28"/>
          <w:rtl w:val="true"/>
          <w:lang w:bidi="fa-IR"/>
        </w:rPr>
        <w:t>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كه خداوند ، چنين كارى را خوش ندارد و هر كه چنين كند ، از </w:t>
      </w:r>
    </w:p>
    <w:p>
      <w:pPr>
        <w:pStyle w:val="BookText"/>
        <w:rPr/>
      </w:pPr>
      <w:r>
        <w:rPr>
          <w:rFonts w:ascii="IRNazanin" w:hAnsi="IRNazanin" w:eastAsia="IRNazanin"/>
          <w:color w:val="111111"/>
          <w:sz w:val="28"/>
          <w:sz w:val="28"/>
          <w:szCs w:val="28"/>
          <w:rtl w:val="true"/>
          <w:lang w:bidi="fa-IR"/>
        </w:rPr>
        <w:t xml:space="preserve">پيمان من خارج است </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امام صادق عليه‌السلامنيز فرموده است كه در اين حكم ، فرقى ميان زن و مرد نيست </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ايشان ، داشتن سه ديوار را كافى ندانسته و فرموده كه بهتر است چهار سمت بام ، پوشيده باشد و ارتفاع آن را از يك وجب تا دو زراع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اين ويژگى در معمارى اسلامى وجود داشته و برخى محقّقان در تحليل اين پديده ، تصريح كرده‌اند كه اين به جهت مصون ماندن زنان از ديد نامحرم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پوشيدگى درونى خانه‌هاست و منظور ، محفوظ بودن خانواده‌ها در برابر ميهمانان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برخى ميهمانان با اعضاى خانواده ، نامحرم هستند و لذا معمارى بايد براى اين امر ، چاره‌اى بينديشد تا خانواده كمتر در ديدِ نامحرم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پوشيده ، همه فضاى منزل را در برابر ديدگان نامحرم ، قرار نمى‌دهد ؛ بلكه فضاهاى خصوصى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آشپزخانه ، سرويس‌ها و اتاق‌هاى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معمولاً خانم‌ها بيشتر از آن استفاده مى‌كنند ، به گونه‌اى طرّاحى مى‌كند كه در معرضِ ديد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فضاهاى خصوصى‌تر را با حجابى از معمارى مى‌پوشانند ؛ امّا در معمارى برهنه ، چنين ملاحظاتى ديده نمى‌شود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در بحث پوشيدگى درونى خانه ، پوشيدگى محلّ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خواب فرزند ، بايد جداى از والدين و ديگر فرزندان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مستلزم داشتن اتاق‌هاى متعدّد است و لازمه آن ، بزرگ بودن خانه‌هاست و شايد به همين دليل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است كه مورد توجّه اسلام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بودن فضاى خواب ، آثار به شدّت نامطلوبى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مكان‌هاى خواب ، مفيد است و بهتر از آن ، دور بودن محلّ خواب والدين از اتاق‌هاى </w:t>
      </w:r>
    </w:p>
    <w:p>
      <w:pPr>
        <w:pStyle w:val="BookText"/>
        <w:rPr/>
      </w:pPr>
      <w:r>
        <w:rPr>
          <w:rFonts w:ascii="IRNazanin" w:hAnsi="IRNazanin" w:eastAsia="IRNazanin"/>
          <w:color w:val="111111"/>
          <w:sz w:val="28"/>
          <w:sz w:val="28"/>
          <w:szCs w:val="28"/>
          <w:rtl w:val="true"/>
          <w:lang w:bidi="fa-IR"/>
        </w:rPr>
        <w:t xml:space="preserve">فرزندان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بهتر است كه اتاق‌هاى خواب ، از فضاى عمومى خانه كه در معرض ديد ميهمانان قرار دارد ،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همه اينها ، مستلزم داشتن فضاى كافى براى ساختمان‌سازى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 سه سه چيز را مايه راحتى و آسايش مؤمن دانسته كه اوّلين آن ، داشتن خانه بزرگ است </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تعبيرى كه ايشان از اين گونه خانه‌ها نموده ، جالب توجّه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واسِعَةٌ تواري عَورَتَهُ وسوءَ حالِهِ مِنَ النّاسِ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وسيعى كه عورت او و ناگوارى حال او را از مردم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خاصيت خانه بزرگ ، پوشيدگى آن است و بزرگ بودن خانه ، هنگامى مثبت است كه پوشندگى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منازل شخصى ، در مكان‌هاى عمومى نيز همين فرهنگ ،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طرّاحى مكان‌هاى عمومى تابع فرهنگ دينى باشد ، به گونه‌اى خواهد بود كه از اختلاط زن و مرد ،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فرهنگ حيا ، مستلزم جدايى زن و مرد از يكديگر و عدم اختلاط آنان است ، معمارى دينى بايد اين اصل را تسهيل كند و بناها را متناسب با آن ، طرّاحى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وقتى رسول خدا ، مسجد النبى را مى‌ساخت ، درى مخصوص زنان قرار داد و ورود و خروج مردان را از آن ، ممنوع ساخت </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اين ، نمونه‌اى از تبعيت معمارى از فرهنگ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معمارى برهنه و غير دينى ، بر اصل اختلاط ، پايه‌گذارى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 معمارى ، متناسب با فرهنگ‌هاى دينى نيست و كپى‌بردارى از آن ، فرهنگ دينى را تهديد مى‌كند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معمارى ايرانى</w:t>
      </w:r>
    </w:p>
    <w:p>
      <w:pPr>
        <w:pStyle w:val="BookText"/>
        <w:rPr/>
      </w:pPr>
      <w:r>
        <w:rPr>
          <w:rFonts w:ascii="IRNazanin" w:hAnsi="IRNazanin" w:eastAsia="IRNazanin"/>
          <w:color w:val="111111"/>
          <w:sz w:val="28"/>
          <w:sz w:val="28"/>
          <w:szCs w:val="28"/>
          <w:rtl w:val="true"/>
          <w:lang w:bidi="fa-IR"/>
        </w:rPr>
        <w:t xml:space="preserve">معمارى غنى ايرانى ، بر اساس فرهنگ باشكوه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ما ، در هر زمان توانسته در تعامل‌هاى فرهنگى ، هويّت خود را حفظ كرده ، عناصر سودمند ديگر فرهنگ‌ها را در خود ، هضم كند ؛ امّا با شروع دوره التقاطى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دوره معمارى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آن را دوره انحطاط معمارى ايران ناميد ، به دليل خودباختگى فرهنگى سران حكومت ، مجموعه‌اى از عناصر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اساس تفكّر و فرهنگ غربى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پشتوانه تاريخى و فرهنگى وارد معمارى ايران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شدن عناصر اصلى معمارى ايرانى ، يعنى عناصرى كه حريم‌ها را به چه زيبايى و ظرافتى حفظ مى‌كرد ، و جايگزين شدن عناصر وارداتى كه تنها با كلّ مجموعه خود ، مفهوم دارند و التقاط آنها با معمارى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ضعف معمارى ايران و از بين بردن فرهنگ مذهبى چيزى به دنبال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حركت مورچه در دل شب ، به آرامى ، در حال از بين بردن اركان و هويت معمارى ايرانى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زير ، سعى مى‌كنيم تا حدّى معمارى ايرانى را در حيطه خانه ، بررسى كنيم تا ببينيم چه زيبايى و ظرافت‌هايى جاى خود را به چه عناصر بى‌ريشه‌اى داده‌اند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ايرانى ، داراى ويژگى‌هايى است كه اگر بخواهيم آنها را در يك جمله خلاصه كنيم ، مى‌توانيم بگوييم معمارى ايرانى ، معمارى‌اى باحياست كه قدمت حياى آن به قبل از اسلام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ويژگى‌هاى معمارى ايرانى ، درون گرايى و كشش معماران ايرانى به سوى حياط‌هاى محصور و باغچه‌ها و هَشتى‌ها و كلاه فرنگى‌هايى است كه شبستان را گرداگرد خود دارند و محيط‌هايى دلكش و خودمانى به وجود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درون‌گرايى از ديرباز ، جزو منطق ايرانى بوده و هميشه ، خانه‌ها و كاخ‌ها را چنان ساخته است كه گويى مادرى مهربان ، فرزند دلبند خود را گرم در آغوش مى‌فشارد و ساكنان آن ، </w:t>
      </w:r>
    </w:p>
    <w:p>
      <w:pPr>
        <w:pStyle w:val="BookText"/>
        <w:rPr/>
      </w:pPr>
      <w:r>
        <w:rPr>
          <w:rFonts w:ascii="IRNazanin" w:hAnsi="IRNazanin" w:eastAsia="IRNazanin"/>
          <w:color w:val="111111"/>
          <w:sz w:val="28"/>
          <w:sz w:val="28"/>
          <w:szCs w:val="28"/>
          <w:rtl w:val="true"/>
          <w:lang w:bidi="fa-IR"/>
        </w:rPr>
        <w:t xml:space="preserve">احساس ناراحتى نمى‌كرده‌اند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خانه ، محلّ زندگى خانواده است و مى‌بايد تنوّع زيادى داشته باشد تا خستگى احساس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مى‌گوييم بهتر است زنان ، كمتر از خانه خارج شوند ، فضاى درونى خانه‌ها بايد به گونه‌اى باشد كه زنان را درون خود ، نگه دارد و اين با معمارى سنّتى ايران ، هماهنگى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معمارى امروز ، تمام فضاهاى دلكش خانه‌ها ، جمع شده و به بيرون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امروز به گونه‌اى است كه كسى تمايلى براى ماندن در درون خانه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خانه‌هايى كه امروزه ساخته مى‌شوند ، فقط به يك خوابگاه تبديل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اغلب آپارتمان‌ها ، ميهمان از وسط اتاق مى‌گذرد و خانم خانه براى رفتن به آشپزخانه بايد از وسط ميهمان‌ها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طرّاحى‌هايى كه در حال حاضر انجام مى‌دهيم ، بهتر است اصول گذشته را در نظر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هشتى ، يكى از ركن‌هاى معمارى ايرانى است كه بعد از سر در ،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هشتى چيزى است كه از فضاهاى داخلى خانه بيرون آمده و تنها جايى است كه با بيرون خانه ،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 و راهروهاى پيچ در پيچ منتهى به حياط‌هاى اندرونى و بيرونى ، مانع ديد افراد غريبه به داخل حريم مقدّس خانواده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مكث و تقسيم فضا و اختصاص فضايى جهت انتظار ، از علمكردهاى جالب اين عنصر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هشتى خانه ، دو راهرو ، يكى به فضاى اندرونى و يكى به بيرونى ، راه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فضاى بيرونى ، سفره‌خانه ، اتاق ميهمان و حياط قرار داشته است و در اندرونى ، دور تا دور حياط ، اتاق‌هاى سردرى و حمّام و آشپزخانه قرار مى‌گرفت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كوبه ، يكى ديگر از عناصر حفظ حريم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معمارى ايرانى براى هر در ، دو كوبه ، يكى براى مردان و ديگرى براى زنان قرار داده مى‌شد كه بر اساس نوع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صدايى كه ايجاد مى‌كردند ، صاحب خانه مى‌فهميد كه زن ، پشتِ در است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خانه‌هاى كوچك و منازل افراد فقير نيز كه معمولاً از يك كوبه استفاده مى‌شده ، با تعداد ضربه مشخّص مى‌ساخته‌اند كه پشت در ، زن است يا مرد </w:t>
      </w:r>
      <w:r>
        <w:rPr>
          <w:rFonts w:eastAsia="IRNazanin" w:cs="IRNazanin"/>
          <w:color w:val="111111"/>
          <w:sz w:val="28"/>
          <w:szCs w:val="28"/>
          <w:rtl w:val="true"/>
          <w:lang w:bidi="fa-IR"/>
        </w:rPr>
        <w:t xml:space="preserve">. </w:t>
      </w:r>
      <w:bookmarkStart w:id="71" w:name="pg481_4991"/>
    </w:p>
    <w:p>
      <w:pPr>
        <w:pStyle w:val="Heading2"/>
        <w:numPr>
          <w:ilvl w:val="1"/>
          <w:numId w:val="1"/>
        </w:numPr>
        <w:rPr/>
      </w:pPr>
      <w:bookmarkStart w:id="72" w:name="__RefHeading___Toc4274926_211673320"/>
      <w:bookmarkStart w:id="73" w:name="_Toc23"/>
      <w:bookmarkEnd w:id="71"/>
      <w:bookmarkEnd w:id="72"/>
      <w:r>
        <w:rPr>
          <w:rtl w:val="true"/>
        </w:rPr>
        <w:t xml:space="preserve">بخش سوم </w:t>
      </w:r>
      <w:r>
        <w:rPr>
          <w:rtl w:val="true"/>
        </w:rPr>
        <w:t xml:space="preserve">: </w:t>
      </w:r>
      <w:r>
        <w:rPr>
          <w:rtl w:val="true"/>
        </w:rPr>
        <w:t>كم‌رويى</w:t>
      </w:r>
      <w:bookmarkEnd w:id="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274928_211673320"/>
      <w:bookmarkStart w:id="75" w:name="_Toc24"/>
      <w:bookmarkEnd w:id="74"/>
      <w:r>
        <w:rPr>
          <w:rtl w:val="true"/>
        </w:rPr>
        <w:t>اشاره</w:t>
      </w:r>
      <w:bookmarkEnd w:id="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481_4993"/>
      <w:bookmarkStart w:id="77" w:name="pg481_4993"/>
      <w:bookmarkEnd w:id="77"/>
    </w:p>
    <w:p>
      <w:pPr>
        <w:pStyle w:val="BookText"/>
        <w:rPr/>
      </w:pPr>
      <w:bookmarkStart w:id="78" w:name="pg481_4993"/>
      <w:bookmarkEnd w:id="78"/>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كم‌رويى</w:t>
      </w:r>
    </w:p>
    <w:p>
      <w:pPr>
        <w:pStyle w:val="Heading3"/>
        <w:numPr>
          <w:ilvl w:val="2"/>
          <w:numId w:val="1"/>
        </w:numPr>
        <w:rPr/>
      </w:pPr>
      <w:bookmarkStart w:id="79" w:name="__RefHeading___Toc4274930_211673320"/>
      <w:bookmarkStart w:id="80" w:name="_Toc25"/>
      <w:bookmarkEnd w:id="79"/>
      <w:r>
        <w:rPr>
          <w:rtl w:val="true"/>
        </w:rPr>
        <w:t xml:space="preserve">فصل اوّل </w:t>
      </w:r>
      <w:r>
        <w:rPr>
          <w:rtl w:val="true"/>
        </w:rPr>
        <w:t xml:space="preserve">: </w:t>
      </w:r>
      <w:r>
        <w:rPr>
          <w:rtl w:val="true"/>
        </w:rPr>
        <w:t>ماهيت كم‌رويى</w:t>
      </w:r>
      <w:bookmarkEnd w:id="80"/>
    </w:p>
    <w:p>
      <w:pPr>
        <w:pStyle w:val="BookText"/>
        <w:rPr/>
      </w:pPr>
      <w:r>
        <w:rPr>
          <w:rFonts w:ascii="IRNazanin" w:hAnsi="IRNazanin" w:eastAsia="IRNazanin"/>
          <w:color w:val="111111"/>
          <w:sz w:val="28"/>
          <w:sz w:val="28"/>
          <w:szCs w:val="28"/>
          <w:rtl w:val="true"/>
          <w:lang w:bidi="fa-IR"/>
        </w:rPr>
        <w:t>كم‌رويى چيست ؟</w:t>
      </w:r>
    </w:p>
    <w:p>
      <w:pPr>
        <w:pStyle w:val="BookText"/>
        <w:rPr/>
      </w:pPr>
      <w:r>
        <w:rPr>
          <w:rFonts w:ascii="IRNazanin" w:hAnsi="IRNazanin" w:eastAsia="IRNazanin"/>
          <w:color w:val="111111"/>
          <w:sz w:val="28"/>
          <w:sz w:val="28"/>
          <w:szCs w:val="28"/>
          <w:rtl w:val="true"/>
          <w:lang w:bidi="fa-IR"/>
        </w:rPr>
        <w:t xml:space="preserve">شايد تا به حال ، تجربه كرده باشيم و يا ديده باشيم كه كسى اهل نماز است ؛ امّا در برخى از اجتماعات از خواندن نماز ، شرم مى‌كند و يا ممكن است كسى اهل حجاب باشد و آن را دوست داشته باشد ؛ امّا در برابر ديگران از باحجاب بودن خود ، خجالت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كسى اهل عفّت باشد ؛ امّا در برابر ديگران خجالت بكشد كه مثلاً چرا با جنس مخالف ، رابطه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 پدپده شرم وجود دارد ؛ ولى اين ، حياى مثبت نيست ؛ بلكه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يعنى خوددارى از انجام دادن كارهاى قبيح ؛ امّا اگر كسى به خاطر ديگران و در مقابل آنان ، آنچه را نيك است ، ترك كند ، كم‌رويى ناميده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كم‌رويى ، يعنى شرم كردن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حيا دو شاخه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قبيح و ترك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تعريف كم رويى دو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كار نيك و ترك كار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حيا ، يعنى شرم از انجام دادن فعل قبيح ، و كم‌رويى ، يعنى شرم</w:t>
      </w:r>
    </w:p>
    <w:p>
      <w:pPr>
        <w:pStyle w:val="BookText"/>
        <w:rPr/>
      </w:pPr>
      <w:r>
        <w:rPr>
          <w:rFonts w:ascii="Amiri" w:hAnsi="Amiri" w:eastAsia="Amiri" w:cs="Amiri"/>
          <w:color w:val="111111"/>
          <w:sz w:val="28"/>
          <w:sz w:val="28"/>
          <w:szCs w:val="28"/>
          <w:rtl w:val="true"/>
          <w:lang w:bidi="ar-SA"/>
        </w:rPr>
        <w:t xml:space="preserve">از انجام دادن كار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حيا ، خوددارى از انجام دادن كار قبيح است و نتيجه كم‌رويى ، خوددارى از انجام دادن كار نيك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نوع خوددارى از كار نيك را نمى‌توان كم‌رويى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خوددارى از كارهاى نيك ، به جهت حضور و نظارت ديگران باشد ، آن را </w:t>
      </w:r>
    </w:p>
    <w:p>
      <w:pPr>
        <w:pStyle w:val="BookText"/>
        <w:rPr/>
      </w:pPr>
      <w:r>
        <w:rPr>
          <w:rFonts w:ascii="IRNazanin" w:hAnsi="IRNazanin" w:eastAsia="IRNazanin"/>
          <w:color w:val="111111"/>
          <w:sz w:val="28"/>
          <w:sz w:val="28"/>
          <w:szCs w:val="28"/>
          <w:rtl w:val="true"/>
          <w:lang w:bidi="fa-IR"/>
        </w:rPr>
        <w:t xml:space="preserve">كم‌رويى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كمرو در برابر ديد ديگران ، دست از كارهاى درست مى‌كشد و از انجام دادن آنها منصرف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تميز كم‌رويى از حيا</w:t>
      </w:r>
    </w:p>
    <w:p>
      <w:pPr>
        <w:pStyle w:val="BookText"/>
        <w:rPr/>
      </w:pPr>
      <w:r>
        <w:rPr>
          <w:rFonts w:ascii="IRNazanin" w:hAnsi="IRNazanin" w:eastAsia="IRNazanin"/>
          <w:color w:val="111111"/>
          <w:sz w:val="28"/>
          <w:sz w:val="28"/>
          <w:szCs w:val="28"/>
          <w:rtl w:val="true"/>
          <w:lang w:bidi="fa-IR"/>
        </w:rPr>
        <w:t xml:space="preserve">گاهى حيا به عنوان كم‌رويى معرّفى مى‌شود و بار ضدّ ارزشى كم‌رويى بر آن حمل مى‌گردد و حتّى ممكن است فرد را نسبت به رفتارى كه ناشى از حيا و نه كم‌رويى است ، متنفّر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به دختر جوانى كه از ارتباط با جنس مخالف ، خوددارى مى‌كند ، برچسب كم‌رويى زده شود ، حال آن كه اين رفتار ، ناشى از حياست ، نه كم‌رويى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اين امر در صدر اسلام نيز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اسلام و مطرح شدن حيا ، برخى افراد ، رفتارهاى حيامند ديگران را حمل بر كم‌رويى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گروهى نزد رسول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كم‌رويى ، فلانى را فاسد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تصوّر مى‌كردند رفتار او ناشى از كم‌رويى است و كم‌رويى نيز مايه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از رسول خدا چاره‌جويى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متوجّه اشتباه آنان شد و به آنان متذكّر شد كه اين ، حياست و حيا از آموزه‌هاى اسلام است و بى‌حيايى ، از پستى انسان است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در روايت ديگرى آمده كه حضرت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كسى را فاسد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مى‌گفتيد حيا او را اصلاح كرده ، درست گفته بوديد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بنا بر اين ، بايد مرز ميان اين دو را تشخيص داد تا از اشتباه ، جلوگيرى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نخست بايد فعل قبيح را به درستى شناخت تا كارهاى نيك ، قبيح ارزيابى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بايد ملاك شرع را در مورد فعل قبيح مورد توجّه قرار داد و قبيح شرعى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ملاك عُرف را مورد توجّه قرار داد و قبيح عرفى را نيز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قبيح عرفى ، لازم است امورى مورد پذيرش قرار گيرند كه مخالف شرع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اگر مخالف شرع بود و آنچه را شرعْ قبيح دانسته بود ، جايز شمرد ، مورد توجّه قرار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عرف ، در خارج از قلمرو شرع است و محدود به آداب اجتماعى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فعل نيك را نيز با معيار شرع و عرف ، به خوبى شناخت تا قبيح ، ارزيابى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شناخت صحيح فعل قبيح و فعل نيك ، تميز حيا از كم‌رويى آسان مى‌گردد و مغالطه و اشتباه‌اندازى در آن ، راه پيدا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كارهايى كه مطابق حياست ، كم‌رويى ارزيابى نمى‌شوند و كارهايى كه مطابق كم‌رويى هستند ، حيا ارزيابى نمى‌گردند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مفاهيم اصلى كم‌رويى</w:t>
      </w:r>
    </w:p>
    <w:p>
      <w:pPr>
        <w:pStyle w:val="BookText"/>
        <w:rPr/>
      </w:pPr>
      <w:r>
        <w:rPr>
          <w:rFonts w:ascii="IRNazanin" w:hAnsi="IRNazanin" w:eastAsia="IRNazanin"/>
          <w:color w:val="111111"/>
          <w:sz w:val="28"/>
          <w:sz w:val="28"/>
          <w:szCs w:val="28"/>
          <w:rtl w:val="true"/>
          <w:lang w:bidi="fa-IR"/>
        </w:rPr>
        <w:t xml:space="preserve">همان گونه كه حيا داراى چهار مفهوم اصلى بود ، كم‌رويى نيز داراى چهار مفهوم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چهارگانه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نيك ، شخص كم‌رو ، حضور و نظارت ، و خوددارى و بازدارى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مفهوم را به طور مختصر ، بررسى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نيك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شرم در بحث حيا ، فعل قبيح بود و شخص باحيا از انجام دادن فعل قبيح ، خوددارى مى‌كرد ؛ امّا در اين جا ، موضوع كم‌رويى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p>
    <w:p>
      <w:pPr>
        <w:pStyle w:val="BookText"/>
        <w:rPr/>
      </w:pPr>
      <w:r>
        <w:rPr>
          <w:rFonts w:ascii="IRNazanin" w:hAnsi="IRNazanin" w:eastAsia="IRNazanin"/>
          <w:color w:val="111111"/>
          <w:sz w:val="28"/>
          <w:sz w:val="28"/>
          <w:szCs w:val="28"/>
          <w:rtl w:val="true"/>
          <w:lang w:bidi="fa-IR"/>
        </w:rPr>
        <w:t xml:space="preserve">تفاوت حيا و كم‌رويى در آن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باحيا از انجام دادن فعل قبيح ، شرم مى‌كند و لذا كارش يك ارزش محسوب مى‌شود ؛ امّا فرد كم‌رو از فعل نيك، شرم مى‌كند و لذا كارش ضدّ ارزش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از على عليه‌السلامخواست تا يكى از فضايل خود را براى ابوبكر و عمر بيان كند ، ايشان خجالت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أستحيى يا رسول اللّه ؛ شرم دارم ، اى رسول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به ايشان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حَدِّثهُما إنَّ اللّه‌َ لايَستَحيي مِنَ الحَقِّ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حقّ است ، شرم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عليه‌السلام در بيان ويژگى‌هاى مؤمن ، به كار خير اشاره كرده و فرموده‌است كه مؤمن ، كار خير را نه به خاطر ريا انجام مى‌دهد و نه به خاطر كم‌رويى ترك مى‌كند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همان گونه كه مى‌بينيم در اين دو كلام حكيمانه ، موضوع كم‌رويى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معيار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بحث حيا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موضوع كم‌رويى قرار مى‌گيرند ، گاهى همان چيزهايى هستند كه با معيارهاى الهى و با حكم الهى به عنوان فعل نيك ، شناخته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واجب و مستحب ، و ترك حرام و مكروه ، چيزهايى هستند كه فعل نيك را از ديدگاه دين ، معرّفى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خاطر ديگران از انجام دادن كارهاى واجب يا مستحب ، شانه خالى مى‌كنند و يا به حرام و مكروه ، تن مى‌دهند ، افرادى كم‌رو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نيز فعل نيك به وسيله فرهنگ جامعه مشخّص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فرهنگى ، يك مجموعه امور به عنوان كارهاى مطلوب و مورد پسند ، شناخته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كه در خارج از قلمرو تعاليم دين انجام مى‌شود ، در همه فرهنگ‌ها يكسان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 ارزيابى در كم‌رويى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 ، هنگام مواجهه با يك فعل قبيح ، فراخوانى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قبيح شمرده شدن فعلى كه موضوع شرم قرار مى‌گيرد ، واقعيت خارجى و ماهيت آن مهم نيست ؛ بلكه تصوّر فرد از آن فعل ،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مهمّى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 در واقع ، كليد فعّال كردن حياست ، هر چند اين ارزيابى گاهى مطابق واقع است و گاهى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واقع باشد ، حيا در جاى خود برانگيخته شده است و اگر مطابق واقع نباشد ، موجب انحراف و اشتباه در كاربرد حيا مى‌گردد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كم‌رويى ، سبب ترك كارهايى مى‌شود كه يا ارزشمندند و يا دستِ كم ، بد نيستند ؛ ولى اگر از ترك‌كنندگان بپرسيد كه چرا چنين كردند ،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كشيديم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كارى را كه از انجام دادن آن ، سر باز زده‌اند ، زشت مى‌دانند و معلوم است كه در اين صورت ، انجام دادن كار قبيح براى آنان ، شرم‌آور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افراد پرسيده شود كه چرا اين كار زشت است و زشتى آن در چيست ، شايد نتوانند پاسخ درستى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وقتى به وسيله اين گونه پرسش‌ها به چالش كشيده شوند ، شايد تازه متوجّه شوند كه دليلى بر زشت بودن آن ندارند و زشت دانستن آن كار ، بى‌دليل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در جمعى خاص نماز نمى‌خواند و يا حجاب خود را رعايت نمى‌كند ، ممكن است ناخودآگاه ، آن را قبيح بداند ؛ امّا اگر پرسيده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خجالت مى‌كشى ؟ مگر خواندن نماز و رعايت حجاب ، شرم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قانع‌كننده‌اى </w:t>
      </w:r>
    </w:p>
    <w:p>
      <w:pPr>
        <w:pStyle w:val="BookText"/>
        <w:rPr/>
      </w:pPr>
      <w:r>
        <w:rPr>
          <w:rFonts w:ascii="IRNazanin" w:hAnsi="IRNazanin" w:eastAsia="IRNazanin"/>
          <w:color w:val="111111"/>
          <w:sz w:val="28"/>
          <w:sz w:val="28"/>
          <w:szCs w:val="28"/>
          <w:rtl w:val="true"/>
          <w:lang w:bidi="fa-IR"/>
        </w:rPr>
        <w:t xml:space="preserve">براى كار خود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اين گونه موارد ، با يك توهّم رو به رو هستيم ؛ توهّم قبيح بودن عملى كه از انجام دادن آن ناتوانيم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 ، صفت حيا را فراخوانى مى‌كند و بدين وسيله ، آن كار ، ترك مى‌شود ، هر چند كار خوبى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 كم‌رو</w:t>
      </w:r>
    </w:p>
    <w:p>
      <w:pPr>
        <w:pStyle w:val="BookText"/>
        <w:rPr/>
      </w:pPr>
      <w:r>
        <w:rPr>
          <w:rFonts w:ascii="IRNazanin" w:hAnsi="IRNazanin" w:eastAsia="IRNazanin"/>
          <w:color w:val="111111"/>
          <w:sz w:val="28"/>
          <w:sz w:val="28"/>
          <w:szCs w:val="28"/>
          <w:rtl w:val="true"/>
          <w:lang w:bidi="fa-IR"/>
        </w:rPr>
        <w:t xml:space="preserve">فرد كم‌رو به دليل‌ويژگى‌هايى كه دارد ، هنگام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حاضران شرم مى‌كند و دست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كم‌رويى ، صحبت از اين نيست كه شخص ، اعتقادى به درست بودن فلان عمل ندارد ؛ بلكه بحث از اين است كه فلان كارِ درست را به خاطر ديگران ، ترك مى‌كند و انجام دادن آن را در جمع آنان ، نادرست مى‌پندارد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شخص كم‌رو در وضعيت ديگرى ، به انجام دادن آن كار ، مبادرت كند ؛ ولى اكنون و در حضور اين جمع ، قادر به انجام دادن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علّت ترك فعل نيك ، بى‌اعتقادى فرد نسبت به آن نيست ؛ بلكه علّت آن ، ناتوانى فرد در انجام دادن كارهايى است كه ممكن است برخلاف خواست ديگران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روايات ، از كم‌رويى به عنوان حياى ضعف ، ياد شده است </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آنچه فرد كم‌رو را به اين كار وا مى‌دارد ، ضعف و ناتوانى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انجام دادن كارهاى شايسته خوددارى مى‌كنند ، انسان‌هاى ضعيف و ناتوانى‌اند كه قدرت مقاومت و مقابله با حضور سنگين و نگاه‌هاى سرزنشگر ديگران را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هر حيايى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و چه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حضور ناظران و درك نظارت آنان توسط فرد كم‌روست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در بحث حيا نيز 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p>
    <w:p>
      <w:pPr>
        <w:pStyle w:val="BookText"/>
        <w:rPr/>
      </w:pPr>
      <w:r>
        <w:rPr>
          <w:rFonts w:ascii="IRNazanin" w:hAnsi="IRNazanin" w:eastAsia="IRNazanin"/>
          <w:color w:val="111111"/>
          <w:sz w:val="28"/>
          <w:sz w:val="28"/>
          <w:szCs w:val="28"/>
          <w:rtl w:val="true"/>
          <w:lang w:bidi="fa-IR"/>
        </w:rPr>
        <w:t xml:space="preserve">اين جا بايد بدان اشاره كرد ، اين است كه در صورتى يك حضور و نظارت به حياى منفى و كم‌رويى منجر مى‌شود كه ميان فعل نيك و باورهاى حاضران و ناظران ، اختلاف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كار مثبتى انجام دهد و هيچ كس حضور نداشته باشد و يا اگر حضور دارد ، موافق انجام دادن آن كار باشد ، در چنين فرضى ، كم‌رويى شكل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كم‌رويى شكل مى‌گيرد كه اولاً كسانى حضور داشته باشند و يا دستِ كم ، تصوّر شود كه وجود دارند ؛ ثانيا از ديدگاه آنان ، فعل مورد نظر ، قبيح شمرده شود و يا دستِ كم ، تصوّر شود كه انجام دادن اين كار نزد آنان ، قبيح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قبيح بودن كار نزد ناظران ، فشار سنگينى را بر فرد وارد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اصل است كه حضور موافقان يك كار ، فضايى را ايجاد مى‌كند كه به تسهيل كار مى‌انجامد و حضور مخالفان ، سبب ايجاد مانع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كسى كه اهل عبادت است ، در جمع عبادت‌كنندگان ، به راحتى وظايف عبادى خود را انجام مى‌دهد ؛ امّا ممكن است براى انجام دادن همين كار در جمع افرادى كه موافق آن نيستند ، با مشكل روبه رو شود و يا كار ، به سختى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صِرف سخت شدن كار براى فرد ، به معناى كم‌رويى وى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به خاطر انجام دادن فرايض دينى ، مورد تمسخر و آزار و اذيّت ديگران قرار بگيرد ؛ امّا دست از كار خود نكشد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على عليه‌السلام و خديجه عليهاالسلام در آغاز اسلام ، به تنهايى در مسجد الحرام نماز مى‌خواندند و همه آزارها و فشارهاى روانى را تحمّل مى‌كردند ؛ امّا از كار خود ، خجالت نمى‌كشيدند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كم‌رو نيستند ، از هيچ سرزنشى نمى‌ترسند</w:t>
      </w:r>
      <w:r>
        <w:rPr>
          <w:rStyle w:val="FootnoteAnchor"/>
          <w:rtl w:val="true"/>
        </w:rPr>
        <w:footnoteReference w:id="569"/>
      </w:r>
      <w:r>
        <w:rPr>
          <w:rFonts w:ascii="IRNazanin" w:hAnsi="IRNazanin" w:eastAsia="IRNazanin"/>
          <w:color w:val="111111"/>
          <w:sz w:val="28"/>
          <w:sz w:val="28"/>
          <w:szCs w:val="28"/>
          <w:rtl w:val="true"/>
          <w:lang w:bidi="fa-IR"/>
        </w:rPr>
        <w:t xml:space="preserve">و به خاطر هيچ نكوهشى ، دست از كار درست خويش نمى‌كشند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صِرف وجود مخالفت و حضور مخالفان ، موجب كم‌رويى </w:t>
      </w:r>
    </w:p>
    <w:p>
      <w:pPr>
        <w:pStyle w:val="BookText"/>
        <w:rPr/>
      </w:pPr>
      <w:r>
        <w:rPr>
          <w:rFonts w:ascii="IRNazanin" w:hAnsi="IRNazanin" w:eastAsia="IRNazanin"/>
          <w:color w:val="111111"/>
          <w:sz w:val="28"/>
          <w:sz w:val="28"/>
          <w:szCs w:val="28"/>
          <w:rtl w:val="true"/>
          <w:lang w:bidi="fa-IR"/>
        </w:rPr>
        <w:t xml:space="preserve">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حضور را به عاملى براى كم‌رويى تبديل مى‌كند ، ضعف و ناتوانى فرد در تحمّل فشار روانى حاضران و مخالفت‌هاى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انسان ضعيف النفس در برابر ديدگان سرزنشگر مخالفان قرار گيرد و توان مقاومت در برابر آن را نداشته باشد ، كم‌رويى به وجود مى‌آيد و فرد را از انجام دادن كار ،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 كه هميشه اين گونه نيست كه حضور مخالفان ، موجب بروز حالت كم‌رويى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با انجام شدن كارى مخالف باشد ؛ امّا هيچ فشارى بر فرد مقابل به خاطر انجام دادن آن كار ، وارد نسازد و او را در انجام دادن آن ، آزاد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كه مُلحد است و هيچ اعتقادى به عبادت ندارد ، كسانى را كه موحّدند ، به سبب اعمالشان تحت فشار قرار ندهد و سرزنش نكند ، در اين صورت ، احتمالاً حضور چنين فردى ، حتّى براى انسان‌هاى ضعيف النفس ، موجب بروز كم‌رويى نمى‌گردد و يا احتمال آن را به شدّت ،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فرض ، لازم است فرد از اين خصلت مخالف خود ،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 كه در فرض كم‌رويى ، دو گونه ناظر ممكن است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ناظرى كه كارهاى مثبت را قبيح مى‌داند و ديگران را به خاطر انجام دادن آن ، مستحقّ سرزنش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 فرد كم‌رو از انجام دادن كارى كه به نظر ناظر ، قبيح است ، خوددارى مى‌كند ، هر چند شايد در واقع ، قبيح نباشد و خود او نيز به قبيح بودن آن اعتقادى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گونه دوم ناظر ، اين است كه كار نيك ، با ارزش‌هاى فرد ناظر ، همسان باشد ؛ امّا فرد كم‌رو تصوّر مى‌كند كه انجام دادن اين كار در حضور چنين كسى قبيح است و لذا آن را ترك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ناظران ، كارى را قبيح مى‌دانند و يا فرد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مى‌كند كه آن را قبيح مى‌دانند ، و گاهى فرد ، تصوّر مى‌كند انجام دادن اين </w:t>
      </w:r>
    </w:p>
    <w:p>
      <w:pPr>
        <w:pStyle w:val="BookText"/>
        <w:rPr/>
      </w:pPr>
      <w:r>
        <w:rPr>
          <w:rFonts w:ascii="IRNazanin" w:hAnsi="IRNazanin" w:eastAsia="IRNazanin"/>
          <w:color w:val="111111"/>
          <w:sz w:val="28"/>
          <w:sz w:val="28"/>
          <w:szCs w:val="28"/>
          <w:rtl w:val="true"/>
          <w:lang w:bidi="fa-IR"/>
        </w:rPr>
        <w:t xml:space="preserve">كار در حضور آنان قبيح است ، نه اين كه اصل كار قبيح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حتّى صحبت از تصوّر قبيح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ناظر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قبيح بودن كار ، مى‌تواند موجب كم‌رويى گردد ؛ امّا در اين جا فرد ، تصور مى‌كند كه انجام دادن فلان كار در حضور ديگران ، قبيح است ، نه اين كه واقعا نزد ناظر ، قبيح باشد و يا تصوّر شود كه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 معمولاً انجام دادن برخى كارها را در حضور ديگران ، نادرست مى‌دانند ، نه اين كه خود ، آن كار را نادرست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مى‌تواند نشان‌دهنده اوج ضعف و ناتوانى روحى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 فرد از انجام دادن يك كار ، ناتوان است ؛ كارى كه حتّى از نظر حاضران نيز نادرست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بازدارى و خوددارى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عوامل سه گانه يادشده پديد آمدند ، پديده بازدارندگى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انسانى كه ضعف شخصيت دارد ، بخواهد كار مثبتى انجام دهد ، ولى فرد يا افرادى حضور داشته باشند كه آن كار را نپسندند و او را بر اين كارْ سرزنش كنند ، و يا اگر خود فرد ، انجام دادن فلان كار درست را نزد آنان قبيح بداند ، در چنين فضايى ، انصراف از انجام دادن كار و خوددارى از آن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حيا ، از مسئله‌اى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كردن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كرديم ؛ ولى در اين جا چنين تعبيرى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كم‌رويى ، حضور ديگران ، سبب مهار شدن نفس نمى‌شود ؛ بلكه عاملى براى آزادى نفس امّاره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كم‌رويى ، بازدارندگى هست ؛ امّا كنترل نفس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مى‌خواهد نماز بخواند ، ولى به دليل خجالت كشيدن از ديگران ، آن را ترك مى‌كند ، آيا با اين كار ، نفس خود را مهار كرده است و يا به كمك نفس امّاره آمده و از بروز يك كار شايسته ، جلوگيرى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كه اهل حجاب است ، ولى از رعايت حجاب در جمع برخى افراد ، خوددارى مى‌كند ، آيا نفس خود را كنترل كرده است ؟ كسى كه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فلان كار خلاف نيست ، ولى در جمعى قرار گرفته كه به خاطر حضور آنان ، حس مى‌كند نمى‌تواند از انجام دادن آن خوددارى كند ، آيا نفس خود را مديريت كرده است ؟ يا اين كه چون نتوانسته آن را مديريت كند ، مجبور است تن به كارى دهد كه موافق آن نيست ؟ </w:t>
      </w:r>
      <w:bookmarkStart w:id="81" w:name="pg481_5003"/>
    </w:p>
    <w:p>
      <w:pPr>
        <w:pStyle w:val="BookText"/>
        <w:rPr/>
      </w:pPr>
      <w:bookmarkEnd w:id="81"/>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كم‌رويى</w:t>
      </w:r>
    </w:p>
    <w:p>
      <w:pPr>
        <w:pStyle w:val="Heading3"/>
        <w:numPr>
          <w:ilvl w:val="2"/>
          <w:numId w:val="1"/>
        </w:numPr>
        <w:rPr/>
      </w:pPr>
      <w:bookmarkStart w:id="82" w:name="__RefHeading___Toc4274932_211673320"/>
      <w:bookmarkStart w:id="83" w:name="_Toc26"/>
      <w:bookmarkEnd w:id="82"/>
      <w:r>
        <w:rPr>
          <w:rtl w:val="true"/>
        </w:rPr>
        <w:t xml:space="preserve">فصل دوم </w:t>
      </w:r>
      <w:r>
        <w:rPr>
          <w:rtl w:val="true"/>
        </w:rPr>
        <w:t xml:space="preserve">: </w:t>
      </w:r>
      <w:r>
        <w:rPr>
          <w:rtl w:val="true"/>
        </w:rPr>
        <w:t>ريشه‌هاى كم‌رويى</w:t>
      </w:r>
      <w:bookmarkEnd w:id="83"/>
    </w:p>
    <w:p>
      <w:pPr>
        <w:pStyle w:val="BookText"/>
        <w:rPr/>
      </w:pP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ويژگى‌هاى روانى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ويژگى از ميان برود ، حالت پديد آمده ، بى‌حيايى ناميده مى‌شود ؛ ولى اگر وجود داشته باشد و در مسير ارزش‌ها به كار گرفته شود ، آن را حيا مى‌ناميم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ويژگى ، منحرف شود و به جاى اين كه مانعى براى خلافكارى‌ها باشد ، مانع بروز خوبى‌ها و ارزش‌ها گردد ، 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كم‌رويى ، شرمِ آفت‌زده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پرسشى كه در اين جا مطرح مى‌شود ، اين است كه آفت شرم چيست و چه آفتى است كه اگر به اين ويژگى انسان هجوم آورد ، آن را منحرف مى‌كند و به جاى آن كه عامل ترقّى و پيشرفت باشد ، به عاملى براى انحطاط تبديل مى‌شود ؟ بر اساس بررسى ما ، ريشه‌هاى كم‌رويى ، يا همان عوامل آفت‌زدگى حيا ،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 xml:space="preserve">كم‌رويى ، رابطه تنگاتنگى با جهالت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به دليل ترس از ديگران ، كارى را كه قبيح مى‌داند ، انجام دهد و يا كارى را كه درست مى‌داند ، ترك كند ، نشانه نابخردى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فرموده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الحَياءُ حَياءانِ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عَقلٍ وحَياءُ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فَحَياءُ العَقلِ ، هُوَ العِلمُ وحَياءُ الحُمقِ ، </w:t>
      </w:r>
    </w:p>
    <w:p>
      <w:pPr>
        <w:pStyle w:val="BookText"/>
        <w:rPr/>
      </w:pPr>
      <w:r>
        <w:rPr>
          <w:rFonts w:ascii="Amiri" w:hAnsi="Amiri" w:eastAsia="Amiri" w:cs="Amiri"/>
          <w:color w:val="111111"/>
          <w:sz w:val="28"/>
          <w:sz w:val="28"/>
          <w:szCs w:val="28"/>
          <w:rtl w:val="true"/>
          <w:lang w:bidi="ar-SA"/>
        </w:rPr>
        <w:t xml:space="preserve">هُوَ الجَهلُ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حيا بر دو 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حياى عقل و حياى حماقت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حياى عقل ، همان علم است و حياى حماقت ، همان جهل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از سرِ كم‌رويى تن به گناه مى‌دهند و يا ترك طاعت مى‌كنند ، از نظر تفكّر منطقى ، دچار مشكل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براى حرف ديگران و چشم ديگران ، بيش از سعادت خود ، ارزش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فرداى خود را فداى خوشايند ديگران مى‌كند ، نتوانسته است مصلحت خود را به درستى تشخيص دهد و اين ، يعنى جهالت و نابخردى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w:t>
      </w:r>
    </w:p>
    <w:p>
      <w:pPr>
        <w:pStyle w:val="BookText"/>
        <w:rPr/>
      </w:pPr>
      <w:r>
        <w:rPr>
          <w:rFonts w:ascii="Amiri" w:hAnsi="Amiri" w:eastAsia="Amiri" w:cs="Amiri"/>
          <w:color w:val="111111"/>
          <w:sz w:val="28"/>
          <w:sz w:val="28"/>
          <w:szCs w:val="28"/>
          <w:rtl w:val="true"/>
          <w:lang w:bidi="ar-SA"/>
        </w:rPr>
        <w:t xml:space="preserve">يكى از ريشه‌هاى كم‌رويى ، ضعف و ناتوانى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عليه‌السلامدر 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الحَياءِ الضَّعفُ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هر چيزى آفتى دارد و آفت حيا ، ناتوانى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 ، يك ويژگى روانى و يك عامل بازدارنده و تنظيم‌كننده 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يا منفى بودن اين عامل ، بسته به اين است كه در اختيار چه كسى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ارزشگذارى هر وسيله‌اى متوقّف بر اين است كه در دست چه كسى باشد ، در چه راهى به كار گرفته شود و چه پيامدى داشته باشد ، حيا نيز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ويژگى ، در اختيار انسان قدرتمندى باشد كه از نفسى قوى و مقاوم برخوردار است ، يك ارزش محسوب مى‌شود و به عاملى براى جلوگيرى از ارتكاب زشتى‌ها تبديل مى‌شود ؛ امّا اگر اين امكان ، در اختيار انسان ناتوانى </w:t>
      </w:r>
    </w:p>
    <w:p>
      <w:pPr>
        <w:pStyle w:val="BookText"/>
        <w:rPr/>
      </w:pPr>
      <w:r>
        <w:rPr>
          <w:rFonts w:ascii="IRNazanin" w:hAnsi="IRNazanin" w:eastAsia="IRNazanin"/>
          <w:color w:val="111111"/>
          <w:sz w:val="28"/>
          <w:sz w:val="28"/>
          <w:szCs w:val="28"/>
          <w:rtl w:val="true"/>
          <w:lang w:bidi="fa-IR"/>
        </w:rPr>
        <w:t xml:space="preserve">باشد كه از نفسى ضعيف و عاجز برخوردار است ، كاركرد منفى خواهد داشت و به عاملى براى ارتكاب زشتى‌ها و جلوگيرى از پاكى‌ها و خوبى‌ها تبديل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اگر حيا در كنار ناتوانى قرار گيرد ، كم‌رويى توليد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ضَعفٌ ، ومِنهُ قُوَّةٌ وإسلامٌ و إيمانٌ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حيا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است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p>
    <w:p>
      <w:pPr>
        <w:pStyle w:val="BookText"/>
        <w:rPr/>
      </w:pPr>
      <w:r>
        <w:rPr>
          <w:rFonts w:ascii="Amiri" w:hAnsi="Amiri" w:eastAsia="Amiri" w:cs="Amiri"/>
          <w:color w:val="111111"/>
          <w:sz w:val="28"/>
          <w:sz w:val="28"/>
          <w:szCs w:val="28"/>
          <w:rtl w:val="true"/>
          <w:lang w:bidi="ar-SA"/>
        </w:rPr>
        <w:t xml:space="preserve">اسلام و ايمان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نفس و ناتوانى انسان ، عامل تسليم شدن و كوتاه آمدن است و انسان كم‌رو در برابر نفى و اعتراض ديگران ، كوتاه مى‌آيد و عقب‌نشينى مى‌كند و تسليم خواسته آنان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را به عنوان نقطه ميانى فرض كنيم ، گذر از آن ، پُررويى و بى‌شرمى است و عقب ماندن از آن ، كم‌رويى و خجالتى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كه هر چيزى حدّى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 تجاوزگرى و زياده‌روى است و فروتر از آن ، عجز و ناتوانى </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دولتى كه از مرزهاى سرزمين خود عبور كند و وارد قلمرو ديگران شود ، تجاوزگر و زياده‌طلب است و اگر از مرزهاى خود عقب نشيند و اجازه دهد ديگران وارد قلمرو او شوند ، عاجز و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مرز خود مقاومت و از آن دفاع كند ، اهل حياست و اگر از مرز خود بگذرد و وارد قلمرو ديگران شود ، بى‌حيا و گستاخ است ، و اگر از مرز خود عقب نشيند و اجازه دهد ديگران وارد قلمرو او شوند ، كم‌رو و خجالتى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وسيله شرع و عرف مشخّص </w:t>
      </w:r>
    </w:p>
    <w:p>
      <w:pPr>
        <w:pStyle w:val="BookText"/>
        <w:rPr/>
      </w:pPr>
      <w:r>
        <w:rPr>
          <w:rFonts w:ascii="IRNazanin" w:hAnsi="IRNazanin" w:eastAsia="IRNazanin"/>
          <w:color w:val="111111"/>
          <w:sz w:val="28"/>
          <w:sz w:val="28"/>
          <w:szCs w:val="28"/>
          <w:rtl w:val="true"/>
          <w:lang w:bidi="fa-IR"/>
        </w:rPr>
        <w:t xml:space="preserve">مى‌شود ، مرز انسانيت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بگذرد ، بى‌شرمى است و اگر كوتاه بيايد و عقب بنشيند ،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كم‌رو ، انسان ناتوانى است كه دست از مرزهاى فرهنگى و عقيدتى خود مى‌كشد و به ديگران اجازه مى‌دهد تا عقايد خود را به وى تحميل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ناتوانى چيست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ناتوانى ، ناتوانى جسمانى و بدنى نيست ؛ بلكه مراد ، ناتوانى روحى و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ماهيت يك كار به گونه‌اى است كه انجام دادن آن ، دشوار و طاقت‌فرساست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توان بدنى و قدرت جسمانى فرد به چالش كشيده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حمل يك شى‌ء سنگين ، به نيروى بدنى فردْ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توان روحى و قدرت روانى فرد به چالش كشيده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نظارت ديگران به هنگام انجام دادن يك كار ، از همين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ميان حضور و عدم حضور ديگران ، تفاوتى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هنگام تنهايى ، احساس راحتى مى‌كند ؛ امّا در حضور ديگران ، قدرى كار بر وى مشكل‌تر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حضور ديگران ، تا اندازه‌اى در سنگين‌تر شدن فضا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اين است كه اين تفاوت ، آيا مى‌تواند ناتوانى فرد را توجيه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برخى افراد ، توان تحمّل هيچ ناظر و نظارتى را ندارند ، گاهى حضور برخى افراد برايشان سنگين است و گاهى انجام دادن برخى كارها در حضور ديگران ، برايِشان سخت 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عوامل متفاوتى در ناتوانى ، نقش دارند </w:t>
      </w:r>
      <w:r>
        <w:rPr>
          <w:rFonts w:eastAsia="IRNazanin" w:cs="IRNazanin"/>
          <w:color w:val="111111"/>
          <w:sz w:val="28"/>
          <w:szCs w:val="28"/>
          <w:rtl w:val="true"/>
          <w:lang w:bidi="fa-IR"/>
        </w:rPr>
        <w:t xml:space="preserve">. </w:t>
      </w:r>
      <w:bookmarkStart w:id="84" w:name="pg481_5007"/>
    </w:p>
    <w:p>
      <w:pPr>
        <w:pStyle w:val="BookText"/>
        <w:rPr/>
      </w:pPr>
      <w:bookmarkEnd w:id="84"/>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نمودهاى ناتوانى</w:t>
      </w:r>
    </w:p>
    <w:p>
      <w:pPr>
        <w:pStyle w:val="Heading3"/>
        <w:numPr>
          <w:ilvl w:val="2"/>
          <w:numId w:val="1"/>
        </w:numPr>
        <w:rPr/>
      </w:pPr>
      <w:bookmarkStart w:id="85" w:name="__RefHeading___Toc4274934_211673320"/>
      <w:bookmarkStart w:id="86" w:name="_Toc27"/>
      <w:bookmarkEnd w:id="85"/>
      <w:r>
        <w:rPr>
          <w:rtl w:val="true"/>
        </w:rPr>
        <w:t xml:space="preserve">فصل سوم </w:t>
      </w:r>
      <w:r>
        <w:rPr>
          <w:rtl w:val="true"/>
        </w:rPr>
        <w:t xml:space="preserve">: </w:t>
      </w:r>
      <w:r>
        <w:rPr>
          <w:rtl w:val="true"/>
        </w:rPr>
        <w:t>نمودهاى ناتوانى</w:t>
      </w:r>
      <w:bookmarkEnd w:id="86"/>
    </w:p>
    <w:p>
      <w:pPr>
        <w:pStyle w:val="BookText"/>
        <w:rPr/>
      </w:pPr>
      <w:r>
        <w:rPr>
          <w:rFonts w:ascii="IRNazanin" w:hAnsi="IRNazanin" w:eastAsia="IRNazanin"/>
          <w:color w:val="111111"/>
          <w:sz w:val="28"/>
          <w:sz w:val="28"/>
          <w:szCs w:val="28"/>
          <w:rtl w:val="true"/>
          <w:lang w:bidi="fa-IR"/>
        </w:rPr>
        <w:t xml:space="preserve">ريشه كم‌رويى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ضعف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دو صورت ، آشكار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ضعف به صورت عريان نمايان مى‌گردد و گاهى به صورت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عريان ، آن است كه هيچ پوشش مخفى‌كننده‌اى ندارد و به وضوح ، نمايانگر ناتوانى است ؛ امّا ضعف پنهان ، ضعفى است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پنهان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 ضعف و ناتوانى در زير پوششى ظاهرى پنهان مى‌شود و آنچه به نمايش گذاشته مى‌شود ، غير از آن چيزى است كه واقعيت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انسان‌هاى ناتوان ، به وسيله تكبّر ، ضعف خود را مى‌پوشانند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عليه‌السلامتصريح شده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رَجُلٍ تَكَبَّرُ أو تَجَبَّرَ إلاّ لِذِلَّةٍ وَجَدَها في نَفسِهِ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هيچ كسى نيست كه تكبّر ورزد يا زورگويى كند ، مگر به دليل ذلّتى كه در وجود خود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يَتيهُ إلاّ مِن ذِلَّةٍ يَجِدُها في نَفسِهِ </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نيست كه تكبّر ورزد ، مگر به دليل ذلّتى كه در وجود خود مى‌بيند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على عليه‌السلامنيز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مُتَكَبِّرٍ حَقيرٌ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هر متكبّرى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خودْكم‌بين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ماتَكَبَّرَ إلاّ وَضيعٌ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تكبّر نمى‌ورزد ، مگر كسى كه پست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ايشان روايت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لايَتَكَبَّرُ إلاّ وَضيعٌ خامِلٌ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تكبّر نمى‌ورزد ، مگر شخص فرومايه بى نام ونشان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اخير ، نكته ظريفى آمده است و آن اين كه افرادى كه شناخته شده نيستند ، به سمت تكبّر رو مى‌آورند تا ضعف و حقارت خود را جبران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تكبّر ، شيوه‌اى دفاعى در برابر ضعف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دو گونه ضعف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عريان و ضعف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كم‌رويى‌ها نيز به دو شكل بروز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اوّل ، به وضوح مى‌توان ضعف را در رفتار فرد ، مشاهده كرد ؛ امّا در شكل دوم ، كم‌رويى همراه با تكبّر و خودْ برتربينى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Amiri" w:hAnsi="Amiri" w:eastAsia="Amiri" w:cs="Amiri"/>
          <w:color w:val="111111"/>
          <w:sz w:val="28"/>
          <w:sz w:val="28"/>
          <w:szCs w:val="28"/>
          <w:rtl w:val="true"/>
          <w:lang w:bidi="ar-SA"/>
        </w:rPr>
        <w:t>قِسم ، تكبّر فرد ، كم‌رويى را القا مى‌كند و البته ، تكبّر نيز وضعيتى است كه ضعف و</w:t>
      </w:r>
    </w:p>
    <w:p>
      <w:pPr>
        <w:pStyle w:val="BookText"/>
        <w:rPr/>
      </w:pPr>
      <w:r>
        <w:rPr>
          <w:rFonts w:ascii="Amiri" w:hAnsi="Amiri" w:eastAsia="Amiri" w:cs="Amiri"/>
          <w:color w:val="111111"/>
          <w:sz w:val="28"/>
          <w:sz w:val="28"/>
          <w:szCs w:val="28"/>
          <w:rtl w:val="true"/>
          <w:lang w:bidi="ar-SA"/>
        </w:rPr>
        <w:t xml:space="preserve">ناتوانى ، آن را به فرد ، تحميل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عريان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كم‌رويى ناشى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عريان ، موارد متعددى را شامل مى‌شود كه مى‌توان آنها را در زندگى روزمره پى‌جويى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بررسى و معرّفى </w:t>
      </w:r>
    </w:p>
    <w:p>
      <w:pPr>
        <w:pStyle w:val="BookText"/>
        <w:rPr/>
      </w:pPr>
      <w:r>
        <w:rPr>
          <w:rFonts w:ascii="IRNazanin" w:hAnsi="IRNazanin" w:eastAsia="IRNazanin"/>
          <w:color w:val="111111"/>
          <w:sz w:val="28"/>
          <w:sz w:val="28"/>
          <w:szCs w:val="28"/>
          <w:rtl w:val="true"/>
          <w:lang w:bidi="fa-IR"/>
        </w:rPr>
        <w:t xml:space="preserve">برخى از اين موارد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انسان با كسانى مواجه مى‌شود كه آنان را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اسلامى در اين است كه در چنين وضعيتى ، نخستْ افراد به يكديگر سلام كنند و سپس با هم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يكديگر را بپرسند و از شغل هم باخبر شوند و بدانند هر يك اهل چه منطقه‌اى هستند و چيزهايى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آرام آرام ، لايه‌ها و پرده‌هاى غريبى و نا آشنايى را كنار مى‌زند و بدين طريق ، سبب آشنايى را فراهم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مدّت همراهى كوتاه باشد ؛ ولى اين ، نبايد بر فرايند آشنا شدن ، تأثير منفى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 ، متوقّف بر همراهى طولانى مدّت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دو نفر در يك صف با هم برخورد كنند و يا با هم همسفر باشند و يا در يك مكان عمومى يكديگر را ببينند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صورت ، آنان مى‌توانند آن گونه كه بيان شد ، با هم ارتباط برقرار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كم‌رو ، از انجام دادن چنين كارى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نمى‌توانند بابِ گفتگو را باز كنند و با فرد مقابل ، آشنا شده ، هم‌صحبت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ناآشنايى ، آن چنان ديوار بزرگ و سختى به نظرشان مى‌آيد كه توان شكستن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براى اصحاب خود از ناتوانى سخن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نوع عجز كه ايشان برشمرد ، اين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أن يَصحَبَ الرَّجُلُ مِنكُمُ الرَّجُلَ أو يُجالِسَهُ يُحِبُّ أن يَعلَمَ مَن هُوَ و مِن أينَ هُوَ فَيُفارِقَهُ قَبلَ أن يَعلَمَ ذلِكَ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قِسم دوم ، آن است كه كسى با كسى همراه شود و يا همنشين گردد و دوست داشته باشد بداند او كيست و اهل كجاست ؛ ولى قبل از آن كه بداند ، از او جدا شود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فرد كم‌رو ، نسبت به طرف مقابل خود ، احساس علاقه و كشش درونى </w:t>
      </w:r>
    </w:p>
    <w:p>
      <w:pPr>
        <w:pStyle w:val="BookText"/>
        <w:rPr/>
      </w:pPr>
      <w:r>
        <w:rPr>
          <w:rFonts w:ascii="IRNazanin" w:hAnsi="IRNazanin" w:eastAsia="IRNazanin"/>
          <w:color w:val="111111"/>
          <w:sz w:val="28"/>
          <w:sz w:val="28"/>
          <w:szCs w:val="28"/>
          <w:rtl w:val="true"/>
          <w:lang w:bidi="fa-IR"/>
        </w:rPr>
        <w:t xml:space="preserve">هم مى‌كند و با اين حال ، احساس مى‌كند كه نمى‌تواند با او رابطه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كم‌رويى شديد دانست ؛ زيرا احساس علاقه قلبى مى‌تواند فرايند آشنايى را تسهيل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وجود چنين عامل تقويت كننده‌اى ، باز هم كم‌رويى اجازه برقرارى رابطه را ندهد ، نشان از كم‌رويى شديد و ناتوانى بيشتر فرد در برقرارى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أعجَزِ العَجزِ رَجُلٌ لَقِيَ رَجُلاً فَأَعجَبَهُ نَحوُهُ ، فَلَم يَسأَلهُ عَنِ اسمِهِ ونَسَبِهِ ومَوضِعِهِ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همانا بدترين شكلِ ناتوانى ، آن است كه كسى شخص ديگرى را ملاقات كند و از او خوشش بيايد؛ولى از اسم او و نسب او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كم‌رويى نسبت به كسانى است كه فرد با آنها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 نسبت به اصلِ آشنايى كم‌رو نيست ؛ بلكه نسبت به توسعه روابط كم‌روست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 روابط زيادى با ديگران ندارند ، كمتر در برنامه‌هاى جمعى شركت مى‌كنند و معمولاً دعوت ديگران را رد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درباره يكى از اقسام عجز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يَبدُرَ أحَدُكُم بِطَعامٍ يَصنَعُهُ لِصاحِبِهِ فَيُخلِفَهُ ولا يَأتِيَهُ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 كه كسى براى رفيق خود ، غذا درست كند و او را دعوت كند ؛ ولى او تخلّف كند و در ميهمانى حاضر 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آن حضرت در سخن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أعجَزِ العَجزِ رَجُلٌ دَعاهُ أخوهُ إلى طَعامٍ فَتَرَكَهُ مِن غَيرِ عِلَّةٍ </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بدترين ناتوانى آن است كه كسى توسط برادرش به غذا دعوت شود ، ولى بدون دليل ، آن را رد كند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ممكن است براى ترك ميهمانى ، دليلى مثل عذر شرعى و يا پيش آمدن گرفتارى و موانعى از اين دست ،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كم‌رويى صدق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دليلى براى اين كار وجود نداشته باشد و شخص به خاطر ناتوانى در برقرارى ارتباط ، دعوت را رد كند ، نشانه كم‌رويى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ممكن است انسان‌ها به بيمارى‌هايى مبتلا شوند كه از برملا شدن آنها ، شرم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بيمارى‌اى اين گونه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بيمارى سرماخوردگى ، از چيزهايى نيست كه شرم‌آور باشد و لذا اطّلاع ديگران از آن ، مشكل‌ساز نيست ؛ امّا برخى بيمارى‌ها چنين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 اين مقدار پذيرفته است كه از اطّلاع عموم و انتشار آن ، جلوگيرى شود ؛ امّا اگر اين كار ، موجب شود حتّى كسانى كه مى‌توانند به رفع مشكل كمك كنند ، از آن بى‌خبر باشند ،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نكردن پزشك و يا كسانى كه قادر به حلّ مشكل هستند ، از اقسام كم‌رويى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صحّاف ، از ياران امام كاظم عليه‌السلام به ناتوانى جنسى دچار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اين موضوع ، باخبر شد و آن را با وى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كه هر درمانى كرده‌ام ، فايده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مطّلع نساختى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هيچ چيز از شما پنهان نيست و گشايش همه امور ، نزد شماست ؛ ولى از شما خجالت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اسحاق ، همان كم‌رويى است و امام عليه‌السلام ، او را به خاطر اين كم‌رويى سرزنش كرد </w:t>
      </w:r>
      <w:r>
        <w:rPr>
          <w:rFonts w:eastAsia="IRNazanin" w:cs="IRNazanin"/>
          <w:color w:val="111111"/>
          <w:sz w:val="28"/>
          <w:szCs w:val="28"/>
          <w:rtl w:val="true"/>
          <w:lang w:bidi="fa-IR"/>
        </w:rPr>
        <w:t>.</w:t>
      </w:r>
      <w:r>
        <w:rPr>
          <w:rStyle w:val="FootnoteAnchor"/>
          <w:rtl w:val="true"/>
        </w:rPr>
        <w:footnoteReference w:id="58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آداب اسلامى اين است كه وقتى كسى عطسه كرد ، خودِ او سپاس خدا را به جا آورد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شاهد عطسه است ، براى او طلب رحمت كرده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افراد كم‌رو ، از به جا آوردن اين ادب اسلامى در حضور ديگران ، خجالت مى‌كشند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ابى يعفور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حضور امام صادق عليه‌السلام كسى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امام صادق عليه‌السلامعطسه كرد و حاضران ، خجالت كشيدند و زشت دانستند كه پاسخ حضرت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عليه‌السلامنيز درباره آداب عطسه براى آنان سخن گفت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البته اين مورد ، فقط يك نمونه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كم‌رو ، از به جا آوردن بيشتر آداب اجتماعى خجالت مى‌كشند و به همين جهت ، بسيارى از آداب اجتماعى ترك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كم‌رو ، معمولاً از نظر آداب اجتماعى ضعيف‌اند و توان انجام دادن درست آن را ندارند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عليه‌السلام ، سه چيز را نشانه ضعف و كم‌رويى دانسته كه اولينِ اين نشانه‌ها ، مربوط به اذان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 آدابى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آداب آن ، مربوط به اذان‌گوست و برخى ديگر ، مربوط به شنونده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كسى كه صداى اذان را مى‌شنود ، آمده كه بهتر است جملات اذان را تكرار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كه هرگاه اذان را شنيديد ، همراه مؤذّن ، تكرار كنيد</w:t>
      </w:r>
      <w:r>
        <w:rPr>
          <w:rStyle w:val="FootnoteAnchor"/>
          <w:rtl w:val="true"/>
        </w:rPr>
        <w:footnoteReference w:id="585"/>
      </w:r>
      <w:r>
        <w:rPr>
          <w:rFonts w:ascii="Amiri" w:hAnsi="Amiri" w:eastAsia="Amiri" w:cs="Amiri"/>
          <w:color w:val="111111"/>
          <w:sz w:val="28"/>
          <w:sz w:val="28"/>
          <w:szCs w:val="28"/>
          <w:rtl w:val="true"/>
          <w:lang w:bidi="ar-SA"/>
        </w:rPr>
        <w:t>و ثواب فراوان و آثار مثبتى براى آن ذكر كرده است</w:t>
      </w:r>
      <w:r>
        <w:rPr>
          <w:rStyle w:val="FootnoteAnchor"/>
          <w:rtl w:val="true"/>
        </w:rPr>
        <w:footnoteReference w:id="586"/>
      </w:r>
      <w:r>
        <w:rPr>
          <w:rFonts w:ascii="IRNazanin" w:hAnsi="IRNazanin" w:eastAsia="IRNazanin"/>
          <w:color w:val="111111"/>
          <w:sz w:val="28"/>
          <w:sz w:val="28"/>
          <w:szCs w:val="28"/>
          <w:rtl w:val="true"/>
          <w:lang w:bidi="fa-IR"/>
        </w:rPr>
        <w:t xml:space="preserve">و انجام ندادن آن را نشانه جفا شمرده است </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افرادى كه از شخصيت مستحكم و قدرتمندى برخوردارند ، اين كار را به خوبى و به راحتى انجام مى‌دهند ؛ امّا انجام دادن اين كار براى افراد كم‌رو ، بسيار دشوار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به دليل ناتوانى شخصيتى خود ، قدرت تكرار اذان را ندارند و لذا تصوّر مى‌كنند كه كار زشتى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 گونه كه پيش از اين گفتيم ، در حقيقت ، زشت دانستن اين قبيل كارها ، يك شيوه دفاعى براى پوشاندن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توان انجام دادن كارى را ندارد ، آن را زشت به حساب مى‌آورد تا انجام دادن آن را قبيح و شرم‌آور معرّفى كند و بدين وسيله ، رفتار خود را توجيه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ترك تكرار اذان از سرِ ضعف و ناتوانى بوده ، يكى از نشانه‌هاى كم‌رويى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اين باره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كار است كه جز انسان ناتوان ، آن را ترك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مردى صداى اذان‌گو را بشنود ، ولى همراه او تكرار نكند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دو مورد ديگر را در در ادامه خواهيم آورد ؛ ولى مهم اين جاست كه تكرار نكردن اذان به همراه اذان‌گو ، يكى از رفتارهاى كم‌رويانه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كم‌رويى در بحث اذان ، فقط مربوط به شنونده اذان نيست ؛ بلكه اذان‌گو نيز ممكن است در اين بحث ، داخل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اذان گفتن در خانه ، بسيار اهمّيت دارد و به آن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ممكن است كسى از ديگر اعضاى خانواده و يا از همسايه‌ها خجالت بكشد و نتواند اين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نشانه‌هاى كم‌رويى است </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شخص كم‌رو از گفتن اذان ، خوددارى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 توان امورى همچون سخنرانى ، مدّاحى و قرائت قرآن را نيز ندارند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امور اجتماعى انسان ، شركت در تشييع جنازه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سبب آرامش خاطر بازماندگان و رحمت و مغفرت براى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كسانى كه در اين گونه مراسم شركت مى‌كنند ، نخست ، نزد صاحب يا صاحبان عزا مى‌روند و به آنان تسليت گفته ، براى آنان صبر و اجر آرزو مى‌كنند و سپس ، خود را به تابوت رسانده ، در حمل آن كمك مى‌كنند ؛ امّا افراد كم‌رو در اين امر </w:t>
      </w:r>
    </w:p>
    <w:p>
      <w:pPr>
        <w:pStyle w:val="BookText"/>
        <w:rPr/>
      </w:pPr>
      <w:r>
        <w:rPr>
          <w:rFonts w:ascii="IRNazanin" w:hAnsi="IRNazanin" w:eastAsia="IRNazanin"/>
          <w:color w:val="111111"/>
          <w:sz w:val="28"/>
          <w:sz w:val="28"/>
          <w:szCs w:val="28"/>
          <w:rtl w:val="true"/>
          <w:lang w:bidi="fa-IR"/>
        </w:rPr>
        <w:t xml:space="preserve">نيز با مشكل رو به رو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چنين مواقعى ، ممكن است بدون رو به رو شدن با صاحبان عزا و به گونه‌اى كه ديده نشوند و در معرض ديدِ آنان قرار نگيرند ، خود را به تابوت رسانده ، در حمل آن ،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افرادى ، روبه‌رو شدن با بازماندگان و تسليت گفتن به آنان ، كار دشوارى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 در دومين مورد از كارهاى افراد ناتوان و كم‌رو ، به همين مسئله اشاره كرده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كسى با جنازه‌اى مواجه شود و بر بازماندگان آن ، سلام ندهد و گوشه تابوت را بگيرد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در اين‌جا به خوبى روشن است كه سلام نكردن به صاحبان عزا و برقرار نكردن ارتباط كلامى ، نشانه ضعف و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فضاى چنين مراسمى سنگين‌تر از موارد ديگر است و به همين جهت ، افراد كم‌رو ، توان برقرارى ارتباط در چنين مواقعى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شرايط عادى ، اين فرد بتواند با كسى كه هم اكنون صاحب عزاست ، به راحتى ارتباط برقرار كند ؛ امّا در اين شرايط ، براى او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كار ، هم به فضاى متفاوتى كه عزا و تشييع جنازه به وجود مى‌آورد ، مربوط مى‌شود ، و هم به جمعيتى كه در مراسم ،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جمعيت ، فشار روانى بيشترى را بر اين افراد ، تحميل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عزا تنها باشد ، شايد اين گونه افراد ، راحت‌تر بتوانند با او رابطه برقرار سازند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ديگرى از دشوارى ، شايد به دليل نداشتن مهارت در تسليت گفتن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تسليت‌گويى در چنين موقعيت‌هايى ، خود ، نيازمند داشتن يك مهارت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چه بگويد و چگونه بگويد ، مسئله‌اى است كه ذهن افراد كم‌رو را به شدّت ، مشغول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محاوره‌هاى روزانه ، به دليل تكرار آن ، كمتر دشوار </w:t>
      </w:r>
    </w:p>
    <w:p>
      <w:pPr>
        <w:pStyle w:val="BookText"/>
        <w:rPr/>
      </w:pPr>
      <w:r>
        <w:rPr>
          <w:rFonts w:ascii="IRNazanin" w:hAnsi="IRNazanin" w:eastAsia="IRNazanin"/>
          <w:color w:val="111111"/>
          <w:sz w:val="28"/>
          <w:sz w:val="28"/>
          <w:szCs w:val="28"/>
          <w:rtl w:val="true"/>
          <w:lang w:bidi="fa-IR"/>
        </w:rPr>
        <w:t xml:space="preserve">به نظر مى‌رسد ؛ امّا مهارت‌هاى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نادر بودن آن ، احتمال خطا را بالا مى‌برد و همين امر ، موجب ترس فرد كم‌رو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نگران است كه نكند اشتباه كند يا به اصطلاح ، تُپق بزند و يا سخنى بگويد كه مايه آبروريزى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اين گونه موارد ، از شيوه پنهان‌سازى استفاده مى‌كند و با روبه‌رو نساختن خود با صاحبان عزا ، صورت مسئله را پاك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مستحبّات نماز جماعت ، اين است كه اگر كسى به سجده ركعت آخر جماعت برسد ، بهتر است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همراه جماعت ، به سجده برود و پس از اتمام سجده‌ها ، بلند شود و ركعت اوّل نماز را آغاز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 ، در انجام دادن چنين كارى سستى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از كارهاى افراد كم‌رو كه حضرت على عليه‌السلامدر كلام نورانى خود ، بدان اشاره كرده ، همين</w:t>
      </w:r>
    </w:p>
    <w:p>
      <w:pPr>
        <w:pStyle w:val="BookText"/>
        <w:rPr/>
      </w:pPr>
      <w:r>
        <w:rPr>
          <w:rFonts w:ascii="Amiri" w:hAnsi="Amiri" w:eastAsia="Amiri" w:cs="Amiri"/>
          <w:color w:val="111111"/>
          <w:sz w:val="28"/>
          <w:sz w:val="28"/>
          <w:szCs w:val="28"/>
          <w:rtl w:val="true"/>
          <w:lang w:bidi="ar-SA"/>
        </w:rPr>
        <w:t xml:space="preserve">مسئله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كسى به سجده آخر نماز جماعت برسد ، امّا تكبير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 نپيوندد</w:t>
      </w:r>
      <w:r>
        <w:rPr>
          <w:rFonts w:eastAsia="IRNazanin" w:cs="IRNazanin"/>
          <w:color w:val="111111"/>
          <w:sz w:val="28"/>
          <w:szCs w:val="28"/>
          <w:rtl w:val="true"/>
          <w:lang w:bidi="fa-IR"/>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امورى كه به روال خود انجام مى‌شوند ، معمولاً كمتر موضوع كم‌رويى قرار مى‌گيرند ؛ امّا امورى كه از روال طبيعى متفاوت‌اند ، نياز به توان و نيروى روانى بيشترى دارند و لذا انجام دادن اين گونه كارها براى افراد كم‌رو ، دشوارتر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كم‌رويى ، حق‌طلبى انسان را تحت تأثير خود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ضعيف‌اند و توان روحى مناسبى ندارند ، از مطالبه حقّ خود ، صرف نظر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از شخص ديگرى طلبكار باشد و شخص بدهكار ، فراموش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بايد وى را آگاه ساخت و حقّ خود را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 از اظهار چنين خواسته‌اى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ناتوانى ، هنگامى كه حقّ فرد ، </w:t>
      </w:r>
    </w:p>
    <w:p>
      <w:pPr>
        <w:pStyle w:val="BookText"/>
        <w:rPr/>
      </w:pPr>
      <w:r>
        <w:rPr>
          <w:rFonts w:ascii="IRNazanin" w:hAnsi="IRNazanin" w:eastAsia="IRNazanin"/>
          <w:color w:val="111111"/>
          <w:sz w:val="28"/>
          <w:sz w:val="28"/>
          <w:szCs w:val="28"/>
          <w:rtl w:val="true"/>
          <w:lang w:bidi="fa-IR"/>
        </w:rPr>
        <w:t xml:space="preserve">ناچيز به حساب آيد ،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مطالبه فرد ، زياد باشد ، ممكن است زياد بودن خسارتى كه به وى وارد مى‌شود ، او را وادار نمايد تا نسبت به گرفتن حقّ خود ، اقدام كند ؛ امّا اگر اين حق ، ناچيز باشد ، عامل محرّك تضعيف و كم‌رويى ، تقويت مى‌شود و فرد از مطالبه حقّ خود ، باز مى‌ماند ؛ اين در حالى است كه مطالبه حق ، موضوع حيا و شرم نيست ؛ زيرا كار قبيحى به شمار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على عليه‌السلامدر زمره امورى كه نبايد موضوع حيا قرار گيرند ، از مطالبه حق نام برده است ، هر چند اندك باشند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انسان در زندگى گرفتار مى‌شود و به شدّت ، نيازمند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راه‌هاى برطرف كردن مشكل ، آگاه ساختن برادران ايمانى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غير از گدايى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گدايى كردن ، يك حرفه براى افراد ناتوان است ؛ امّا اين آگاه ساختن ، يك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مضطر ، بايد برادران ايمانى خود را به گونه‌اى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توان چنين كارى را ندارند و از بيان حالت خود ، خجالت 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كم‌رويى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جعفرى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بودم و از سختى آن به امام عسكرى عليه‌السلام شكايت‌نامه‌اى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پاسخ نامه من ، دستورالعملى نوشته بودند كه با عمل كردن به آن ، ظهر همان روز در خانه خود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مشكل زندانى بودن ، تنگ‌دست نيز بودم و مى‌خواستم از ايشان كمك بخواهم ؛ امّا خجالت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منزل رسيدم ، ايشان ، صد دينار براى من فرستاد و در نامه‌اى به من چنين نوشت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لَكَ حاجَةٌ فَلا تَستَحيِ ولا تَحتَشِم وَاطلُبها ، فَإِنَّكَ تَرى ماتُحِبُّ ، إن شاءَ اللّه‌ُ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هر گاه نيازى داشتى ، شرم نكن و خجالت نكش و آن را طلب كن ، كه به خواست خداوند ، آنچه را دوست مى‌دارى ، خواهى 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ديگر ، رابطه كم‌رويى با تسليم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 به جهت ضعفى كه دارند ، وقتى در موقعيت گناه قرار مى‌گيرند و به آنان ، پيشنهاد خلافى داده مى‌شود ،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ندارند و لذا تسليم شده ، به گناه آلوده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به نوجوانى سيگار تعارف مى‌كنند ، ممكن است نتواند با جرئت و شهامت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از قبول آن ، خوددارى كند و يا برخى كسانى كه مورد سوء استفاده جنسى قرار مى‌گيرند ، خود راضى به اين كار نبوده‌اند ، بلكه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را نداشته‌اند و يا وقتى دختر مُحجّبه‌اى در جمع افراد بى حجاب يا بد حجاب قرار مى‌گيرد و از او خواسته مى‌شود كه دست از حجاب بردارد ، اگر از قدرت روحى كافى برخوردار باشد ، مقاومت مى‌كند ؛ ولى اگر ضعيف و ناتوان باشد ، نسبت به وضعيت خود ، احساس خجالت مى‌كند و در برابر خواسته آنان ، تسليم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بى‌عفّتى ، هميشه محصول بى‌حيايى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مى‌تواند محصول كم‌رويى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مرز عفّت است و كم‌رويى و بى‌حيايى ، هر دو منشأ بى‌عفّتى‌اند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هر موردى كه فرد ، راضى به امرى نباشد ، ولى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نشانه كم‌رويى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كم‌رويى ، عامل كم جرئتى و بى‌جرئتى است و همين امر ، طمع سودجويان را سبب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العَجزُ يُطمِعُ الأَعداءَ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ناتوانى ، دشمنان را به طمع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كم‌رو بهترين طمعه براى انسان‌هاى سودجو و فرصت‌طلب هستند ؛ زيرا با كمى پُررويى ، همراه با وارد كردن فشار روانى ، مى‌توانند آنها را به تسليم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دارند و به اهداف خود ، دست يابند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پنهان</w:t>
      </w:r>
    </w:p>
    <w:p>
      <w:pPr>
        <w:pStyle w:val="BookText"/>
        <w:rPr/>
      </w:pPr>
      <w:r>
        <w:rPr>
          <w:rFonts w:ascii="IRNazanin" w:hAnsi="IRNazanin" w:eastAsia="IRNazanin"/>
          <w:color w:val="111111"/>
          <w:sz w:val="28"/>
          <w:sz w:val="28"/>
          <w:szCs w:val="28"/>
          <w:rtl w:val="true"/>
          <w:lang w:bidi="fa-IR"/>
        </w:rPr>
        <w:t xml:space="preserve">گفتيم كه ضعف و ناتوانى انسان ، گاهى عريانْ نمايان مى‌شود و گاهى پنهان ، و گفتيم كه نقاب ضعف ، تكبّر و غرور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 يك شيوه دفاعى براى تحت‌الشعاع قرار دادن ضعف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ارزيابى فرد از نيك و بد ، و زشت و زيبا ، تغيير مى‌كند و امورى را براى خود به عنوان هويت و حرمت ، تعريف مى‌كند كه در واقع ، چنين كاركردى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سبب مى‌شود كه فرد متكبّر ، شأنى فراتر از آنچه حقيقتا دارد ، براى خود ، قائل شود و بر همين اساس ، برخى كارها را براى خود ، ننگ دانسته ، از انجام دادن آنها شرم كند و برخى امور را شايسته مقام و منزلت خود بداند و انجام نشدن آنها را نشانه حرمت‌شكنى و بى‌احترامى ارزيابى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 به نمونه‌هايى از رفتارهاى اين گروه ، اشاره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مسائل قابل بررسى ، رابطه ميان كم‌رويى و دانش‌آموزى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كم‌رويى و دانش ، رابطه معكوس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كم‌رو ، بهره چندانى از دانش نخواهد بُرد</w:t>
      </w:r>
      <w:r>
        <w:rPr>
          <w:rStyle w:val="FootnoteAnchor"/>
          <w:rtl w:val="true"/>
        </w:rPr>
        <w:footnoteReference w:id="595"/>
      </w:r>
      <w:r>
        <w:rPr>
          <w:rFonts w:ascii="IRNazanin" w:hAnsi="IRNazanin" w:eastAsia="IRNazanin"/>
          <w:color w:val="111111"/>
          <w:sz w:val="28"/>
          <w:sz w:val="28"/>
          <w:szCs w:val="28"/>
          <w:rtl w:val="true"/>
          <w:lang w:bidi="fa-IR"/>
        </w:rPr>
        <w:t xml:space="preserve">و كسى كه كم‌رو نباشد ، مى‌تواند بهره‌هاى فراوانى از درياى دانش كسب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يكى از ارزش‌هايى است كه بسيار مورد توجّه اسلام قرار گرفته است </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يكى از موانع دستيابى به اين ارزش ، كم‌رويى ناشى از تكبّر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كم‌رويى سبب مى‌گردد كه فرد در پىِ كسب دانش برنيايد و پاسخ پرسش‌هاى خود را نيابد و از دنياى دانش ، بهره‌اى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صادق عليه‌السلامفرموده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كم‌رو باشد ، دانش او اندك مى‌شود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علّت وجود رابطه معكوس ميان كم‌رويى و دانش ، اين است كه دانش‌آموزى ، همراه با نوعى تلخى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دانش آموختن در اين است كه فرد ، عملاً مى‌پذيرد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پاى درس كس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 زانو مى‌زند و بدين وسيله اعلام مى‌كند كه او بيش از وى مى‌داند و مى‌فهمد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بخواهد اهل دانش گردد ، بايد اين پيام‌هاى نه چندان بزرگ و مهم را بپذيرد </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كسى كه نتواند اين مسئله را براى خود حل كند ، به جهت كم‌رويى و شرم از مردم ، از آموختن دانش ، منصرف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صادق عليه‌السلام ، در روايتى ، كم‌رويى را به عنوان يكى از موانع سه‌گانه آموختن دانش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آموختن ، افزون بر انگيزه درست دانشجويى و ميل به آگاهى ، مى‌تواند به سه انگيزه ديگر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 فخرفروشى و مجادله ، و ممكن است به سه انگيزه ترك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نادانى ، بى‌رغبتى به دانش و كم‌رويى يا شرم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 مى‌افزايد كه نه با آن سه انگيزه ، به دنبال دانش باشيد و نه به جهت اين سه انگيزه ، آن را ترك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لاتَطلُبِ العِلمَ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لَتُرائِي بِهِ ولا لِتُباهِىَ بِهِ ولا لِتُمارِىَ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تَدَعهُ</w:t>
      </w:r>
    </w:p>
    <w:p>
      <w:pPr>
        <w:pStyle w:val="BookText"/>
        <w:rPr/>
      </w:pPr>
      <w:r>
        <w:rPr>
          <w:rFonts w:ascii="Amiri" w:hAnsi="Amiri" w:eastAsia="Amiri" w:cs="Amiri"/>
          <w:color w:val="111111"/>
          <w:sz w:val="28"/>
          <w:sz w:val="28"/>
          <w:szCs w:val="28"/>
          <w:rtl w:val="true"/>
          <w:lang w:bidi="ar-SA"/>
        </w:rPr>
        <w:t xml:space="preserve">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الجَهلِ ، وزَهادَةٍ فِي العِلمِ ، وَاستِحياءٍ مِنَ النّاسِ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اى پسر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براى سه هدف مجوى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با آن ريا كنى يا فخر بفروشى و يا مجادله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را به سه جهت ، ترك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نادانى ، بى‌رغبتى به دانش و شرم كردن از مردم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چيزى را نمى‌داند ، بايد آن را فراگيرد و نگذارد شرم از مردم ، مانع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لايَستَحِيَنَّ أحَدٌ إذا لَم يَعلَمِ الشَّيءَ أن يَتَعَلَّمَهُ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كسى كه چيزى را نمى‌داند ، از آموختن آن شرم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 ملاك ارزش انسان است و آنچه ملاك ارزش انسان است ، مايه شرم او نخواهد بود و نبايد از به دست آوردن آن ، خجالت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عليه‌السلامبا اشاره به جايگاه دانش در ارزشمندى انسان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لايَستَحيِيَنَّ مَن لايَعلَمُ أن يَتَعَلَّمَ ؛ فَإِنَّ قيمَةَ كُلِّ امرِىًٔما يَعلَمُ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آگاه باشيد كسى كه چيزى را نمى‌داند ، نبايد از فرا گرفتن آن شرم كند ؛ زيرا ارزش 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دانش ، ملاك ارزش انسان است ، هرگز مايه شرمسارى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كم‌رويى مى‌گردد ، آموختن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آموختن ، همراه با نوعى فروتنى است ، برخى افراد ، آن را مايه خجالت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در ميان افردى كه سن وسالى از آنان گذشته ، از فراوانى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سالخورده ، از اعتبار و احترام بيشترى نزد مردم برخوردارند و همين ، سبب مى‌گردد كه فرايند آموختن ، نزد آنان ، قبيح جلوه كند و آن را موجب تحقير و توهين به خود دانسته ، از آن دست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در نظر گرفتن اين حقيقت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لايَستَحيِ الشَّيخُ أن يَتَعَلَّمَ العِلمَ كَما لايَستَحي أن يَأكُلَ الخُبزَ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شخص سالخورده از آموختن دانش شرم نكند ، همان گونه كه از خوردن نان ، شرم نمى‌كند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سالخوردگى و كهن‌سالى ، يكى ديگر از امورى كه موجب كم‌رويى در دانش‌آموزى مى‌گردد ، اشتهار به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عنوان </w:t>
      </w:r>
    </w:p>
    <w:p>
      <w:pPr>
        <w:pStyle w:val="BookText"/>
        <w:rPr/>
      </w:pPr>
      <w:r>
        <w:rPr>
          <w:rFonts w:ascii="IRNazanin" w:hAnsi="IRNazanin" w:eastAsia="IRNazanin"/>
          <w:color w:val="111111"/>
          <w:sz w:val="28"/>
          <w:sz w:val="28"/>
          <w:szCs w:val="28"/>
          <w:rtl w:val="true"/>
          <w:lang w:bidi="fa-IR"/>
        </w:rPr>
        <w:t xml:space="preserve">دانشمند شناخته شده باشد ، بسيار سخت است كه در مسير آموختن ، قدم بردارد ؛ زيرا اين كار را براى اعتبار علمى خود ، مضرّ مى‌داند و لذا از آن شرم مى‌كند ، حال آن كه افزايش دانش ، يك فضيلت است و اين شرم ، مانع فضيلت مى‌گردد و لذا حياى منفى و كم‌رويى ناميده مى‌شود ، نه حياى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لاتَزهَد في مُراجَعَةِ الجَهلِ ، و إن كُنتَ قَد شُهِرتَ بِتَركِهِ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از پرسيدن درباره نادانسته‌ها كوتاهى مكن ؛ هر چند به دانش ، ناموَر شده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نشانه‌هاى كم‌رويى ، نپرسيدن است و نپرسيدن ، عامل دوام جهل و بقاى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نپرسيدن ، مايه ننگ است و بايد موضوع شرم قرارگيرد ، نه پرسيدن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ليثى ، پرسش‌هايى از امام باقر عليه‌السلامداشت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ولا تَستَنكِف ولا تَستَحيِ ؛ فَإِنَّ هذَا العِلمَ لايَتَعَلَّمُه مُستَكبِرٌ ولا مُستَحيٍ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بپرس و خوددارى مكن و شرم مدار ، كه اين دانش را نه متكبّر فرا مى‌گيرد و نه كم‌رو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اصل پرسيدن ، موضوع كم‌رويى نيست ؛ بلكه فراوانى پرسش ، موضوع كم‌رويى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برخى تصوّر كنند كه زياد پرسيدن ، شرم‌آور است و لذا از اين‌كه تمام پرسش‌هاى خود را مطرح سازند ، شرم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عليه‌السلام نقل مى‌كند كه روزى زنى خدمت حضرت زهرا عليهاالسلامرسيد و پرسش‌هاى خود را يكى پس از ديگرى پرسيد تا به ده پرسش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خجالت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بيش از اين به شما زحمت نمى‌دهم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مى‌خواهى بپرس </w:t>
      </w:r>
      <w:r>
        <w:rPr>
          <w:rFonts w:eastAsia="IRNazanin" w:cs="IRNazanin"/>
          <w:color w:val="111111"/>
          <w:sz w:val="28"/>
          <w:szCs w:val="28"/>
          <w:rtl w:val="true"/>
          <w:lang w:bidi="fa-IR"/>
        </w:rPr>
        <w:t>...» .</w:t>
      </w:r>
      <w:r>
        <w:rPr>
          <w:rStyle w:val="FootnoteAnchor"/>
          <w:rtl w:val="true"/>
        </w:rPr>
        <w:footnoteReference w:id="605"/>
      </w:r>
      <w:r>
        <w:rPr>
          <w:rFonts w:ascii="Amiri" w:hAnsi="Amiri" w:eastAsia="Amiri" w:cs="Amiri"/>
          <w:color w:val="111111"/>
          <w:sz w:val="28"/>
          <w:sz w:val="28"/>
          <w:szCs w:val="28"/>
          <w:rtl w:val="true"/>
          <w:lang w:bidi="ar-SA"/>
        </w:rPr>
        <w:t xml:space="preserve">اين ، نشان </w:t>
      </w:r>
    </w:p>
    <w:p>
      <w:pPr>
        <w:pStyle w:val="BookText"/>
        <w:rPr/>
      </w:pPr>
      <w:r>
        <w:rPr>
          <w:rFonts w:ascii="IRNazanin" w:hAnsi="IRNazanin" w:eastAsia="IRNazanin"/>
          <w:color w:val="111111"/>
          <w:sz w:val="28"/>
          <w:sz w:val="28"/>
          <w:szCs w:val="28"/>
          <w:rtl w:val="true"/>
          <w:lang w:bidi="fa-IR"/>
        </w:rPr>
        <w:t xml:space="preserve">مى‌دهد كه در پرسش ، جاى حيا و شرم نيست و حيا كردن در اين گونه امور ، چيزى جز كم‌رويى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ديگر ، ندانستن پاسخ پرسش‌هاى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چيزى را نمى‌داند ، كه بايد ياد بگيرد و شرم نكند ، و گاهى بايد چيزى را از كسى بپرسد و شرم نكند ؛ امّا گاهى از كسى سؤالى پرسيده مى‌شود كه پاسخ آن را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واكنش افراد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پاسخ ندادن را قبيحْ ارزيابى كند و در اين صورت ، به نوعى پاسخ دهد ، هر چند اشتباه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حاكى از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كم‌رويى كه دچار خود برتربينى هستند ، نمى‌توانند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پاسخ‌سازى روى آورده ، به نوعى پاسخ مى‌دهند ، حتّى اگر نادرست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اينان ، پاسخ ندادن ، مايه ننگ است و پاسخ اشتباه را به پاسخ ندادن ترجيح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حتّى مى‌تواند موجب پيدايش مكتب‌هاى خودساخته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پاسخ پرسش‌هاى دينى مردم را نمى‌داند و از فراگرفتن آن و يا اعلام ندانستن آن شرم مى‌كند ، به ناچار ، پاسخى مى‌آفريند و بدين سان ، يك مكتب جديد شكل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عليه‌السلامبا اشاره به عالم‌نماها مى‌فرمايد كه گاهى سؤالى از احكام دين از اين گروه مى‌شود و آنان ، پاسخ صحيح آن را نمى‌دانند و از اين كه مردم ، آنان را نادان به شمار آورند ، خجالت مى‌كشند و خوش ندارند كه پاسخ ندهند تا مردم ، آن را از معدن آن بپرسند و به همين دليل ، در دين خدا ، رو به قياس و رأى خودشان مى‌آورند و بدين وسيله ، آثار برجاى مانده از رسول خدا را ترك مى‌كنند و به بدعت ، نزديك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يَظُنُّ هؤُلاءِ الَّذينَ يَدَّعونَ أنَّهُم عُلَماءُ و فُقَهاءُ وأنَّهُم قَد اُوتوا جَميعَ الفِقهِ وَالعِلمِ فِي الدّينِ مِمّا يَحتاجُ هذِهِ الأُمَّةُ إلَيهِ ، وصَحَّ ذلِكَ لَهُم عَن رَسولِ اللّه‌ِ صلى‌الله‌عليه‌و‌آلهوعَلِموهُ وحَفِظوهُ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كُلُّ عِلمِ رَسوِل اللّه‌ِ صلى‌الله‌عليه‌و‌آلهعَلِموهُ ولا صارَ إلَيهِم عَن رَسولِ اللّه‌ِ صلى‌الله‌عليه‌و‌آله ولاعَرَفوهُ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أنَّ الشَّيءَ مِنَ الحَلالِ وَالحَرامِ وَالأَحكامِ قَد يَرِدُ عَلَيهِم فَيَسأَلونَ عَنهُ فَلا يَكونُ عِندَهُم</w:t>
      </w:r>
    </w:p>
    <w:p>
      <w:pPr>
        <w:pStyle w:val="BookText"/>
        <w:rPr/>
      </w:pPr>
      <w:r>
        <w:rPr>
          <w:rFonts w:ascii="Amiri" w:hAnsi="Amiri" w:eastAsia="Amiri" w:cs="Amiri"/>
          <w:color w:val="111111"/>
          <w:sz w:val="28"/>
          <w:sz w:val="28"/>
          <w:szCs w:val="28"/>
          <w:rtl w:val="true"/>
          <w:lang w:bidi="ar-SA"/>
        </w:rPr>
        <w:t xml:space="preserve">فيهِ أثَرٌ عَن رَسولِ اللّه‌ِ صلى‌الله‌عليه‌و‌آله و يَستَحيونَ أن يَنسِبَهُمُ النّاس إلَى الجَهلِ ويَكرَهونَ أن يَسأَلوا فَلا يُجيبونَ فَطَلَبَ النّاسُ العِلمَ مِن مَعدِنِهِ فَلِذلِكَ استَعمَلُوا الرَّأىَ وَالقِياسَ في دينِ اللّه‌ِ تَرَكُوا الآثارَ ودانُوا اللّه‌َ بِالبِدَعِ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از اين جا به خوبى روشن مى‌شود كه دليل اين كار آنان ، كم‌رويى است و ريشه كم‌رويى آنان ، در تكبّر است ؛ چون خوش ندارند كه مردم ، آنان را جاهل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كم‌رويى تا چه اندازه مى‌تواند انحراف‌آفرين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مواقعى ، افراد كم‌رو ، شهامت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نقطه ضعف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يكى از كارهايى كه براى دورى از كم‌رويى بايد انجام داد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جمله را بايد براى خود ، ساده كنيم ؛ چرا كه يكى از درمان‌هاى 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جمله و تكرار آن ، مى‌تواند به كاهش كم‌رويى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 امام على عليه‌السلامفرموده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يَستَحِيَنَّ أحَدٌ إذا سُئِلَ عَمّا لا يَعلَمُ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هيچ يك از شما وقتى مورد پرسشى قرار گرفت كه آن را نمى‌داند ، نبايد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جاى ديگرى مى‌فرمايد كه هر چه جستجو كنيد ، همانند اين جمله ، چيز ارزشمندى نمى‌يابيد </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همچنين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مى‌توان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على عليه‌السلامتوصيه كرده است كه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تَستَحيِ إذا سُئِلتَ عَن شَيءٍ لاتَعلَمُهُ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چيزى سؤال شدى كه آن را نمى‌دانى ، شرم نكن از اين كه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همين جهت ، على عليه‌السلاممى‌فرمايد كه اگر براى رسيدن به دانش ، همه جاى زمين را زير پا بگذارى ، ارزش آن را دارد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نمونه‌هاى كم‌رويى و حياى منفى ، مشورت نكردن با افراد كوچك‌تر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لازم است انسان با افراد كوچك‌تر از خود ، مشورت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كم‌رو از چنين كارى خوددارى مى‌كنند ؛ زيرا آن را به معناى تحقيرخود مى‌دانند و در نتيجه ، از انجام دادن آن ، شرم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ندانستن ، عيب است ، نه مشورت با كوچك‌تر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لقمان حكيم به فرزند خود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الكَبيرَ ولا تَستَحيِ مِن مُشاوَرَةِ الصَّغيرِ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اى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بزرگ‌سالان مشورت كن و از مشورت با كوچك‌ها شرم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نكردن با كوچك‌تر از خود ، به معناى محروم ساختن خود است و اين ، چيزى است كه بايد از آن شرم داشت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مواردى كه در كم‌رويى تأثير مى‌گذارد ، شغل و نوع كارى است كه فرد به آن اشتغال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نوع شغل را مايه افتخار و مباهات خود مى‌دانند ، حال آن كه كسب روزى حلال ، مايه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 تن به هر كارى نمى‌دهند و از اشتغال به كارهايى كه از نظر اجتماعى ، در سطح بالايى قرار ندارد ، خجالت مى‌كشند و اگر به چنين امورى اشتغال داشته باشند ، </w:t>
      </w:r>
    </w:p>
    <w:p>
      <w:pPr>
        <w:pStyle w:val="BookText"/>
        <w:rPr/>
      </w:pPr>
      <w:r>
        <w:rPr>
          <w:rFonts w:ascii="IRNazanin" w:hAnsi="IRNazanin" w:eastAsia="IRNazanin"/>
          <w:color w:val="111111"/>
          <w:sz w:val="28"/>
          <w:sz w:val="28"/>
          <w:szCs w:val="28"/>
          <w:rtl w:val="true"/>
          <w:lang w:bidi="fa-IR"/>
        </w:rPr>
        <w:t xml:space="preserve">سعى مى‌كنند آن را پنهان سازند و اگر كارشان مورد سؤال قرار گيرد ، ممكن است دچار اضطراب و حتّى عصبانيت شوند و اگر به دروغگويى دچار نشوند ، سعى مى‌كنند به گونه‌اى پاسخ دهند كه به اصطلاح ، مايه آبروريزى‌شان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برخى افراد ، هويت خود را در گرو شغل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اينان ، نوع شغلْ مهم است ، نه حلال بودن آن و لذا ، تن به هر كارى نمى‌دهند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حياى منفى در پيشه پديد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روايات ، به اين مسئله پرداخته شده و جنبه‌هاى مختلف آن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 ابتلاى انسان به حرام را يكى از پيامدهاى منفى كم‌رويى در نوع پيشه دانسته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اِستَحيا مِنَ الحَلالِ إلاَّ ابتَلاهُ اللّه‌ُ بِالحَرامِ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هيچ بنده‌اى نيست كه از كسب حلال ، شرم كند ، مگر اين كه خداوند ، او را به حرام ، مبتلا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مقابل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يَستَحيي مِنَ الحَلالِ نَفَعَ نَفسَهُ وخَفَّت مَؤُونَتُهُ ونَفى عَنهُ الكِبرَ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هر كه از كسب حلال خجالت نكشد ، به خود ، سود رسانده و هزينه‌اش را سبك كرده و از كبر ، دور شده است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 به نكته ديگرى اشاره شده كه همانا دورى از 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ريشه اين گونه كم‌رويى‌ها تكبّر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متكبّر ، تن به هر كارى نمى‌دهند و حتّى حاضرند به حرام گرفتار شوند ، ولى به شغل و حرفه‌اى ساده ، امّا حلال ، تن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ممكن است برخى افراد ، اصل كار كردن را براى خود ، زشت بدانند و آن را مايه تحقير خود به شمار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عليه‌السلامبا اشاره به اين پديده زشت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يَستَحِ مِن طَلَبِ المَعاشِ ، خَفَّت مَؤُونَتُهُ ونَعَّمَ أهلَهُ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هر كه از طلب روزى خجالت نكشد ، هزينه‌اش سبك شده و خانواده خود را بهره‌مند ساخته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كم‌رويى ناشى از تكبّر ، مى‌تواند اقتصاد زندگى فرد را با بحران روبه‌رو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عليه‌السلامبه تأثير منفى كم‌رويى در اقتصاد خانواده ، اشاره كرده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يَمنَعُ الرِّزقَ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كم‌رويى ، مانع روزى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مواردى كه كم‌رويى در آن نقش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كم‌رويى‌اى كه ريشه در كبر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مواجهه با ميهمان و ميهمانى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نوع پذيرايى را ميزانى براى آبرو و حيثيت خود ، قرار مى‌دهند و لذا سعى مى‌كنند بهترين ميهمانى‌ها را برپا كنند تا شخصيت و هويت آنان ،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از يك پذيرايى ساده ، خجالت مى‌كشند و حتّى اگر توان آن را نداشته باشند ، به هر طريق ممكن ، پذيرايى به اصطلاح آبرومندانه‌اى به راه مى‌اندازند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پديده‌اى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تكلّف ، فرد ، سعى مى‌كند خود را فراتر از آنچه هست ، به نمايش بگذارد و براى اين منظور ، خود را به زحمت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سفره رنگينى بيندازد ، به قرض رو مى‌آورد و حتّى ممكن است وسايل منزل خود را تعويض كند و يا به صورت عاريه‌اى ، وسايل شيك و مجلّل تهيه كند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شرم منفى وجود نداشته باشد ، فرد به هر اندازه كه در توان اوست ، از </w:t>
      </w:r>
    </w:p>
    <w:p>
      <w:pPr>
        <w:pStyle w:val="BookText"/>
        <w:rPr/>
      </w:pPr>
      <w:r>
        <w:rPr>
          <w:rFonts w:ascii="IRNazanin" w:hAnsi="IRNazanin" w:eastAsia="IRNazanin"/>
          <w:color w:val="111111"/>
          <w:sz w:val="28"/>
          <w:sz w:val="28"/>
          <w:szCs w:val="28"/>
          <w:rtl w:val="true"/>
          <w:lang w:bidi="fa-IR"/>
        </w:rPr>
        <w:t xml:space="preserve">ميهمانان خود ، پذيرايى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احتَشَمَ أن يُقَرِّبَ إلى أخيهِ ما تَيَسَّرَ عِندَهُ لَم يَزَل في مَقتِ اللّه‌ِ يَومَهُ ولَيلَتَهُ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هر كه خجالت بكشد كه هر چه در توان اوست ، نزد برادر ميهمان خود بگذارد ، پيوسته ، شب و روز در خشم خداوند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اساسا تكريم ميهمان ، در اين است كه ميزبان ، خود را به زحمت نيندازد </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وقتى ميهمان متوجّه به زحمت افتادن ميزبان گردد ، شرمنده و خجالت‌زده مى‌شود ؛ زيرا خود را مايه زحمت و گرفتار شدن او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تكريم ميهمان به پذيرايى در حدّ 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توصيه شده كه خود را براى ميهمان به زحمت نيندازيد</w:t>
      </w:r>
      <w:r>
        <w:rPr>
          <w:rStyle w:val="FootnoteAnchor"/>
          <w:rtl w:val="true"/>
        </w:rPr>
        <w:footnoteReference w:id="618"/>
      </w:r>
      <w:r>
        <w:rPr>
          <w:rFonts w:ascii="IRNazanin" w:hAnsi="IRNazanin" w:eastAsia="IRNazanin"/>
          <w:color w:val="111111"/>
          <w:sz w:val="28"/>
          <w:sz w:val="28"/>
          <w:szCs w:val="28"/>
          <w:rtl w:val="true"/>
          <w:lang w:bidi="fa-IR"/>
        </w:rPr>
        <w:t xml:space="preserve">و بيش از آنچه در توان داريد ، به خود ، سختى ندهيد </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كسى امير مؤمنان را به خانه خود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اين شرط پذيرفت كه خانواده او به سختى نيفتند و او خود را براى خريد ، به زحمت نيندازد و با همان چيزى كه در منزل است ، از ايشان پذيرايى كند </w:t>
      </w:r>
      <w:r>
        <w:rPr>
          <w:rFonts w:eastAsia="IRNazanin" w:cs="IRNazanin"/>
          <w:color w:val="111111"/>
          <w:sz w:val="28"/>
          <w:szCs w:val="28"/>
          <w:rtl w:val="true"/>
          <w:lang w:bidi="fa-IR"/>
        </w:rPr>
        <w:t>.</w:t>
      </w:r>
      <w:r>
        <w:rPr>
          <w:rStyle w:val="FootnoteAnchor"/>
          <w:rtl w:val="true"/>
        </w:rPr>
        <w:footnoteReference w:id="62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پذيرايى همراه با تكلّف ، يكى از نشانه‌هاى كم‌رويى ناشى از تكبّر است و لذا جامعه متعادل ، جامعه‌اى است كه از اين آفت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اصلاح اين نابه‌سامانى ، منوط به تغيير در فرهنگ ميهمان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نيز نبايد به آنچه در توانِ ميزبان است ، به ديده تحقير نگاه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اندك‌شمردن نعمت موجود توسّط ميزبان ، ناپسند است ، اندك‌شمارى آن توسّط ميهمان نيز ناپسند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آداب ميهمانى در اسلام ، خوددارى از اندك‌شمارى نعمت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در اين باره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بِالمَرءِ إثما أن يَستَقِلَّ مايُقَرِّبُ إلى إخوانِهِ ، وكَفى بِالقَومِ إثما أن يَستَقِلّوا مايُقَرِّبُهُ إلَيهِم أخوهُمُ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مرد ميزبان را همين گناه بس كه غذايى را كه پيش برادران خود مى‌گذارد ، كم بشمارد ، و ميهمانان را همين گناه بس كه آنچه را برادرشان در برابرشان مى‌گذارد ، كم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عليه‌السلامدر اين باره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امرُؤٌ اِحتَقَرَ لِأَخيهِ ماحَضَرَهُ ، هَلَكَ امرُؤٌ اِحتَقَرَ مِن أخيهِ ما قَدَّمَ إلَيهِ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هلاك باد مردى كه آنچه را پيش برادرش مى‌گذارد ، ناچيز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باد مردى كه آنچه را برادرش جلو او مى‌گذارد ، ناچيز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فرهنگ ميهمانى دادن و ميهمانى رفتن ، با هم اصلاح شوند ، مى‌توان به متعادل شدن ميهمانى‌ها و برچيده شدن حياى منفى ناشى از تكبّر ، اميدوار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در اين باب ، پذيرايى شخص ميزبان از ميهمان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داراى تكبّر باشند ، پذيرايى شخصى از ميهمان را مايه تحقير خود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يكى ديگر از موارد كم‌رويى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نبايد از آن خجالت كشيد ، خدمت كردن به ميهمان است </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پديده شرم از خدمت به ميهمان ، در ميان افرادى كه داراى مقام و منصبى هستند ، زمينه بيشترى دارد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حياى منفى ناشى از تكبّر ، ممكن است در روابط ميان فرزند و والدين هم تأثير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متكبّر ، احترام گذاشتن و تواضع نمودن نسبت به پدر و </w:t>
      </w:r>
    </w:p>
    <w:p>
      <w:pPr>
        <w:pStyle w:val="BookText"/>
        <w:rPr/>
      </w:pPr>
      <w:r>
        <w:rPr>
          <w:rFonts w:ascii="IRNazanin" w:hAnsi="IRNazanin" w:eastAsia="IRNazanin"/>
          <w:color w:val="111111"/>
          <w:sz w:val="28"/>
          <w:sz w:val="28"/>
          <w:szCs w:val="28"/>
          <w:rtl w:val="true"/>
          <w:lang w:bidi="fa-IR"/>
        </w:rPr>
        <w:t xml:space="preserve">مادر را زشت مى‌شمارند و لذا از انجام دادن آن ، خجالت مى‌كشند ، حال آن كه احترام به والدين ، يكى از فضيلت‌هاى بزرگ است و انجام دادن آن ، مايه افتخار است ، نه شرمندگى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عليه‌السلامدر ادامه روايت مورد اشاره ، به پا خاستن و احترام گذاشتن به پدر را از امورى دانسته كه نبايد از آن شرم كرد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موارد كم‌رويى ، احترام به معلّم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تا وقتى دانش‌آموز يا دانشجوست ، شايد به معلّم و استاد خود ، احترام بگذارد ؛ امّا وقتى بزرگ شد و به مقامى رسيد ، ممكن است اين رابطه به هم بخورد و احترام گذاشتن به معلّم خود را مايه تنزّل شأن و منزلت خود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چنين تصوّرى از احترام به معلّم دارند ، از اين كار ، اظهار شرم كرده ، نسبت به آن اقدام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احترام به معلّم ، يك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تَواضَعوا لِمَن طَلَبتُم مِنهُ العِلمَ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نسبت به كسى كه از او دانش فرا گرفته‌ايد ، تواضع 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احترام به معلّم ، مايه سرافكندگى و شرمسارى نيست و به همين جهت ، على عليه‌السلاممى‌فرمايد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نبايد از آن شرم داشت ، احترام به معلّم است </w:t>
      </w:r>
      <w:r>
        <w:rPr>
          <w:rFonts w:eastAsia="IRNazanin" w:cs="IRNazanin"/>
          <w:color w:val="111111"/>
          <w:sz w:val="28"/>
          <w:szCs w:val="28"/>
          <w:rtl w:val="true"/>
          <w:lang w:bidi="fa-IR"/>
        </w:rPr>
        <w:t>.</w:t>
      </w:r>
      <w:r>
        <w:rPr>
          <w:rStyle w:val="FootnoteAnchor"/>
          <w:rtl w:val="true"/>
        </w:rPr>
        <w:footnoteReference w:id="62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موارد كم‌رويى ، اين است كه فرد از اين كه امور شخصى و جارى خود را انجام دهد ، شرم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 بيشتر درباره افرادى كه داراى موقعيت اجتماعى بالايى هستند ،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برخى افراد ، شأن و منزلت خود را به گونه‌اى تعريف مى‌كنند كه پرداختن به امور شخصى را تخريب شخصيت خود مى‌پندارند و لذا از انجام دادن آنها شرم دارند و اگر در چنين وضعى ديده شوند ، سرافكنده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تعريف </w:t>
      </w:r>
    </w:p>
    <w:p>
      <w:pPr>
        <w:pStyle w:val="BookText"/>
        <w:rPr/>
      </w:pPr>
      <w:r>
        <w:rPr>
          <w:rFonts w:ascii="IRNazanin" w:hAnsi="IRNazanin" w:eastAsia="IRNazanin"/>
          <w:color w:val="111111"/>
          <w:sz w:val="28"/>
          <w:sz w:val="28"/>
          <w:szCs w:val="28"/>
          <w:rtl w:val="true"/>
          <w:lang w:bidi="fa-IR"/>
        </w:rPr>
        <w:t xml:space="preserve">درست از شخصيت و حرمت انسان ، اين گونه كارها مايه شرم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خدا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يَمنَعُهُ الحَياءُ أن يَحمَلَ حاجَةً مِنَ السّوقِ إلى أهلِهِ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كم‌رويى ، او را از اين كه نيازمندى‌هاى خانه را از بازار براى خانواده‌اش حمل كند ، باز نمى‌داشت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نقل كرده‌اند كه آن حضرت ، خود ، گوسفند را مى‌دوشيد و لباس خود را وصله مى‌زد و كفش‌هاى خود را مى‌دوخت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بنا بر اين ، اينها كارهايى نيستند كه مايه خوارى انسان باشند ؛ بلكه ضد تكبّر و خود برتربينى انسان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متكبّر ، چون شخصيت خود را در خودْبرتربينى تعريف كرده‌اند ، اين امور را مخالف حرمت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 مخالف تكبّر انسان است ؛ ولى سخنْ اين جاست كه تكبّر و خودبرتربينى ، جزو هويت و شخصيت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كارهاى ياد شده را انجام مى‌دهند ، در حقيقت ، كبر را از خود زدوده‌اند ، نه عزّت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اين باره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لَيُعجِبُني أن يَحمِلَ الرَّجُلُ الشَّيءَ في يَدِهِ يَكونُ مُهنِئا لِأَهلِهِ يَدفَعُ بِهِ الكِبرَ عَن نَفسِهِ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اين كه كسى چيزى را كه براى خانواده‌اش مطلوب است ، با دست خود ، حمل كند و بدين وسيله ، كبر را از خود ، دور سازد ، مرا به وجد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حَمَلَ بِضاعَتَهُ فَقَد بَرِئَ مِنَ الكِبرِ </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بار خود را حمل كند ، از تكبّر ، پيراسته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متأسفانه گاهى فرهنگ جامعه به گونه‌اى شكل يافته كه اگر كسى چنين كارهايى را انجام دهد ، مردم ، او را تحقير كرده ، حرمت او را نگه نمى‌دارند و نسبت به او گستاخ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كالاى خريدارى شده ، بى‌ارزش‌تر باشد ، احتمال بى‌حرمتى مردم و شدّت آن نسبت به چنين فردى ،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فرهنگى ، گويى حرمت و شخصيت افراد ، توسط اشياى متعلّق به آنان ، تعريف و تعيين مى‌شود و لذا كسى را كه چيز كم‌ارزشى را حمل كند ، پست مى‌شمارند و به خود ، حق مى‌دهند كه به وى ، بى‌احترامى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به جهت حفظ حرمت و آبرو ، و براى جلوگيرى از گستاخ شدن مردم نسبت به خود ، بهتر است اين گونه كارها ترك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 كردن ، نه به جهت زشتى كار است ؛ بلكه به اين جهت است كه شخص ، زمينه بى‌حرمتى مردم نسبت به خود را فراهم نياورد ؛ همان گونه كه مثلاً گفته مى‌شود از مواضع تهمت ، بايد پرهيز كرد </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به همين جهت ، امام كاظم عليه‌السلامبه يكى از اصحاب خود كه ماهى‌اى به دست داشت و آن را حمل مى‌كرد ،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لَأَكرَهُ لِلرَّجُلِ السَّرِيِّ أن يَحمِلَ الشَّيءَ الدَّنِيَّ بِنَفسِهِ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رهايش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نمى‌دانم كه يك انسان شريف ، خود ، كالاى ناچيزى را حمل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قَومٌ أعداؤُكُم كَثيرَةٌ ، عاداكُمُ الخَلقُ ، يا مَعشَرَ الشّيعَةِ إنَّكُم قَد عاداكُمُ الخَلقُ ، فَتَزَيَّنوا لَهُم بِما قَدَرتُم عَلَيهِ </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هستيد كه دشمنانتان فراوان‌اند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گروهى هستيد كه مردم با شما دشمنى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 جا كه مى‌توانيد ، خود را در برابر آنان ، آراسته سازيد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معاوية بن وهب نيز نقل مى‌كند كه روزى امام صادق عليه‌السلاممرا در حالى كه سبزى</w:t>
      </w:r>
    </w:p>
    <w:p>
      <w:pPr>
        <w:pStyle w:val="BookText"/>
        <w:rPr/>
      </w:pPr>
      <w:r>
        <w:rPr>
          <w:rFonts w:ascii="Amiri" w:hAnsi="Amiri" w:eastAsia="Amiri" w:cs="Amiri"/>
          <w:color w:val="111111"/>
          <w:sz w:val="28"/>
          <w:sz w:val="28"/>
          <w:szCs w:val="28"/>
          <w:rtl w:val="true"/>
          <w:lang w:bidi="ar-SA"/>
        </w:rPr>
        <w:t xml:space="preserve">حمل مى‌كردم ، مشاهده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لِلرَّجُلِ السَّرِىِّ أن يَحمِلَ الشَّيءَ الدَّنِيَّ فَيُجتَرَأَ عَلَيهِ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براى انسان شريف ، خوب نيست كه چيز كم ارزشى را حمل كند و در نتيجه ، مردم بر او گستاخ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يعقوب نقل مى‌كند كه روزى امام صادق عليه‌السلام ، يكى از اهالى مدينه</w:t>
      </w:r>
    </w:p>
    <w:p>
      <w:pPr>
        <w:pStyle w:val="BookText"/>
        <w:rPr/>
      </w:pPr>
      <w:r>
        <w:rPr>
          <w:rFonts w:ascii="IRNazanin" w:hAnsi="IRNazanin" w:eastAsia="IRNazanin"/>
          <w:color w:val="111111"/>
          <w:sz w:val="28"/>
          <w:sz w:val="28"/>
          <w:szCs w:val="28"/>
          <w:rtl w:val="true"/>
          <w:lang w:bidi="fa-IR"/>
        </w:rPr>
        <w:t xml:space="preserve">را ديد كه براى خانواده‌اش خريد كرده بود و آن را به طرف خانه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شخصْ امام عليه‌السلامرا ديد ، شرمنده و سرافكنده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اين كه از شرم و فشار روانى وى بكاهد ، به او يادآور شد كه كار زشتى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لَولا أهلُ المَدينَةِ لَأَحبَبتُ أن أشتَرِيَ لِعِيالي الشَّيءَ ثُمَّ أحمِلَهُ إلَيهِم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نبود ، هر آينه دوست مى‌داشتم كه چيزى براى خانواده‌ام خريد كنم و سپس خودم آن را براى آنان حمل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 چند نكته وجود دارد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حضرت ، آن شخص را دلدارى مى‌دهد ؛ چرا كه اساسا اين كار از نظر ايشان ، زشت و مايه شرمسارى نيست و لذا جا ندارد كه او از امام عليه‌السلامشرم كند و بدين وسيله ، تنيدگى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كاهش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جاى خود بحث شد ، حيا ، وقتى شكل مى‌گيرد كه آن كار ، نزد ناظر هم زشت باشد و لذا وقتى خريد و حمل مايحتاج خانه نزد امام عليه‌السلامزشت نيست ، شرمنده شدن هم جايى 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معلوم مى‌شود كه هر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مايحتاج خانه ، در چنين فرهنگى زشت شمرده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حتّى براى خريد ، در بازار حضور نمى‌يابند تا چه رسد به اين كه اجناس خريدارى شده را خود حمل كند و معمولاً اين گونه كارها را به خدمتكاران ، واگذار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چنين فرهنگى حاكم شد و اگر چنين كارهايى موجبات حرمت‌شكنى را فراهم ساخت ، به ناچار بايد از آن خوددارى كرد ، نه به جهت زشت دانستن آن ؛ بلكه به جهت پرهيز از زمينه‌سازى براى حرمت شكنى ، همان گونه كه امام صادق عليه‌السلامعمل مى‌كرده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مسئله در مورد پوشاك نيز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شخصيت يك نفر در پوشش او تعريف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 پوشش شيك و مُد روز ، مايه مباهات و افتخار ، دانسته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 پشمينه‌پوشى را پست مى‌شمردند و به همين دليل ، وقتى حضرت موسى و هارون عليهماالسلام با ظاهرى ساده نزد فرعون</w:t>
      </w:r>
    </w:p>
    <w:p>
      <w:pPr>
        <w:pStyle w:val="BookText"/>
        <w:rPr/>
      </w:pPr>
      <w:r>
        <w:rPr>
          <w:rFonts w:ascii="IRNazanin" w:hAnsi="IRNazanin" w:eastAsia="IRNazanin"/>
          <w:color w:val="111111"/>
          <w:sz w:val="28"/>
          <w:sz w:val="28"/>
          <w:szCs w:val="28"/>
          <w:rtl w:val="true"/>
          <w:lang w:bidi="fa-IR"/>
        </w:rPr>
        <w:t xml:space="preserve">رفتند ، فرعون ، آنها را به باد تمسخر گرفت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گذشته از اين ، گاهى ديده مى‌شود كه چند بار پوشيدن يك لباس ، زشت دانسته مى‌شود و براى هر مجلسى لباس مخصوص تهيه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 ممكن است در ميان بانوان بيشتر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شعارشان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جديد ، لباس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گاهى ممكن است نداشتن لباس جديد و تكرارى بودن لباس ، موجب شركت نكردن آنان در مراسم ميهمانى شود و اگر هم شركت كنند ، پيوسته در رنج باشند و سعى كنند جايى بنشيند كه كمتر ديده شوند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مشهود است ، در اين فرهنگ ، لباس از كاركرد اصلى خود خارج شده و به وسيله‌اى براى خودنمايى و فخرفروشى تبديل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عليه‌السلامدر بيان حدّ كبر ، به مسئله پوشش اشاره كرده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يَنظُرُ إلى نَفسِهِ إذا لَبِسَ الثَّوبَ الحَسَنَ يَشتَهي أن يُرى عَلَيهِ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تكبّر ، آن است كه وقتى كسى لباس خوبى پوشيد ، به خود نگاه كند و دوست داشته باشد كه با آن ديده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در اين باره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لَبِسَ ثَوبا يُباهي بِهِ يَراهُ النّاسُ ، لَم يَنظُرِ اللّه‌ُ إلَيهِ حَتّى يَنزَعَهُ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هر كه لباسى فاخر بپوشد تا مردم به او نگاه كنند ، خداوند به وى نمى‌نگرد تا زمانى كه آن جامه را از تن بيرون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اين كار را نمى‌توان يك ارزش دانست ؛ بلكه كارى است ضدّ ارزشى و لذا نبايد موضوع حيا قرار گيرد و اگر قرار گرفت ، حياى منفىِ ناشى از تكبّر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مردان الهى از پوشيدن لباس‌هاى ساده و معمولى شرم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كفش و لباس وصله‌دار مى‌پوشيد </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حضرت عيسى عليه‌السلاملباس خشن بر تن مى‌كرد</w:t>
      </w:r>
      <w:r>
        <w:rPr>
          <w:rStyle w:val="FootnoteAnchor"/>
          <w:rtl w:val="true"/>
        </w:rPr>
        <w:footnoteReference w:id="640"/>
      </w:r>
      <w:r>
        <w:rPr>
          <w:rFonts w:ascii="Amiri" w:hAnsi="Amiri" w:eastAsia="Amiri" w:cs="Amiri"/>
          <w:color w:val="111111"/>
          <w:sz w:val="28"/>
          <w:sz w:val="28"/>
          <w:szCs w:val="28"/>
          <w:rtl w:val="true"/>
          <w:lang w:bidi="ar-SA"/>
        </w:rPr>
        <w:t>و حضرت على عليه‌السلام ، حتّى در دوران خلافتش از جامه كرباسى درشت و وصله شده استفاده مى‌كرد و خطبه مى‌خواند</w:t>
      </w:r>
      <w:r>
        <w:rPr>
          <w:rStyle w:val="FootnoteAnchor"/>
          <w:rtl w:val="true"/>
        </w:rPr>
        <w:footnoteReference w:id="641"/>
      </w:r>
      <w:r>
        <w:rPr>
          <w:rFonts w:ascii="IRNazanin" w:hAnsi="IRNazanin" w:eastAsia="IRNazanin"/>
          <w:color w:val="111111"/>
          <w:sz w:val="28"/>
          <w:sz w:val="28"/>
          <w:szCs w:val="28"/>
          <w:rtl w:val="true"/>
          <w:lang w:bidi="fa-IR"/>
        </w:rPr>
        <w:t xml:space="preserve">و حتّى دو لباس نداشت كه هنگام شستن يكى ، ديگرى را بپوشد و لذا روزى با پيراهن خيس ، خطبه مى‌خواند و پيراهن خود را هنگام خطبه حركت مى‌داد تا خشك گردد </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ساده بودن ، خشن بودن و كم بودن تعداد لباس‌ها مايه ننگ و عار نيست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متكبّر ، اگر بنا باشد كمكى به ديگران نمايند ، سعى مى‌كنند آن كمك ، </w:t>
      </w:r>
    </w:p>
    <w:p>
      <w:pPr>
        <w:pStyle w:val="BookText"/>
        <w:rPr/>
      </w:pPr>
      <w:r>
        <w:rPr>
          <w:rFonts w:ascii="IRNazanin" w:hAnsi="IRNazanin" w:eastAsia="IRNazanin"/>
          <w:color w:val="111111"/>
          <w:sz w:val="28"/>
          <w:sz w:val="28"/>
          <w:szCs w:val="28"/>
          <w:rtl w:val="true"/>
          <w:lang w:bidi="fa-IR"/>
        </w:rPr>
        <w:t xml:space="preserve">سنگين و زياد باشد ؛ وگرنه از پرداخت آن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شخصيت خود را در چشمگير بودن كمك مى‌دانند و اندك بودن آن را مايه ننگ و عار به شمار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از پرداخت‌هاى اندك ،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ارزيابى اين گروه ، پرداخت اندك با پرداخت زياد ، مقايسه مى‌گردد و پرداخت اندك ، مايه شرم و خجالت دانسته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اگر امكان پرداخت زياد وجود نداشته باشد ، حتّى از پرداخت اندك هم خجالت كشيده ،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بايد پرداخت اندك را با پرداخت نكردن مقايسه كنند و ببينند كدام‌يك مايه شرم و عار است ؛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لاتَستَحِ مِن إعطاءِ القَليلِ ؛ فَإِنَّ الحِرمانَ أقَلُّ مِنهُ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پرداخت اندك ، شرم نكن ؛ زيرا پرداخت نكردن ، كمتر از آن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متكبّر ، چون خود را غنى و بى‌نياز مى‌دانند ، ممكن است درخواست كردن را مايه شرم و ننگ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اينان ، انسان ، فقط بايد ببخشد نه اين كه از ديگران چيزى درخواست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ديگران ، به معناى نداشتن است و چون نداشتن را زشت به شمار مى‌آورند ، از درخواست كردن ، خوددارى كرده ، آن را مايه خجالت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 حتّى در مورد درخواست از خداوند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از اين حالت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w:t>
      </w:r>
      <w:r>
        <w:rPr>
          <w:rStyle w:val="FootnoteAnchor"/>
          <w:rtl w:val="true"/>
        </w:rPr>
        <w:footnoteReference w:id="644"/>
      </w:r>
      <w:r>
        <w:rPr>
          <w:rFonts w:ascii="Amiri" w:hAnsi="Amiri" w:eastAsia="Amiri" w:cs="Amiri"/>
          <w:color w:val="111111"/>
          <w:sz w:val="28"/>
          <w:sz w:val="28"/>
          <w:szCs w:val="28"/>
          <w:rtl w:val="true"/>
          <w:lang w:bidi="ar-SA"/>
        </w:rPr>
        <w:t xml:space="preserve">و عبادت ، به دعا و درخواست تفسير شده است </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افراد متكبّر ، حتّى از اين كه چيزى از خدا بخواهند ، شرم دارند ؛ زيرا در قاموس آنان ، خواهش كردن و درخواست نمودن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لايَستَحيي أحَدُكُم أن يَسأَلَ اللّه‌َ مِن فَضلِهِ ولَو بِشِسعِ نَعلٍ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هيچ يك از شما نبايد شرم كند كه از فضل خدا درخواست نمايد ، هر چند بند كفشى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ظريفى كه وجود دارد ، اين كه شايد براى برخى افراد متكبّر ، اصل درخواست از خدا ، شرم‌آور نباشد ؛ امّا درخواست‌هاى كوچك ، مايه شرمندگى آنان شود ؛ زيرا اين كه انسان ، حتّى براى نيازهاى بسيار كوچك ، درخواست و التماس كند ، نشانه شدّت ناتوانى او در تحقّق نيازهايش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شرم ، هر چند لباس غرور و تكبّر بر تن دارد ، امّا نشانه ضعف روحى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مسئله وسيله نقليه نيز كم‌رويى ناشى از تكبّر ، نقش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متكبّر ، بخشى از شأن و منزلت خود را در وسيله نقليه خود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معمولاً از وسايل نقليه به‌روز ، پيشرفته و جديد استفاده مى‌كنند و اگر چنين وسيله نقليه‌اى در اختيار نداشته باشند ، سعى مى‌كنند در منظر ديگران ، ديده نشوند و از اين كه با وسيله نقليه معمولى ديده شوند ، شرم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جايى كه حاضران از افراد مهم به شمار بيايند و همه ، داراى وسايل نقليه بسيار خوب باشند ، تشديد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مواقعى ، براى مثال ، سعى مى‌كنند وسيله نقليه معمولى خود را دور از چشم ديگران ، پارك كنند و ورود و خروج خود را به گونه‌اى تنظيم كنند كه ديگران ، آنها را با فلان وسيله نقليه مدل پايين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ديرتر از ديگران وارد مى‌شود و بعد از همه مى‌روند تا كسى وسيله نقليه آنها را نبيند و اگر ناخودآگاه ديده شوند ، خجالت‌زده و سرافكنده مى‌شوند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نشانه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بى‌كمال ، نقص خود را به اين وسيله ، جبران مى‌كنند ؛ امّا كسانى كه داراى صفات عالى انسانى‌اند ، بزرگ‌تر از آن اند كه هويت </w:t>
      </w:r>
    </w:p>
    <w:p>
      <w:pPr>
        <w:pStyle w:val="BookText"/>
        <w:rPr/>
      </w:pPr>
      <w:r>
        <w:rPr>
          <w:rFonts w:ascii="IRNazanin" w:hAnsi="IRNazanin" w:eastAsia="IRNazanin"/>
          <w:color w:val="111111"/>
          <w:sz w:val="28"/>
          <w:sz w:val="28"/>
          <w:szCs w:val="28"/>
          <w:rtl w:val="true"/>
          <w:lang w:bidi="fa-IR"/>
        </w:rPr>
        <w:t xml:space="preserve">و شخصيت خود را در ابزار و وسايل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سوار الاغِ بدون پالان هم مى‌شد </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نكته ظريف‌تر اين كه افراد متكبّر ، از اين كه كسى را همراه خود سوار كنند ، خوددارى مى‌كنند و اين ، در حالى است كه رسول خدا ، مردم را پشت سرِ خود ، سوار مركب مى‌كرد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همنشينى با زيردستان و خدمتكاران و كارگران،موضوع ديگرى است‌كه در كم‌رويى ناشى از تكبّر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زيردستانى دارند ، اگر از خوى تكبّر و خودبرتربينى برخوردار باشند ، حاضر نمى‌شوند با آنان مراوده زيادى داشته باشند و براى مثال ، با آنان هم‌سخن شوند ، به تفريح بروند ، آنان را سوار وسيله نقليه خود كنند ، با آنها هم‌غذا شوند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 آنان ، اين گونه كارها موجب پايين آمدن شأن و منزلتشان مى‌گردد و هيبت و هيمنه آنان را مى‌شكند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 افراد زيردست ، انسان‌هاى درجه دو به شمار مى‌روند و به همين جهت ، نزديكى با زيردستان را مايه خوارى و ننگ خود مى‌دانند و مايل نيستند در چنين وضعيتى ديده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مدير ، ممكن است حاضر نباشد در كنار راننده خود ، بر سرِ يك ميز بشنشيند و غذا بخورد ؛ زيرا نمى‌خواهد ديگران او را با يك فرد درجه دو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كه چنين فردى در كنارش باشد ، خجالت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خجالت كشيدن ، به جهت تكبّر و خودبرتربينى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 هم‌غذا نشدن با زيردستان را از سرِ كبر دانسته ،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با آنان هم‌غذا شود ، از كبر ، دور شده است </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آن حضرت با خدمتكاران خود ، بر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يك سفره مى‌نشست </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ديگر معصومان عليهم‌السلام نيز اين گونه بودند و هيچ گاه از اين كار ، احساس شرم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هيچ كس در آفرينش به منزلت و شأن آنان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گونه كارها ، نه تنها زشت شمرده نمى‌شوند ، بلكه فضيلت به حساب مى‌آيند ، و نه تنها موجب خوارى نمى‌گردند ، بلكه مايه كمال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شرم از اين گونه رفتارها ، شرم مثبت نيست ؛ بلكه شرمى است منفى و برابر با كم‌رويى </w:t>
      </w:r>
      <w:r>
        <w:rPr>
          <w:rFonts w:eastAsia="IRNazanin" w:cs="IRNazanin"/>
          <w:color w:val="111111"/>
          <w:sz w:val="28"/>
          <w:szCs w:val="28"/>
          <w:rtl w:val="true"/>
          <w:lang w:bidi="fa-IR"/>
        </w:rPr>
        <w:t xml:space="preserve">. </w:t>
      </w:r>
      <w:bookmarkStart w:id="87" w:name="pg481_5039"/>
    </w:p>
    <w:p>
      <w:pPr>
        <w:pStyle w:val="BookText"/>
        <w:rPr/>
      </w:pPr>
      <w:bookmarkEnd w:id="87"/>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 پيامدها و راه درمان</w:t>
      </w:r>
    </w:p>
    <w:p>
      <w:pPr>
        <w:pStyle w:val="Heading3"/>
        <w:numPr>
          <w:ilvl w:val="2"/>
          <w:numId w:val="1"/>
        </w:numPr>
        <w:rPr/>
      </w:pPr>
      <w:bookmarkStart w:id="88" w:name="__RefHeading___Toc4274936_211673320"/>
      <w:bookmarkStart w:id="89" w:name="_Toc28"/>
      <w:bookmarkEnd w:id="88"/>
      <w:r>
        <w:rPr>
          <w:rtl w:val="true"/>
        </w:rPr>
        <w:t xml:space="preserve">فصل چهارم </w:t>
      </w:r>
      <w:r>
        <w:rPr>
          <w:rtl w:val="true"/>
        </w:rPr>
        <w:t xml:space="preserve">: </w:t>
      </w:r>
      <w:r>
        <w:rPr>
          <w:rtl w:val="true"/>
        </w:rPr>
        <w:t>كم‌رويى ؛ پيامدها و راه درمان</w:t>
      </w:r>
      <w:bookmarkEnd w:id="89"/>
    </w:p>
    <w:p>
      <w:pPr>
        <w:pStyle w:val="BookText"/>
        <w:rPr/>
      </w:pPr>
      <w:r>
        <w:rPr>
          <w:rFonts w:ascii="IRNazanin" w:hAnsi="IRNazanin" w:eastAsia="IRNazanin"/>
          <w:color w:val="111111"/>
          <w:sz w:val="28"/>
          <w:sz w:val="28"/>
          <w:szCs w:val="28"/>
          <w:rtl w:val="true"/>
          <w:lang w:bidi="fa-IR"/>
        </w:rPr>
        <w:t>پيامدهاى كم‌رويى</w:t>
      </w:r>
    </w:p>
    <w:p>
      <w:pPr>
        <w:pStyle w:val="BookText"/>
        <w:rPr/>
      </w:pPr>
      <w:r>
        <w:rPr>
          <w:rFonts w:ascii="IRNazanin" w:hAnsi="IRNazanin" w:eastAsia="IRNazanin"/>
          <w:color w:val="111111"/>
          <w:sz w:val="28"/>
          <w:sz w:val="28"/>
          <w:szCs w:val="28"/>
          <w:rtl w:val="true"/>
          <w:lang w:bidi="fa-IR"/>
        </w:rPr>
        <w:t xml:space="preserve">پيامد اصلى و كلّى كم‌رويى ، محروميت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گفتيم ، موضوع كم‌رويى ، افعال نيك و كارهاى پسنديده‌اى است كه فرد به جهت ضعف و ناتوانى خود ، از انجام دادن آنها شانه خالى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حيا ، فعل قبيح و پيامد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ولى موضوع كم‌رويى ، فعل نيك و پيامد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از انجام دادن كار نيك خوددارى كند ، محروميت را براى خود به ارمغان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على عليه‌السلام كم‌رويى را قرين با محروميت دانسته</w:t>
      </w:r>
      <w:r>
        <w:rPr>
          <w:rStyle w:val="FootnoteAnchor"/>
          <w:rtl w:val="true"/>
        </w:rPr>
        <w:footnoteReference w:id="651"/>
      </w:r>
      <w:r>
        <w:rPr>
          <w:rFonts w:ascii="Amiri" w:hAnsi="Amiri" w:eastAsia="Amiri" w:cs="Amiri"/>
          <w:color w:val="111111"/>
          <w:sz w:val="28"/>
          <w:sz w:val="28"/>
          <w:szCs w:val="28"/>
          <w:rtl w:val="true"/>
          <w:lang w:bidi="ar-SA"/>
        </w:rPr>
        <w:t>و آن را مايه حرمان معرّفى كرده</w:t>
      </w:r>
      <w:r>
        <w:rPr>
          <w:rStyle w:val="FootnoteAnchor"/>
          <w:rtl w:val="true"/>
        </w:rPr>
        <w:footnoteReference w:id="652"/>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استَحيا حُرِمَ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هر كه كم‌رو باشد ، محروم خواهد ماند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محروميت را در همه امورى كه تا به حال ذكر كرديم ، مى‌توان مشاهده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بيان ديگر ، كم‌رويى ريشه در ضعف دارد و عجز و ناتوانى ، منشأ خسارت‌هاى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عليه‌السلامسخنان حكيمانه‌اى در اين باره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جايى از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آفت حيا ياد مى‌كند</w:t>
      </w:r>
      <w:r>
        <w:rPr>
          <w:rStyle w:val="FootnoteAnchor"/>
          <w:rtl w:val="true"/>
        </w:rPr>
        <w:footnoteReference w:id="654"/>
      </w:r>
      <w:r>
        <w:rPr>
          <w:rFonts w:ascii="Amiri" w:hAnsi="Amiri" w:eastAsia="Amiri" w:cs="Amiri"/>
          <w:color w:val="111111"/>
          <w:sz w:val="28"/>
          <w:sz w:val="28"/>
          <w:szCs w:val="28"/>
          <w:rtl w:val="true"/>
          <w:lang w:bidi="ar-SA"/>
        </w:rPr>
        <w:t xml:space="preserve">و از آن به عنوان عامل 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خواسته‌ها نام مى‌برد</w:t>
      </w:r>
      <w:r>
        <w:rPr>
          <w:rStyle w:val="FootnoteAnchor"/>
          <w:rtl w:val="true"/>
        </w:rPr>
        <w:footnoteReference w:id="655"/>
      </w:r>
      <w:r>
        <w:rPr>
          <w:rFonts w:ascii="IRNazanin" w:hAnsi="IRNazanin" w:eastAsia="IRNazanin"/>
          <w:color w:val="111111"/>
          <w:sz w:val="28"/>
          <w:sz w:val="28"/>
          <w:szCs w:val="28"/>
          <w:rtl w:val="true"/>
          <w:lang w:bidi="fa-IR"/>
        </w:rPr>
        <w:t>و در سخن ديگرى ، آن را خوارى مى‌شمارد</w:t>
      </w:r>
      <w:r>
        <w:rPr>
          <w:rStyle w:val="FootnoteAnchor"/>
          <w:rtl w:val="true"/>
        </w:rPr>
        <w:footnoteReference w:id="656"/>
      </w:r>
      <w:r>
        <w:rPr>
          <w:rFonts w:ascii="Amiri" w:hAnsi="Amiri" w:eastAsia="Amiri" w:cs="Amiri"/>
          <w:color w:val="111111"/>
          <w:sz w:val="28"/>
          <w:sz w:val="28"/>
          <w:szCs w:val="28"/>
          <w:rtl w:val="true"/>
          <w:lang w:bidi="ar-SA"/>
        </w:rPr>
        <w:t xml:space="preserve">و لذا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حال اگر حيا بر مَركب ضعف و ناتوانى بنشيند ، رهاوردى جز ضايع شدن سرمايه‌ها و به دست نياوردن خواسته‌ها و در يك كلام ، پيامدى جز محروميت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كم‌رويى</w:t>
      </w:r>
    </w:p>
    <w:p>
      <w:pPr>
        <w:pStyle w:val="BookText"/>
        <w:rPr/>
      </w:pPr>
      <w:r>
        <w:rPr>
          <w:rFonts w:ascii="Amiri" w:hAnsi="Amiri" w:eastAsia="Amiri" w:cs="Amiri"/>
          <w:color w:val="111111"/>
          <w:sz w:val="28"/>
          <w:sz w:val="28"/>
          <w:szCs w:val="28"/>
          <w:rtl w:val="true"/>
          <w:lang w:bidi="ar-SA"/>
        </w:rPr>
        <w:t xml:space="preserve">در درمان كم‌رويى ، از امور زير مى‌توان استفاده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كم‌رويى ريشه در ضعف دارد ، بهترين راه درمان آن ، برطرف كردن آن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بايد از روش‌هاى تقويت‌كننده جرئت ،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روش‌ها ، كوچك كردن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مى‌تواند به فرد كمك كند تا توان خود را متناسب با موضوع بداند و لذا از انجام دادن آن ، احساس ناتوانى نكند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ديگر ، مواجه شدن با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كم‌رو به جهت ضعفى كه دارد ، از انجام دادن آن كار در هراس است و يكى از راه‌هاى رفع ترس ، مواجه شدن با موضوع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هِبتَ أمرا فَقَع فيهِ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هر گاه از چيزى ترسيدى ، خود را در آن بيفكن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 كردن فرد با منافع كارى كه از آن شرم مى‌كند و محروميت‌هايى كه كم‌رويى در پى دارد ، مى‌تواند او را نسبت به ترك كم‌رويى تشويق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كم‌رو بداند چه منافعى را از دست مى‌دهد و چه محروميت‌هايى را براى خود به ارمغان مى‌آورد ، به احتمال زياد ، دست از آن مى‌كشد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 برخى از امورى را كه مورد كم‌رويى قرار مى‌گيرند ، به نان خوردنْ تشبيه مى‌نمايَد و بدين صورت ، اهمّيت آن را بيان مى‌كند </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يا وقتى على عليه‌السلام مى‌خواهد بگويد كه از دانستن آنچه نمى‌دانيد ، شرم نكنيد ، به ارزش علم و نقش آن در شخصيت و منزلت انسان ، اشاره مى‌كند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قيمَةَ كُلِّ امرِىًٔمايَعلَمُ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زيرا ارزش هر كس به آن چيزى است كه مى‌داند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كمك كردن به فرد كم‌رو مى‌تواند از شرم او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تازه ، وارد جمعى ناآشنا شده ، نوعى هراس و اضطراب دارد و ممكن است دچار كم‌رويى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كسانى كه در جلسه حاضر هستند ، باب گفتگو را باز كنند و او را به سخن بگيرند ، كم كم ، هراس او به اُنس تبديل مى‌شود و كم‌رويى وى برطرف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حضرت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داخِلٍ دَهشَةٌ ؛ فَابدَؤُوا بِالسَّلامِ </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وارد شونده‌اى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به سلام كنيد </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481_5043"/>
      <w:bookmarkStart w:id="91" w:name="pg481_5043"/>
      <w:bookmarkEnd w:id="91"/>
    </w:p>
    <w:p>
      <w:pPr>
        <w:pStyle w:val="Heading2"/>
        <w:numPr>
          <w:ilvl w:val="1"/>
          <w:numId w:val="1"/>
        </w:numPr>
        <w:rPr/>
      </w:pPr>
      <w:bookmarkStart w:id="92" w:name="pg481_5043"/>
      <w:bookmarkStart w:id="93" w:name="__RefHeading___Toc4274938_211673320"/>
      <w:bookmarkStart w:id="94" w:name="_Toc29"/>
      <w:bookmarkEnd w:id="92"/>
      <w:bookmarkEnd w:id="93"/>
      <w:r>
        <w:rPr>
          <w:rtl w:val="true"/>
        </w:rPr>
        <w:t xml:space="preserve">بخش چهارم </w:t>
      </w:r>
      <w:r>
        <w:rPr>
          <w:rtl w:val="true"/>
        </w:rPr>
        <w:t xml:space="preserve">: </w:t>
      </w:r>
      <w:r>
        <w:rPr>
          <w:rtl w:val="true"/>
        </w:rPr>
        <w:t>بى‌حيايى</w:t>
      </w:r>
      <w:bookmarkEnd w:id="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4274940_211673320"/>
      <w:bookmarkStart w:id="96" w:name="_Toc30"/>
      <w:bookmarkEnd w:id="95"/>
      <w:r>
        <w:rPr>
          <w:rtl w:val="true"/>
        </w:rPr>
        <w:t>اشاره</w:t>
      </w:r>
      <w:bookmarkEnd w:id="9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481_5045"/>
      <w:bookmarkStart w:id="98" w:name="pg481_5045"/>
      <w:bookmarkEnd w:id="98"/>
    </w:p>
    <w:p>
      <w:pPr>
        <w:pStyle w:val="BookText"/>
        <w:rPr/>
      </w:pPr>
      <w:bookmarkStart w:id="99" w:name="pg481_5045"/>
      <w:bookmarkEnd w:id="99"/>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بى‌حيايى</w:t>
      </w:r>
    </w:p>
    <w:p>
      <w:pPr>
        <w:pStyle w:val="Heading3"/>
        <w:numPr>
          <w:ilvl w:val="2"/>
          <w:numId w:val="1"/>
        </w:numPr>
        <w:rPr/>
      </w:pPr>
      <w:bookmarkStart w:id="100" w:name="__RefHeading___Toc4274942_211673320"/>
      <w:bookmarkStart w:id="101" w:name="_Toc31"/>
      <w:bookmarkEnd w:id="100"/>
      <w:r>
        <w:rPr>
          <w:rtl w:val="true"/>
        </w:rPr>
        <w:t xml:space="preserve">فصل اوّل </w:t>
      </w:r>
      <w:r>
        <w:rPr>
          <w:rtl w:val="true"/>
        </w:rPr>
        <w:t xml:space="preserve">: </w:t>
      </w:r>
      <w:r>
        <w:rPr>
          <w:rtl w:val="true"/>
        </w:rPr>
        <w:t>ماهيت بى‌حيايى</w:t>
      </w:r>
      <w:bookmarkEnd w:id="101"/>
    </w:p>
    <w:p>
      <w:pPr>
        <w:pStyle w:val="BookText"/>
        <w:rPr/>
      </w:pPr>
      <w:r>
        <w:rPr>
          <w:rFonts w:ascii="Amiri" w:hAnsi="Amiri" w:eastAsia="Amiri" w:cs="Amiri"/>
          <w:color w:val="111111"/>
          <w:sz w:val="28"/>
          <w:sz w:val="28"/>
          <w:szCs w:val="28"/>
          <w:rtl w:val="true"/>
          <w:lang w:bidi="ar-SA"/>
        </w:rPr>
        <w:t>تعريف بى‌حيايى</w:t>
      </w:r>
    </w:p>
    <w:p>
      <w:pPr>
        <w:pStyle w:val="BookText"/>
        <w:rPr/>
      </w:pPr>
      <w:r>
        <w:rPr>
          <w:rFonts w:ascii="IRNazanin" w:hAnsi="IRNazanin" w:eastAsia="IRNazanin"/>
          <w:color w:val="111111"/>
          <w:sz w:val="28"/>
          <w:sz w:val="28"/>
          <w:szCs w:val="28"/>
          <w:rtl w:val="true"/>
          <w:lang w:bidi="fa-IR"/>
        </w:rPr>
        <w:t xml:space="preserve">عناصر تشكيل‌دهنده بى‌حيايى ، تقريبا همان عناصر تشكيل دهنده حيا هستند ؛ به اين معنا كه در بى‌حيايى ، هم نظارت وجود دارد و هم صحبت از فعل قبيح است ، بر خلاف كم‌رويى كه در آن ، صحبت از فعل نيك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فرقى كه دارند ، اين است كه فرد بى‌حيا ، از انجام دادن فعل قبيح ، شرم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بى‌حيايى ، يعنى مبادرت به كار قبيح در حضور ديگران ، بدون هيچ گونه نگرانى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افراد ، هيچ باكى ندارند كه مردم ، آنان را در حال بدكارگى ببينند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اينان ، افراد بى‌حيايى هستند كه اگر در حال گناه ديده شوند ، هيچ گونه تأثّر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آنچه در حيا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بى‌حيا ، براى حضور ديگران ، هيچ ارزشى قائل نيست و نظارت آنان ، او را از انجام‌دادن كار قبيح ، باز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تفاوت ميان حيا و بى‌حيايى ، در عنصر بازدارندگى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 ، فرد به جهت حضور و نظارت ديگرن ، از انجام دادن كار قبيح ، بازداشته مى‌شود ؛ امّا در بى‌حيايى ، هيچ گونه بازدارندگى‌اى وجود ندارد ؛ بلكه فرد به راحتى و با كمال شهامت در برابر ديگران ، به كار قبيح ، مبادرت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 هنگام بررسى </w:t>
      </w:r>
    </w:p>
    <w:p>
      <w:pPr>
        <w:pStyle w:val="BookText"/>
        <w:rPr/>
      </w:pPr>
      <w:r>
        <w:rPr>
          <w:rFonts w:ascii="IRNazanin" w:hAnsi="IRNazanin" w:eastAsia="IRNazanin"/>
          <w:color w:val="111111"/>
          <w:sz w:val="28"/>
          <w:sz w:val="28"/>
          <w:szCs w:val="28"/>
          <w:rtl w:val="true"/>
          <w:lang w:bidi="fa-IR"/>
        </w:rPr>
        <w:t xml:space="preserve">مفاهيم اصلى بى‌حيايى ، روشن‌تر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مفاهيم اصلى بى‌حيايى</w:t>
      </w:r>
    </w:p>
    <w:p>
      <w:pPr>
        <w:pStyle w:val="BookText"/>
        <w:rPr/>
      </w:pPr>
      <w:r>
        <w:rPr>
          <w:rFonts w:ascii="IRNazanin" w:hAnsi="IRNazanin" w:eastAsia="IRNazanin"/>
          <w:color w:val="111111"/>
          <w:sz w:val="28"/>
          <w:sz w:val="28"/>
          <w:szCs w:val="28"/>
          <w:rtl w:val="true"/>
          <w:lang w:bidi="fa-IR"/>
        </w:rPr>
        <w:t xml:space="preserve">اين بحث را نيز با الگوى چهار عنصرىِ مفاهيم ، بررسى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بى‌حيا</w:t>
      </w:r>
    </w:p>
    <w:p>
      <w:pPr>
        <w:pStyle w:val="BookText"/>
        <w:rPr/>
      </w:pPr>
      <w:r>
        <w:rPr>
          <w:rFonts w:ascii="IRNazanin" w:hAnsi="IRNazanin" w:eastAsia="IRNazanin"/>
          <w:color w:val="111111"/>
          <w:sz w:val="28"/>
          <w:sz w:val="28"/>
          <w:szCs w:val="28"/>
          <w:rtl w:val="true"/>
          <w:lang w:bidi="fa-IR"/>
        </w:rPr>
        <w:t xml:space="preserve">در بحث حيا ، ويژگى فرد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بحث كم‌رويى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بحث ، ويژگى فرد بى‌حيا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و پرده‌درى ، جز از افراد پَست برنمى‌آيد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پَست ، هيچ حرمتى را نگه نمى‌دارد و حضور هيچ ناظرى را محترم نمى‌شمرد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حرمت و كرامت نفس برخوردار باشد ، حرمت ديگران را پاس مى‌دارد</w:t>
      </w:r>
      <w:r>
        <w:rPr>
          <w:rStyle w:val="FootnoteAnchor"/>
          <w:rtl w:val="true"/>
        </w:rPr>
        <w:footnoteReference w:id="663"/>
      </w:r>
      <w:r>
        <w:rPr>
          <w:rFonts w:ascii="IRNazanin" w:hAnsi="IRNazanin" w:eastAsia="IRNazanin"/>
          <w:color w:val="111111"/>
          <w:sz w:val="28"/>
          <w:sz w:val="28"/>
          <w:szCs w:val="28"/>
          <w:rtl w:val="true"/>
          <w:lang w:bidi="fa-IR"/>
        </w:rPr>
        <w:t xml:space="preserve">و كسى كه داراى نفسى خوار و پست باشد ، هيچ حريمى را پاس نمى‌دارد و هيچ حرمتى را نگه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اللَّئيمُ لايَستَحيي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فرومايه ، شرم ندارد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فرومايگى شخص ، يكى از عناصر اصلى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عنصر ، بى‌حيايى شكل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فرد كريم ، بى‌حيا باشد و سرّ آن نيز در اين است كه حيا كردن و حرمت نگه داشتن ، براى حفظ آبرو و حرمت خودِ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كسى كه حرمت نگه مى‌دارد ، اعتبار و آبروى خود را از لكّه‌دار شدن ، مصون مى‌سازد و اين ، مخصوص انسان‌هاى كريم النفس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كرامت نفس برخوردار نباشد ، براى حفظ آن نيز تلاش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شبيه كسى كه لباس آلوده به تن دارد و مشخّص است كه چنين كسى از آلودگى </w:t>
      </w:r>
    </w:p>
    <w:p>
      <w:pPr>
        <w:pStyle w:val="BookText"/>
        <w:rPr/>
      </w:pPr>
      <w:r>
        <w:rPr>
          <w:rFonts w:ascii="IRNazanin" w:hAnsi="IRNazanin" w:eastAsia="IRNazanin"/>
          <w:color w:val="111111"/>
          <w:sz w:val="28"/>
          <w:sz w:val="28"/>
          <w:szCs w:val="28"/>
          <w:rtl w:val="true"/>
          <w:lang w:bidi="fa-IR"/>
        </w:rPr>
        <w:t xml:space="preserve">پرهيز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كسانى كه در كارگاه‌ها و تعميرگاه‌ها كار مى‌كنند و لباس كارى به تن دارند كه معمولاً كثيف و آلوده است ، از كثيف و آلوده شدن آن باكى ندارند ؛ امّا</w:t>
      </w:r>
    </w:p>
    <w:p>
      <w:pPr>
        <w:pStyle w:val="BookText"/>
        <w:rPr/>
      </w:pPr>
      <w:r>
        <w:rPr>
          <w:rFonts w:ascii="IRNazanin" w:hAnsi="IRNazanin" w:eastAsia="IRNazanin"/>
          <w:color w:val="111111"/>
          <w:sz w:val="28"/>
          <w:sz w:val="28"/>
          <w:szCs w:val="28"/>
          <w:rtl w:val="true"/>
          <w:lang w:bidi="fa-IR"/>
        </w:rPr>
        <w:t>اگر كسى كه لباس تميز ، سفيد و زيبايى بر تن دارد ، وارد اين گونه مكان‌ها گردد ، به</w:t>
      </w:r>
    </w:p>
    <w:p>
      <w:pPr>
        <w:pStyle w:val="BookText"/>
        <w:rPr/>
      </w:pPr>
      <w:r>
        <w:rPr>
          <w:rFonts w:ascii="IRNazanin" w:hAnsi="IRNazanin" w:eastAsia="IRNazanin"/>
          <w:color w:val="111111"/>
          <w:sz w:val="28"/>
          <w:sz w:val="28"/>
          <w:szCs w:val="28"/>
          <w:rtl w:val="true"/>
          <w:lang w:bidi="fa-IR"/>
        </w:rPr>
        <w:t xml:space="preserve">شدّت مراقب است كه لباسش آلوده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بى‌حيايى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پوششى از كرامت دارد ، آن را از آلوده شدن نگه مى‌دارد و اگر در منظر ديگران ، نَمى از آلودگى و غبارى از كثيفى بر وى بنشيند ، شرم مى‌كند و سريعا درصدد جبران آن برمى آيد ؛ امّا اگر كسى از نفسى آلوده برخوردار باشد و پوششى از فرومايگى بر جان خويش داشته باشد ، از آلوده‌تر شدن آن ، باكى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آبرو و اعتبارى ندارد تا مراقب آن باشد و به همين جهت ، از انجام دادن هيچ كارى شرم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وجهه اجتماعى ، از عوامل مؤثّر در حياى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از شخصيت بالايى برخوردار نباشد ؛ امّا در ميان مردم ، آبرو و اعتبارى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جايگاه وى نزد افكار عمومى و همين تصويرى كه مردم از وى دارند ، عامل بازدارنده‌اى است كه شرم و حيا را برمى‌انگيزد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مراقب است كه وجهه خود را نزد ديگران ، خراب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لئامت پنهان و كرامت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هم امكان بروز حيا وجود دارد ؛ امّا اگر فرومايگى فرد ، آشكار باشد و از وجهه و اعتبار اجتماعى برخوردار نباشد ، دليلى براى حرمت نگه داشتن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در ميان مردم ندارد تا آن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فرومايگى آشكار ، موجب بى‌حيايى مى‌گردد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همواره اين گونه نيست كه نبودِ اعتبار اجتماعى ، موجب بى‌حيايى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در ميان مردمْ آبرويى نداشته باشد ؛ امّا اگر همين شخص از حرمت و كرامت نفسانى برخوردار باشد ، باز هم اهل شرم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تفاوتِ ميان كرامت و فرومايگى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 عامل حياست و فرومايگى ، </w:t>
      </w:r>
    </w:p>
    <w:p>
      <w:pPr>
        <w:pStyle w:val="BookText"/>
        <w:rPr/>
      </w:pPr>
      <w:r>
        <w:rPr>
          <w:rFonts w:ascii="IRNazanin" w:hAnsi="IRNazanin" w:eastAsia="IRNazanin"/>
          <w:color w:val="111111"/>
          <w:sz w:val="28"/>
          <w:sz w:val="28"/>
          <w:szCs w:val="28"/>
          <w:rtl w:val="true"/>
          <w:lang w:bidi="fa-IR"/>
        </w:rPr>
        <w:t xml:space="preserve">عامل 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فرومايگى اگر آشكار نشود و پنهان بماند ، موجب بى‌حيايى نمى‌شود ؛ چرا كه اعتبار اجتماعى ، همچنان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كرامت نفس ، اگر آشكار هم نگردد ، باز ، موجب حيا مى‌گردد ؛ يعنى كرامت نفس براى برانگيختن شرم ، نيازى به آشكار شدن ندارد ؛ امّا فرومايگى تا آشكار نشود ، موجب بى‌شرمى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بى شرمى تا آشكار نگردد ، تأثيرى نخواهد داشت و عامل شرم ، حتّى اگر آشكار نگردد ، تأثير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در اين بحث ، چهار حالت فرضى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فرومايگى درونى و بى‌اعتبارى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كرامت درونى و اعتبار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w:t>
      </w:r>
    </w:p>
    <w:p>
      <w:pPr>
        <w:pStyle w:val="BookText"/>
        <w:rPr/>
      </w:pPr>
      <w:r>
        <w:rPr>
          <w:rFonts w:ascii="IRNazanin" w:hAnsi="IRNazanin" w:eastAsia="IRNazanin"/>
          <w:color w:val="111111"/>
          <w:sz w:val="28"/>
          <w:sz w:val="28"/>
          <w:szCs w:val="28"/>
          <w:rtl w:val="true"/>
          <w:lang w:bidi="fa-IR"/>
        </w:rPr>
        <w:t>فرومايگى درونى و اعتبار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 كرامت درونى و بى‌اعتبارى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در فرض اوّل ، در فرض‌هاى سه‌گانه ديگر ، حيا مى‌تواند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دوم ، روشن است حيا وجود دارد ؛ چون كرامت درونى و اعتبار اجتماعى ، هر دو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سوم ، هر چند شخص در درون ، فرومايه و خطاكار است ، امّا چون اعتبار اجتماعى او هنوز باقى است ، ممكن است از مردم ، شرم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حالت چهارم ، هر چند اعتبار اجتماعى وجود ندارد و جاى آن هست كه فرد از مردم حيا نكند ، امّا چون كرامت درونى دارد ، از خود ، شرم دارد و بى‌حيايى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مقايسه‌اى نقش ويژگى‌هاى درونى و اجتماعى در شكل‌گيرى حيا و بى‌حيايى</w:t>
      </w:r>
    </w:p>
    <w:p>
      <w:pPr>
        <w:pStyle w:val="BookText"/>
        <w:rPr/>
      </w:pPr>
      <w:r>
        <w:rPr>
          <w:rFonts w:ascii="IRNazanin" w:hAnsi="IRNazanin" w:eastAsia="IRNazanin"/>
          <w:color w:val="111111"/>
          <w:sz w:val="28"/>
          <w:sz w:val="28"/>
          <w:szCs w:val="28"/>
          <w:rtl w:val="true"/>
          <w:lang w:bidi="fa-IR"/>
        </w:rPr>
        <w:t>فرض‌ها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درونىويژگى اجتماعىنتيجه از نظر حيافرض اوّلفرومايگىبى‌آبرويىبى‌حيايىفرض دومكرامتآبرو و اعتبارحيافرض سومفرومايگىآبرو و اعتبارحيافرض چهارمكرامتبدون‌وجهه‌اجتماعى حيا </w:t>
      </w:r>
    </w:p>
    <w:p>
      <w:pPr>
        <w:pStyle w:val="BookText"/>
        <w:rPr/>
      </w:pPr>
      <w:r>
        <w:rPr>
          <w:rFonts w:ascii="IRNazanin" w:hAnsi="IRNazanin" w:eastAsia="IRNazanin"/>
          <w:color w:val="111111"/>
          <w:sz w:val="28"/>
          <w:sz w:val="28"/>
          <w:szCs w:val="28"/>
          <w:rtl w:val="true"/>
          <w:lang w:bidi="fa-IR"/>
        </w:rPr>
        <w:t xml:space="preserve">بنا بر اين ، در تمام موارد حيا ، سخن از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كرامت از نظر مردم يا كرامت درونى و يا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جايى كه كرامت درونى وجود ندارد و از اعتبار اجتماعى هم خبرى نيست ، بى‌حيايى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ويژگى فرد بى‌حياست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قبيح</w:t>
      </w:r>
    </w:p>
    <w:p>
      <w:pPr>
        <w:pStyle w:val="BookText"/>
        <w:rPr/>
      </w:pPr>
      <w:r>
        <w:rPr>
          <w:rFonts w:ascii="IRNazanin" w:hAnsi="IRNazanin" w:eastAsia="IRNazanin"/>
          <w:color w:val="111111"/>
          <w:sz w:val="28"/>
          <w:sz w:val="28"/>
          <w:szCs w:val="28"/>
          <w:rtl w:val="true"/>
          <w:lang w:bidi="fa-IR"/>
        </w:rPr>
        <w:t xml:space="preserve">دومين مفهوم اصلى در فرآيند بى‌حيايى ، فعل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در جايى به وجود مى‌آيد كه پاى فعل قبيح در ميان باشد ، بر خلاف كم‌رويى كه در آن ، صحبت از فعل نيك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بودن امور ، گاهى شرعى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تحت تأثير عوامل فرهنگى و نژادى و زمانى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عرفى و فرهنگى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توسط شرع تعيين مى‌شود و دسته دوم ، توسط عرف و فرهنگ جامعه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شايد در تعريف فعل قبيح ، اختلاف‌هايى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اختلاف ، در متفاوت بودن ديدگاه‌ها و ملاك‌هاست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ارزيابى افراد با شاخص حيا ، بايد ديدگاه و ملاك خود فرد را مورد توجّه قرار داد ، نه ديدگاه ارزياب را ؛ زيرا اگر كارى از نظر ارزياب ، قبيح باشد ، ولى از نظر فرد ، قبيح نباشد ، انجام شدن آن توسط او ، نشانه بى‌حيايى نيست ، و ممكن است كارى از نظر ارزياب ، قبيح نباشد ، ولى از نظر فرد ، قبيح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انجام شدن آن از نظر ارزياب ، نشانه بى‌حيايى نيست ؛ ولى در واقع ، نشانه بى‌حيايى فرد است ؛ چون او به كارى اقدام كرده كه آن را قبيح مى‌دانسته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مى‌توان گفت كه فلان فرهنگ ، فاقد حياست و فلان فرهنگ ، آميخته با حيا ؛ ولى وقتى در درون فرهنگ فاقد حيا قرار مى‌گيريم و مى‌خواهيم افراد آن را ارزيابى كنيم ، بايد براساس فرهنگى كه آنان قبول دارند ، ارزيابى و داورى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كارى از فردْ سر بزند كه واقعا قبيح باشد ، ولى از نظر فرهنگى كه فرد در آن زندگى مى‌كند ، قبيح نباشد ، نمى‌توان آن فرد را بى‌حيا دانست ؛ زيرا لازمه تحقق بى‌حيايى ، اعتقاد داشتن به </w:t>
      </w:r>
    </w:p>
    <w:p>
      <w:pPr>
        <w:pStyle w:val="BookText"/>
        <w:rPr/>
      </w:pPr>
      <w:r>
        <w:rPr>
          <w:rFonts w:ascii="IRNazanin" w:hAnsi="IRNazanin" w:eastAsia="IRNazanin"/>
          <w:color w:val="111111"/>
          <w:sz w:val="28"/>
          <w:sz w:val="28"/>
          <w:szCs w:val="28"/>
          <w:rtl w:val="true"/>
          <w:lang w:bidi="fa-IR"/>
        </w:rPr>
        <w:t xml:space="preserve">قُبح كار است ؛ يعنى اين كه اگر كسى را با قُبح كارى آشنا كرديم ، باز هم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بى‌حيايى بايد ويژگى و صفت او شده باشد ، نه اين كه نسبت به يك كار ، آن‌هم براساس فرهنگ شخص ديگر ، بى‌حيا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براساس فرهنگ خود ، كارى انجام مى‌دهد كه صحيح است ، بى‌حيا نيست ، هر چند فرهنگ او دچار مشكلاتى باشد و براساس فرهنگ درست ، كار او قبيح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نيز اين است كه اگر آن فرد ، توجيه شود ، از انجام دادن آن كار ، شرم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ويژگى اين فرد ، بى‌حيايى باشد ، حتّى در صورت توجيه هم نبايد از آن شرم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p>
    <w:p>
      <w:pPr>
        <w:pStyle w:val="BookText"/>
        <w:rPr/>
      </w:pPr>
      <w:r>
        <w:rPr>
          <w:rFonts w:ascii="IRNazanin" w:hAnsi="IRNazanin" w:eastAsia="IRNazanin"/>
          <w:color w:val="111111"/>
          <w:sz w:val="28"/>
          <w:sz w:val="28"/>
          <w:szCs w:val="28"/>
          <w:rtl w:val="true"/>
          <w:lang w:bidi="fa-IR"/>
        </w:rPr>
        <w:t xml:space="preserve">همان گونه كه نظارت ، يكى از اركان حيا بود ، در بى‌حيايى نيز عنصر حضور و نظارت ، يكى از اركان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هر فعل قبيحى ، نشانه بى‌حيايى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قبيح ، در حضور كس يا كسانى صورت پذيرد و يا نسبت به نظارتِ ناظران سنجيده شود ، بى‌حيايى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فعل قبيح ، بدون حضور ناظران انجام شده است ، نمى‌توان آن را بى‌حيايى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فعل قبيح را بدون توجّه به ناظران موجود ارزيابى كنيم ، از مقوله حيا و بى‌حيايى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يك فعل قبيح در حضور كسانى صورت پذيرد كه حرمت آنان لازم است ، بى‌حيايى صدق مى‌كند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در بى‌حيايى بايد ميان فرد و ناظران در مورد قبح يك فعل ، اشتراك ديدگاه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كه بى‌حيا ناميده مى‌شود ، كارى انجام داده باشد كه براساس ديدگاه ناظران ، قبيح است ، نه ديدگاه خود او ، نمى‌توان او را بى‌حيا دانست ؛ زيرا اين كار از نظر او قبيح نبوده و او با اين كار ، نسبت به ناظران ، گستاخى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كارى كه انجام مى‌شود ، از ديدگاه حاضران ، قبيح نباشد ، ولى از ديدگاه فرد ، قبيح باشد ، نمى‌توان او را بى‌حيا ندانست ؛ زيرا هر چند كار او از نظر حاضران ، خالى از </w:t>
      </w:r>
    </w:p>
    <w:p>
      <w:pPr>
        <w:pStyle w:val="BookText"/>
        <w:rPr/>
      </w:pPr>
      <w:r>
        <w:rPr>
          <w:rFonts w:ascii="Amiri" w:hAnsi="Amiri" w:eastAsia="Amiri" w:cs="Amiri"/>
          <w:color w:val="111111"/>
          <w:sz w:val="28"/>
          <w:sz w:val="28"/>
          <w:szCs w:val="28"/>
          <w:rtl w:val="true"/>
          <w:lang w:bidi="ar-SA"/>
        </w:rPr>
        <w:t xml:space="preserve">اشكال است ؛ امّا از نظر خود فرد ، قبيح است و او با اين كار ، در برابر آنان بى‌باكى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جايى كه فرد به تفاوت ديدگاه خود با ديدگاه ناظران آگاه نباشد ، ممكن است نشانه بى‌حرمتى و بى‌شرمى وى نسبت به حاضران تلقى گردد ؛ امّا اگر از اين اختلاف آگاه باشد ، شايد بى‌حرمتى صدق نكند ؛ زيرا او كارى را برابر ديگران انجام داده كه براى آنان ، قبيح نيست و او از اين مطلب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راه تشخيص ، آن است كه بررسى شود كه آيا اگر او نسبت به اين اختلاف ، آگاهى نمى‌داشت ، باز هم بدان اقدام مى‌كرد ؟ اگر اقدام نمى‌كرد ، نشانه حرمت نگه داشتن وى است و اگر اقدام مى‌كرد ، معلوم مى‌شود ارزشى براى حاضران ، قائل نيست و اين كار او بى‌حرمتى و بى‌شرمى به شمار 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بازدارى</w:t>
      </w:r>
    </w:p>
    <w:p>
      <w:pPr>
        <w:pStyle w:val="BookText"/>
        <w:rPr/>
      </w:pPr>
      <w:r>
        <w:rPr>
          <w:rFonts w:ascii="IRNazanin" w:hAnsi="IRNazanin" w:eastAsia="IRNazanin"/>
          <w:color w:val="111111"/>
          <w:sz w:val="28"/>
          <w:sz w:val="28"/>
          <w:szCs w:val="28"/>
          <w:rtl w:val="true"/>
          <w:lang w:bidi="fa-IR"/>
        </w:rPr>
        <w:t xml:space="preserve">اساسا در بى‌حيايى ، عنصر بازدارندگى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نظارت ديگران ، وقتى سبب بازدارى فرد نشود ، بى‌حيايى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بى‌حيا ، چون ارزشى براى خود و حاضران قائل نيست ، در حضور آنان نسبت به كار قبيح ، اقدام مى‌كند و از اين كار ، هيچ پروايى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اين بى پروايى ، هميشه و همه جا و نزد همه كس ، اتّفاق بيفتد و ممكن است به تناسب شرايط ،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 فرد از بى‌حيايى مطلق برخوردار است ؛ امّا در حالت دوم ، بى‌شرمى وى نسبى است و در شرايط خاصّى رخ مى‌دهد و لذا نمى‌توان او را به طور مطلق ، بى‌حيا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 كم‌رويى و بى شرمى ؛ تفاوت‌ها و شباهت‌ها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 ، عبارت است از ترك فعل قبيح به احترام فرد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عنصر محورى بايد در اين تعريف ، مورد توجّه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قبيح و ناظر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كم‌رويى ، </w:t>
      </w:r>
    </w:p>
    <w:p>
      <w:pPr>
        <w:pStyle w:val="BookText"/>
        <w:rPr/>
      </w:pPr>
      <w:r>
        <w:rPr>
          <w:rFonts w:ascii="Amiri" w:hAnsi="Amiri" w:eastAsia="Amiri" w:cs="Amiri"/>
          <w:color w:val="111111"/>
          <w:sz w:val="28"/>
          <w:sz w:val="28"/>
          <w:szCs w:val="28"/>
          <w:rtl w:val="true"/>
          <w:lang w:bidi="ar-SA"/>
        </w:rPr>
        <w:t xml:space="preserve">عنصر ناظر ، وجود دارد ؛ ولى عنصر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حيا از كار قبيح ، شرم مى‌شود و در كم‌رويى ، از كار نيك ؛ ولى هر دو در مسئله وجود ناظر و شرم از ناظر ، مشترك‌اند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بى‌حيايى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اين جهت كه در آن ، صحبت از فعل قبيح است ، شبيه حياست ؛ ولى از اين جهت كه فرد بى شرم از حضور ناظران ، شرم نمى‌كند ، با حيا و كم‌رويى تفاوت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تفاوت‌ها و شباهت‌هاى حيا با كم‌رويى و بى‌شرمى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صفتحياكم‌رويىبى‌شرمىموضوعفعل قبيحفعل نيكفعل قبيحنظارتوجود داردوجود داردوجود داردشرمهستهستنيستبازدارندگىهستهست نيست </w:t>
      </w:r>
      <w:bookmarkStart w:id="102" w:name="pg481_5053"/>
    </w:p>
    <w:p>
      <w:pPr>
        <w:pStyle w:val="BookText"/>
        <w:rPr/>
      </w:pPr>
      <w:bookmarkEnd w:id="102"/>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بى‌حيايى</w:t>
      </w:r>
    </w:p>
    <w:p>
      <w:pPr>
        <w:pStyle w:val="Heading3"/>
        <w:numPr>
          <w:ilvl w:val="2"/>
          <w:numId w:val="1"/>
        </w:numPr>
        <w:rPr/>
      </w:pPr>
      <w:bookmarkStart w:id="103" w:name="__RefHeading___Toc4274944_211673320"/>
      <w:bookmarkStart w:id="104" w:name="_Toc32"/>
      <w:bookmarkEnd w:id="103"/>
      <w:r>
        <w:rPr>
          <w:rtl w:val="true"/>
        </w:rPr>
        <w:t xml:space="preserve">فصل دوم </w:t>
      </w:r>
      <w:r>
        <w:rPr>
          <w:rtl w:val="true"/>
        </w:rPr>
        <w:t xml:space="preserve">: </w:t>
      </w:r>
      <w:r>
        <w:rPr>
          <w:rtl w:val="true"/>
        </w:rPr>
        <w:t>ويژگى‌هاى بى‌حيايى</w:t>
      </w:r>
      <w:bookmarkEnd w:id="104"/>
    </w:p>
    <w:p>
      <w:pPr>
        <w:pStyle w:val="BookText"/>
        <w:rPr/>
      </w:pPr>
      <w:r>
        <w:rPr>
          <w:rFonts w:ascii="IRNazanin" w:hAnsi="IRNazanin" w:eastAsia="IRNazanin"/>
          <w:color w:val="111111"/>
          <w:sz w:val="28"/>
          <w:sz w:val="28"/>
          <w:szCs w:val="28"/>
          <w:rtl w:val="true"/>
          <w:lang w:bidi="fa-IR"/>
        </w:rPr>
        <w:t xml:space="preserve">بى‌حيايى داراى ويژگى‌هاى روانشناختى‌اى است كه در اين مجال ، به بيان آنها مى‌پردازيم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متأثّر نشدن</w:t>
      </w:r>
    </w:p>
    <w:p>
      <w:pPr>
        <w:pStyle w:val="BookText"/>
        <w:rPr/>
      </w:pPr>
      <w:r>
        <w:rPr>
          <w:rFonts w:ascii="IRNazanin" w:hAnsi="IRNazanin" w:eastAsia="IRNazanin"/>
          <w:color w:val="111111"/>
          <w:sz w:val="28"/>
          <w:sz w:val="28"/>
          <w:szCs w:val="28"/>
          <w:rtl w:val="true"/>
          <w:lang w:bidi="fa-IR"/>
        </w:rPr>
        <w:t xml:space="preserve">فرد باحيا از اين كه در حال ارتكاب فعل قبيح ديده شود ، متأثّر مى‌شود ؛ امّا فرد بى‌حيا ، هيچ گونه تأثّرى پيدا نمى‌كند و از اين كه در آن حال ديده شود ، ناخشنود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ممكن است كسى در خلوت به گناهى مشغول باشد و از اين كار ، ناخرسند نبوده ، از نظر روانى هيچ احساس ناخوشايندى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شخص ، اگر بداند كه در منظر ديگران بوده است ، ممكن است با حالت 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رو به 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شخص باحيا ، نسبت به نظارت و حضور ديگران ، حسّاس است ؛ امّا شخص بى‌حيا نسبت به نظارت ديگران ، به هيچ عنوان حسّاس نيست و از اين كه در حال انجام دادن رفتارى زشت ديده شود ، ناراحت و نگران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 هيچ اهمّيت نمى‌دهند كه در حضور ديگران ، چه مى‌گويند و يا ديگران ، چه قضاوتى درباره آنان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احاديث ، از اين گونه افراد با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ندارد كه مردم ، او را در حال انجام دادن كار زشت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باكى ندارد كه </w:t>
      </w:r>
    </w:p>
    <w:p>
      <w:pPr>
        <w:pStyle w:val="BookText"/>
        <w:rPr/>
      </w:pPr>
      <w:r>
        <w:rPr>
          <w:rFonts w:ascii="IRNazanin" w:hAnsi="IRNazanin" w:eastAsia="IRNazanin"/>
          <w:color w:val="111111"/>
          <w:sz w:val="28"/>
          <w:sz w:val="28"/>
          <w:szCs w:val="28"/>
          <w:rtl w:val="true"/>
          <w:lang w:bidi="fa-IR"/>
        </w:rPr>
        <w:t>چه مى‌گويد و چه درباره‌اش مى‌گويند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است يا درباره‌اش گفته‌اند ، شرمى ندارد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مى‌گويد و يا درباره‌اش مى‌گويند ، شرم نمى‌كند</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 xml:space="preserve">ياد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گستاخى و بى‌باكى</w:t>
      </w:r>
    </w:p>
    <w:p>
      <w:pPr>
        <w:pStyle w:val="BookText"/>
        <w:rPr/>
      </w:pPr>
      <w:r>
        <w:rPr>
          <w:rFonts w:ascii="IRNazanin" w:hAnsi="IRNazanin" w:eastAsia="IRNazanin"/>
          <w:color w:val="111111"/>
          <w:sz w:val="28"/>
          <w:sz w:val="28"/>
          <w:szCs w:val="28"/>
          <w:rtl w:val="true"/>
          <w:lang w:bidi="fa-IR"/>
        </w:rPr>
        <w:t xml:space="preserve">ويژگى ديگر اين گروه ، گستاخى و بى باكى آنان است كه از آن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باحيا ، براى نظارت ديگران اهميّت ويژه‌اى در نظر مى‌گيرند و هنگام حضور آنان ، پروا دارند و ملاحظاتى را در رفتارهاى خود ، رعايت مى‌كنند ؛ امّا فرد بى‌حيا ، هيچ ارزشى براى حضور و نظارت ديگران ، قائل نيست و هيچ پروايى از ديده شدن ندارد و لذا با گستاخى تمام ، در حضور ديگران ، به رفتار زشت ، اقدام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 هرگز به جهت آنچه انجام مى‌دهند ، دچار اضطراب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مهمّى از روايات منقول از امامان معصوم عليهم‌السلام ، به اين مبحث اختصاص دارد و در سخنان آنان ، گاهى به رفتارهاى زشت ، از اين دريچه نگاه شده و اين گونه رفتارها مورد بررسى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راضى بودن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ديگر افراد گستاخ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انجام دادن فعل قبيح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افراد عادى شايد مرتكب فعل قبيح شوند ؛ امّا معمولاً از انجام دادن آن ، اظهار رضايت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كار ناشايست ، ويژه افراد بى‌حياست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نه تنها از آنچه كرده‌اند و مى‌كنند ، متأثّر و شرمنده نمى‌شوند ، بلكه نسبت به آن ،</w:t>
      </w:r>
    </w:p>
    <w:p>
      <w:pPr>
        <w:pStyle w:val="BookText"/>
        <w:rPr/>
      </w:pPr>
      <w:r>
        <w:rPr>
          <w:rFonts w:ascii="IRNazanin" w:hAnsi="IRNazanin" w:eastAsia="IRNazanin"/>
          <w:color w:val="111111"/>
          <w:sz w:val="28"/>
          <w:sz w:val="28"/>
          <w:szCs w:val="28"/>
          <w:rtl w:val="true"/>
          <w:lang w:bidi="fa-IR"/>
        </w:rPr>
        <w:t xml:space="preserve">راضى‌اند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احاديث ، رضايت از گناه ، بزرگ‌تر از خودِ گناه دانسته شده است </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ممكن است يك رفتار زشت ، در اثر بى‌توجّهى و غفلت و لغزش شخص صورت گيرد ؛ امّا رضايت از آن ، نشانه بى‌اهمّيت بودن آن كار نزد وى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خرسند بودن</w:t>
      </w:r>
    </w:p>
    <w:p>
      <w:pPr>
        <w:pStyle w:val="BookText"/>
        <w:rPr/>
      </w:pPr>
      <w:r>
        <w:rPr>
          <w:rFonts w:ascii="IRNazanin" w:hAnsi="IRNazanin" w:eastAsia="IRNazanin"/>
          <w:color w:val="111111"/>
          <w:sz w:val="28"/>
          <w:sz w:val="28"/>
          <w:szCs w:val="28"/>
          <w:rtl w:val="true"/>
          <w:lang w:bidi="fa-IR"/>
        </w:rPr>
        <w:t xml:space="preserve">ويژگى ديگر افراد بى‌حيا ، خرسند بودن آنان از انجام دادن كار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بى‌حيا ، نه تنها از كارى كه انجام مى‌دهند ، ناراحت نيستند ، بلكه از انجام دادن آن ، خرسندند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خرسندى از انجام دادن فعل قبيح ، ويژگى افراد بى‌حياست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گناه ، زشت است و خرسند بودن از آن ، زشت‌تر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مرتكب خطا شود ، ولى از آن خرسند نباشد ، شايد بى‌حيا نباشد ؛ امّا كسى كه مرتكب خطا مى‌شود و از آنچه انجام داده ، خرسند نيز است ، اين نشانه بى‌حيايى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قبيح همراه با شرمسارى ، بهتر از خرسندى از ارتكاب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روايات معصومان عليهم‌السلامبه مسئله خرسندى از گناه ، پرداخته شده و اين امر ، مورد نهى قرار گرفته است </w:t>
      </w:r>
      <w:r>
        <w:rPr>
          <w:rFonts w:eastAsia="IRNazanin" w:cs="IRNazanin"/>
          <w:color w:val="111111"/>
          <w:sz w:val="28"/>
          <w:szCs w:val="28"/>
          <w:rtl w:val="true"/>
          <w:lang w:bidi="fa-IR"/>
        </w:rPr>
        <w:t>.</w:t>
      </w:r>
      <w:r>
        <w:rPr>
          <w:rStyle w:val="FootnoteAnchor"/>
          <w:rtl w:val="true"/>
        </w:rPr>
        <w:footnoteReference w:id="67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ودررالكلم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آن حضرت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وزر أعظم من التبجّح بالفجور ؛ هيچ گناهى بزرگ‌تر از خرسندى از بدكارى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غررالحكم ودررالكلم ، ح </w:t>
      </w:r>
      <w:r>
        <w:rPr>
          <w:rFonts w:eastAsia="IRNazanin" w:cs="IRNazanin"/>
          <w:color w:val="111111"/>
          <w:sz w:val="28"/>
          <w:szCs w:val="28"/>
          <w:lang w:bidi="fa-IR"/>
        </w:rPr>
        <w:t>10762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لايفلح من يتبجَّح بالرذائل ؛ كسى كه از رذايلْ خرسند گردد ، رستگار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غررالحكم ودررالكلم ، ح </w:t>
      </w:r>
      <w:r>
        <w:rPr>
          <w:rFonts w:eastAsia="IRNazanin" w:cs="IRNazanin"/>
          <w:color w:val="111111"/>
          <w:sz w:val="28"/>
          <w:szCs w:val="28"/>
          <w:lang w:bidi="fa-IR"/>
        </w:rPr>
        <w:t>10705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خرسندى ، نشانه نبود غم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حيا ، انسان را نسبت به انجام دادن خطا حسّاس مى‌كند و نسبت به خطاى انجام شده ، غمگين و 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نه تنها احساس ناراحتّى ندارد ، بلكه خرسند نيز هست ، اين ، نشانه گستاخى و بى‌حيايى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خنديدن</w:t>
      </w:r>
    </w:p>
    <w:p>
      <w:pPr>
        <w:pStyle w:val="BookText"/>
        <w:rPr/>
      </w:pPr>
      <w:r>
        <w:rPr>
          <w:rFonts w:ascii="IRNazanin" w:hAnsi="IRNazanin" w:eastAsia="IRNazanin"/>
          <w:color w:val="111111"/>
          <w:sz w:val="28"/>
          <w:sz w:val="28"/>
          <w:szCs w:val="28"/>
          <w:rtl w:val="true"/>
          <w:lang w:bidi="fa-IR"/>
        </w:rPr>
        <w:t xml:space="preserve">يكى ديگر از ويژگى‌هاى افراد بى‌حيا ، خنديدن به هنگام ارتكاب كار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بى‌حيا ، به گاه خطا ، قهقهه‌هاى مستانه سر مى‌دهند و بدين وسيله ، خوش‌حالى خود را آشكار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 اين حالت را بدتر از خودِ گناه دانسته</w:t>
      </w:r>
      <w:r>
        <w:rPr>
          <w:rStyle w:val="FootnoteAnchor"/>
          <w:rtl w:val="true"/>
        </w:rPr>
        <w:footnoteReference w:id="671"/>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أذنَبَ ذَنبا وهُوَ ضاحِكٌ ، دَخَلَ النّارَ وهُوَ باكٍ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هر كه با لب خندان مرتكب گناه شود ، با چشم گريان ، وارد دوزخ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بردن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ديگر افراد بى‌حيا ، لذّت بردن از ارتكاب كار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هر كار ، نشانه آن است كه هيچ عامل دردآورى براى شخص وجود ندارد و او به هيچ عنوان ، تحت فشار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عاملى است كه فرد را تحت تأثير خود قرار مى‌دهد و كار خطا را نزد وى ، تلخ مى‌سازد و لذا اگر كسى از خطا كارى خود لذّت ببرد ، نشان از نبود حيا در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روايات منقول از معصومان عليهم‌السلام ، لذّت‌بردن از گناه ، مورد نكوهش قرار گرفته و به پيامدهاى آن </w:t>
      </w:r>
    </w:p>
    <w:p>
      <w:pPr>
        <w:pStyle w:val="BookText"/>
        <w:rPr/>
      </w:pP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كوچك شمردن خطا</w:t>
      </w:r>
    </w:p>
    <w:p>
      <w:pPr>
        <w:pStyle w:val="BookText"/>
        <w:rPr/>
      </w:pPr>
      <w:r>
        <w:rPr>
          <w:rFonts w:ascii="IRNazanin" w:hAnsi="IRNazanin" w:eastAsia="IRNazanin"/>
          <w:color w:val="111111"/>
          <w:sz w:val="28"/>
          <w:sz w:val="28"/>
          <w:szCs w:val="28"/>
          <w:rtl w:val="true"/>
          <w:lang w:bidi="fa-IR"/>
        </w:rPr>
        <w:t xml:space="preserve">يكى ديگر از ويژگى‌هاى بى‌حيايى ، كوچك شمردن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حيا مى‌كنند كه خطا را بزرگ بشمرند ؛ امّا افراد بى‌حيا ، خطايى را كه قصد دارند انجام دهند و يا انجام داده‌اند ، كوچك و ناچيز مى‌شمُرَند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فردى كه در حقّ او خطايى انجام شده است ، از سرِ بزرگوارى ، آن را كوچك شمُرَد تا به فرد خطاكار ، آرامش دهد ؛ امّا اين كه كسى خطايى را كه خود مرتكب شده ، ناچيز شمُرَد ، نشانه بى‌شرمى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روايات معصومان عليهم‌السلام نسبت به كوچك‌شمارى گناه ، حسّاسيت زيادى نشان داده شده است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عَلَنى سازى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ويژگى‌هاى بى‌حيايى ، تجاهر به خطا ، يا همان علنى‌سازىِ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باحيا اگر بخواهند خطايى انجام دهند ، سعى مى‌كنند آن را </w:t>
      </w:r>
    </w:p>
    <w:p>
      <w:pPr>
        <w:pStyle w:val="BookText"/>
        <w:rPr/>
      </w:pPr>
      <w:r>
        <w:rPr>
          <w:rFonts w:ascii="IRNazanin" w:hAnsi="IRNazanin" w:eastAsia="IRNazanin"/>
          <w:color w:val="111111"/>
          <w:sz w:val="28"/>
          <w:sz w:val="28"/>
          <w:szCs w:val="28"/>
          <w:rtl w:val="true"/>
          <w:lang w:bidi="fa-IR"/>
        </w:rPr>
        <w:t xml:space="preserve">پنهانى انجام دهند و اگر ناخواسته آشكار شود و مورد سؤال قرار گيرند ، انكار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سازى و انكار ، از نشانه‌هاى حياست ؛ امّا افراد بى‌حيا ، سعى در پنهان سازى نكرده ، آشكارا اقدام به خطا مى‌كنند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گاهى ممكن است ناخواسته ، خطاكارى افراد ، ناپيدا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 هنگام ، انجام شده باشد و ديگران از آن ، بى‌خبر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مواقعى ، برخى آنچه را پنهانى انجام شده ، براى ديگران بازگو مى‌كنند و بدين وسيله ، پرده‌ها را مى‌درند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ويژگى‌هاى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تجاهر ، از بدترينِ مردم‌اند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تجاهر چه كسانى‌اند ؟ رسول خدا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يُذنِبُ الذَّنبَ بِاللَّيلِ فَيَستُرُهُ اللّه‌ُ عَلَيهِ فَيُصبِحُ فَيُحَدِّثُ بِهِ النّاسِ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p>
    <w:p>
      <w:pPr>
        <w:pStyle w:val="BookText"/>
        <w:rPr/>
      </w:pPr>
      <w:r>
        <w:rPr>
          <w:rFonts w:ascii="Amiri" w:hAnsi="Amiri" w:eastAsia="Amiri" w:cs="Amiri"/>
          <w:color w:val="111111"/>
          <w:sz w:val="28"/>
          <w:sz w:val="28"/>
          <w:szCs w:val="28"/>
          <w:rtl w:val="true"/>
          <w:lang w:bidi="ar-SA"/>
        </w:rPr>
        <w:t xml:space="preserve">البارِحَةَ كَذا وكَذا ، فَيُهتَكُ سِترُ اللّه‌ِ عَنهُ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اهل تجاهر ، كسى است كه شب ، گناه مى‌كند و خداوند ، آن را مى‌پوشاند ؛ ولى او صبحْ هنگام ، آن را براى مردم ، بازگو كرده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 فلان كار و فلان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 به دست خود ، پرده خدا را از روى خود مى‌درَد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آن حضرت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أُمّتي مُعافىً إلا المُجاهِرينَ ، و إنَّ مِنَ المُجاهَرَةِ أن يَعمَلَ الرَّجُلُ بِاللَّيلِ عَمَلاً ثُمَّ يُصبِحُ وقَد سَتَرَهُ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البارِحَةَ كَذا وكَذا ، وقَد باتَ يَستُرُهُ رَبُّهُ ويُصبِحُ يَكشِفُ سِترَ اللّه‌ِ عَنهُ </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امّت من بخشيده مى‌شوند ، مگر اهل تجاهر ، و از اقسام تجاهر ، اين است </w:t>
      </w:r>
    </w:p>
    <w:p>
      <w:pPr>
        <w:pStyle w:val="BookText"/>
        <w:rPr/>
      </w:pPr>
      <w:r>
        <w:rPr>
          <w:rFonts w:ascii="IRNazanin" w:hAnsi="IRNazanin" w:eastAsia="IRNazanin"/>
          <w:color w:val="111111"/>
          <w:sz w:val="28"/>
          <w:sz w:val="28"/>
          <w:szCs w:val="28"/>
          <w:rtl w:val="true"/>
          <w:lang w:bidi="fa-IR"/>
        </w:rPr>
        <w:t xml:space="preserve">كه كسى شبْ هنگام ، كارى انجام دهد ، سپس صبح كند و در حالى كه خداوند ، آن را پوشانده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 فلان كار و فلان كار را انجام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شب را گذراند ، در حالى كه پروردگارش او را پوشانده بود ، و صبح كرد و خود ، پوشش خدا را برچيد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گاهى كار خطا آشكارا انجام مى‌شود و گاهى پنهانى ؛ و آن گاه كه پنهانى است ، گاهى فرد ، خود به افشاى آن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فرد يا پرده نمى‌اندازد و يا پرده موجود را به وسيله گزارش كردن مى‌دَرَد </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چنين حالتى ، ويژه افراد بى‌حيا و از زشت‌ترينِ كارهاست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افتخار كردن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ديگر افراد بى‌حيا ، افتخار كردن به انجام دادن كار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باحيا ، اگر هم مرتكب خطا شوند ، آن را مايه افتخار نمى‌دانند و لذا سعى در پنهان‌سازى و يا انكار آن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خطاكارى خود ، افتخار مى‌كنند ، نه تنها شرم نكرده‌اند ، بلكه در نهايت وقاحت به سر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مايه افتخار است كه ارزش به شمار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چيزى كه قبيح است ، چگونه مى‌تواند مايه افتخار باشد ؟ بنا بر اين ، كسى كه آنچه را مايه ننگ است ، مايه افتخار بداند ، نشانه نهايت بى‌شرمى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انجام دادن كار قبيح ، يك چيز است و افتخار كردن به آن ،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مرتكب فعل قبيحى شود ، امّا به آن افتخار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شخص ، نادرست است ؛ ولى بدتر از آن ، اين است كه </w:t>
      </w:r>
    </w:p>
    <w:p>
      <w:pPr>
        <w:pStyle w:val="BookText"/>
        <w:rPr/>
      </w:pPr>
      <w:r>
        <w:rPr>
          <w:rFonts w:ascii="IRNazanin" w:hAnsi="IRNazanin" w:eastAsia="IRNazanin"/>
          <w:color w:val="111111"/>
          <w:sz w:val="28"/>
          <w:sz w:val="28"/>
          <w:szCs w:val="28"/>
          <w:rtl w:val="true"/>
          <w:lang w:bidi="fa-IR"/>
        </w:rPr>
        <w:t xml:space="preserve">به آنچه انجام داده ، افتخار هم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 افتخار كردن به گناه را بدتر از خودِ گناه دانسته است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دادن به خطا</w:t>
      </w:r>
    </w:p>
    <w:p>
      <w:pPr>
        <w:pStyle w:val="BookText"/>
        <w:rPr/>
      </w:pPr>
      <w:r>
        <w:rPr>
          <w:rFonts w:ascii="IRNazanin" w:hAnsi="IRNazanin" w:eastAsia="IRNazanin"/>
          <w:color w:val="111111"/>
          <w:sz w:val="28"/>
          <w:sz w:val="28"/>
          <w:szCs w:val="28"/>
          <w:rtl w:val="true"/>
          <w:lang w:bidi="fa-IR"/>
        </w:rPr>
        <w:t xml:space="preserve">يكى ديگر از ويژگى‌هاى بى‌حيايى اين است كه كار قبيح را مايه بشارت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مژده ، مربوط به جايى است كه چيز ارزشمندى به دست آمده باشد و يا در حال به دست آمدن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اگر كسى كار خطايى انجام دهد و به ديگران بشارت دهد كه توانايى چنين كارى را پيدا كرده است ، اين ، نهايت بى‌شرمى اوست ؛ چرا كه نه تنها از انجام دادن آن شرم نكرده و پس از عمل ، شرمنده نشده ، و نه تنها آن را يك كار عادى ندانسته ، بلكه چنان ارزشى براى آن قائل شده كه آن را سزاوار بشارت دادن دانسته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 و تكرار آن</w:t>
      </w:r>
    </w:p>
    <w:p>
      <w:pPr>
        <w:pStyle w:val="BookText"/>
        <w:rPr/>
      </w:pPr>
      <w:r>
        <w:rPr>
          <w:rFonts w:ascii="IRNazanin" w:hAnsi="IRNazanin" w:eastAsia="IRNazanin"/>
          <w:color w:val="111111"/>
          <w:sz w:val="28"/>
          <w:sz w:val="28"/>
          <w:szCs w:val="28"/>
          <w:rtl w:val="true"/>
          <w:lang w:bidi="fa-IR"/>
        </w:rPr>
        <w:t xml:space="preserve">يكى ديگر از ويژگى‌هاى بى‌حيايى ، اصرار بر فعل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پشيمان نشدن از گناه و تكرار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كسانى را كه نسبت به كردار زشت ، حسّاس‌اند و پس از انجام دادن آن ، پشيمان مى‌شوند و تكرار نمى‌كنند ، ستوده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إِذَا فَعَلُواْ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حِشَةً أَوْظَ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أَنفُسَهُمْ ذَكَرُواْ اللَّهَ فَاسْتَغْفَرُواْ لِذُنُوبِهِمْ وَمَن يَغْفِرُ الذُّنُوبَ إِلاَّ اللَّهُ وَلَمْ يُصِرُّواْ عَلَى مَا فَعَلُواْ وَهُمْ يَعْلَمُونَ ؛</w:t>
      </w:r>
      <w:r>
        <w:rPr>
          <w:rStyle w:val="FootnoteAnchor"/>
          <w:rtl w:val="true"/>
        </w:rPr>
        <w:footnoteReference w:id="68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وقتى مرتكب عمل زشتى شوند و يا به خود ستم كنند ، به ياد خدا مى‌افتند و براى گناهان خود طلب آمرزش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جز خدا كه گناهان را ببخشد و بر گناه ، اصرار نمى‌ورزند با اين كه مى‌دانند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عليه‌السلام نيز به همين آيه استناد كرده و از مردم خواسته كه بر كار حرام ، اصرار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تفسير آيه فرموده كه اين آيه ، مربوط به كسانى است كه وقتى متوجّه اشتباه خود مى‌شوند ، استغفار نموده ، آن را تكرار نمى‌كنند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امّا كسانى كه از انجام دادن كار ناشايست ، احساس پشيمانى نكرده ، استغفار نمى‌كنند ، بلكه آن كار را تكرار مى‌كنند ، در زمره افراد بى‌حيا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درباره رابطه اصرار بر گناه با بى‌حيايى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أصَرَّ عَلى ذَنبِهِ اجتَرى عَلى سَخَطِ رَبِّهِ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هر كه اصرار بر گناه كند ، بر كسب غضب پروردگارش گستاخ شده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 اصرار به گناه را در اين مى‌داند كه فرد ، پس از ارتكاب گناه ، استغفار نكرده ، نفس خود را به توبه وا ندارد </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در چنين وضعيتى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 اصرار بر گناه را بدتر از خود گناه مى‌داند </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در اين جا مهمْ اين نيست كه گناه ، كوچك باشد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كوچك ، اگر همراه با اصرار و تكرار باشد ، نشانه بى‌حيايى است ؛ ولى اگر خطاى بزرگ ، تكرار نشده ، با استغفار همراه گردد ، نشانه بى‌حيايى نخواهد بود </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لذا رسول خدا 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وَيلٌ لِلمُصِرّينَ ، الَّذينَ يُصِرّونَ عَلى مافَعَلوا وهُم يَعلَمونَ </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اصرار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 آنچه كرده‌اند ، اصرار دارند ، حال آن كه به اشتباه خود ، آگاه‌اند </w:t>
      </w:r>
      <w:r>
        <w:rPr>
          <w:rFonts w:eastAsia="IRNazanin" w:cs="IRNazanin"/>
          <w:color w:val="111111"/>
          <w:sz w:val="28"/>
          <w:szCs w:val="28"/>
          <w:rtl w:val="true"/>
          <w:lang w:bidi="fa-IR"/>
        </w:rPr>
        <w:t xml:space="preserve">. </w:t>
      </w:r>
      <w:bookmarkStart w:id="105" w:name="pg481_5063"/>
    </w:p>
    <w:p>
      <w:pPr>
        <w:pStyle w:val="BookText"/>
        <w:rPr/>
      </w:pPr>
      <w:bookmarkEnd w:id="105"/>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بى‌حيايى</w:t>
      </w:r>
    </w:p>
    <w:p>
      <w:pPr>
        <w:pStyle w:val="Heading3"/>
        <w:numPr>
          <w:ilvl w:val="2"/>
          <w:numId w:val="1"/>
        </w:numPr>
        <w:rPr/>
      </w:pPr>
      <w:bookmarkStart w:id="106" w:name="__RefHeading___Toc4274946_211673320"/>
      <w:bookmarkStart w:id="107" w:name="_Toc33"/>
      <w:bookmarkEnd w:id="106"/>
      <w:r>
        <w:rPr>
          <w:rtl w:val="true"/>
        </w:rPr>
        <w:t xml:space="preserve">فصل سوم </w:t>
      </w:r>
      <w:r>
        <w:rPr>
          <w:rtl w:val="true"/>
        </w:rPr>
        <w:t xml:space="preserve">: </w:t>
      </w:r>
      <w:r>
        <w:rPr>
          <w:rtl w:val="true"/>
        </w:rPr>
        <w:t>عوامل بى‌حيايى</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 xml:space="preserve">بى‌حيايى با جهلْ همراه است و هر جا جهل باشد ، بى‌حيايى نيز حضور دارد و به همين جهت ، بى‌حيايى از سپاهيان جهل شمرده شده است </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آلوده كردن خود به زشتى‌ها، شكستن حرمت خويش و پايين آوردن منزلت اجتماعى خود، نشانه‌هاى جهالت و نابخردى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رعايت نكردن حرمت ديگران و تجرّى و گردنكشى در برابر آنان نيز نشانه جهالت و نابخردى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خردمند ، نه خود را آلوده مى‌سازد ، و نه حرمت ديگران را مى‌شكند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مى‌توان فهميد همان گونه كه ميان عقل و كرامت ، رابطه وجود دارد ، ميان جهالت و لئامت نيز رابطه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خردمند ، هم كرامت خود را حفظ مى‌كند ، هم حرمت و كرامت ديگران را ؛ امّا شخص جاهل ، از آن جا كه پست و فرومايه است ، نه ارزشى براى خود قائل است و نه براى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أوقَحَ الجاهِلَ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جاهل ، چه قدر وقيح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فقط در قلمرو روابط اجتماعى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ميان انسان و خدا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جاهل ، حرمت خدا را نيز نگه نمى‌دارد و به همين جهت ، از خدا هم شرم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در باب نشانه‌هاى جاهل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لايَستَحيي مِنَ اللّه‌ِ ولا يَذكُرُهُ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نه از خدا شرم مى‌كند و نه او را ياد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w:t>
      </w:r>
    </w:p>
    <w:p>
      <w:pPr>
        <w:pStyle w:val="BookText"/>
        <w:rPr/>
      </w:pPr>
      <w:r>
        <w:rPr>
          <w:rFonts w:ascii="IRNazanin" w:hAnsi="IRNazanin" w:eastAsia="IRNazanin"/>
          <w:color w:val="111111"/>
          <w:sz w:val="28"/>
          <w:sz w:val="28"/>
          <w:szCs w:val="28"/>
          <w:rtl w:val="true"/>
          <w:lang w:bidi="fa-IR"/>
        </w:rPr>
        <w:t xml:space="preserve">فرد باحيا نسبت به تكرار قبيح ، حسّاس است و تجربه متعدّد فعل قبيح ، مى‌تواند به بى‌حيايى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فرد باحيا ، به جهت غفلت يا لغزش ، مرتكب فعل قبيح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مرتبه اوّل ، اين كار همراه با شرمندگى و سرافكندگى خواهد بود ، امّا اگر تكرار گردد ، سبب از ميان رفتن قبح آن كار مى‌گردد و هنگامى كه قبح عملى از ميان برود ، دليلى براى شرم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كَثُرَ القَبيحُ حَتّى قَلَّ الحَياءُ مِنهُ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به تحقيق قبيح ، افزايش يافت تا آن جا كه حيا كردن از آن كاهش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سخن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 خَطاءُهُ قَلَّ حَياءُهُ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خطاكارىِ هركس زياد شود ، حياى او كاهش مى‌يابد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 كه ايشان ، علّت افزايش خطا را نيز در پُرحرفى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پُرحرفى ، منجر به افزايش اشتباه مى‌شود و افزايش اشتباه ، منجر به كاهش حيا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 كَلامُهُ ، كَثُرَ خَطَؤُهُ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هر كس زياد حرف بزند ، زياد اشتباه مى‌كند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جهت ، تجربه كار قبيح ، مى‌تواند حيا را كاهش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قبيح ، تا وقتى </w:t>
      </w:r>
    </w:p>
    <w:p>
      <w:pPr>
        <w:pStyle w:val="BookText"/>
        <w:rPr/>
      </w:pPr>
      <w:r>
        <w:rPr>
          <w:rFonts w:ascii="IRNazanin" w:hAnsi="IRNazanin" w:eastAsia="IRNazanin"/>
          <w:color w:val="111111"/>
          <w:sz w:val="28"/>
          <w:sz w:val="28"/>
          <w:szCs w:val="28"/>
          <w:rtl w:val="true"/>
          <w:lang w:bidi="fa-IR"/>
        </w:rPr>
        <w:t xml:space="preserve">انجام نشده ، قبح زيادى دارد ؛ امّا وقتى تجربه شود ، حياى آن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پى در پى ، مورد سوء استفاده جنسى قرار گيرد ، شرم و ترس او مى‌ريزد و حتّى زبان او نيز بى‌شرم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اُتِيَ في عِجانِهِ ، قَلَّ حَياؤُهُ وبذو لِسانُهُ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مردى كه مورد تجاوز قرار گيرد ، حياى او كم مى‌شود و زبانش بى‌ادب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آمده كه هر كه از نظر جنسى هرزه باشد ، پُررو و دريده مى‌گردد </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به همين جهت ، همجنس‌بازى و روسپيگرى از عوامل كاهش حيا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احاديث آمده كه گوش دادن به موسيقى و آوازهاى حرام نيز عامل بى‌حيايى است </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شايد اين نيز در راستاى تجربه قبيح ، قابل توجيه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و آواز حرام ، به جهت ساختار و محتوايى كه دارد ، قبح رفتارهاى نامناسب جنسى را از ميان مى‌برد و فرد را نسبت به آن تحريك مى‌كند و به همين جهت ، سبب بى‌حيايى مى‌گردد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مسئله درباره گدايى كردن و حاجتخواهى از مردم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كسى براى روزى خود ، به ديگران رو بيندازد و بدون اين كه كارى كرده باشد ، چيزى طلب كند ، به خودى خود ، مايه خجالت و شرم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دست دراز كردن نزد ديگران ، كار هميشگى فرد شود ، نشانه بى‌شرمى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w:t>
      </w:r>
    </w:p>
    <w:p>
      <w:pPr>
        <w:pStyle w:val="BookText"/>
        <w:rPr/>
      </w:pPr>
      <w:r>
        <w:rPr>
          <w:rFonts w:ascii="IRNazanin" w:hAnsi="IRNazanin" w:eastAsia="IRNazanin"/>
          <w:color w:val="111111"/>
          <w:sz w:val="28"/>
          <w:sz w:val="28"/>
          <w:szCs w:val="28"/>
          <w:rtl w:val="true"/>
          <w:lang w:bidi="fa-IR"/>
        </w:rPr>
        <w:t xml:space="preserve">رسول خدا ، در حقيقت ، چنين افرادى به وسيله آبروى خود ، كسب معاش مى‌كنند ؛ يعنى آبرو مى‌دهند و چيزى مى‌گيرند </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به همين جهت ، گدايى از مردم ، مايه از بين رفتن حيا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الحَوائِجِ إلَى النّاسِ استِلابٌ لِلعِزِّ ومَذهَبَةٌ لِلحَياءِ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نياز خود را از مردم خواستن ، مايه سلب عزّت و از بين رفتن حياست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نيز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كدوحٌ يُكَدِّحُ بِهَا الرَّجُلُ وَجهَهُ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گدايى كردن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است كه فرد به وسيله آن ، صورت خود را مى‌خراشد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 يكى از گروه‌هايى كه معمولاً بى‌حيايى در ميان آنان فراوان ديده مى‌شود ، افراد فقيرى هستند كه به نان شب خويش ، محتاج‌اند و به خاطر كسب روزى مجبورند به هر كسى رو بيندازند و به هر كارى تن دهند و هر ذلّت و خوارى‌اى را تحمّل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 پيامد فقر را چهار چيز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يقين ، كاهش عقل ، كم رنگ شدن دين ، و كاهش حيا و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به خدا پناه مى‌بريم </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گدايى از مردم ، مايه خوارى است</w:t>
      </w:r>
      <w:r>
        <w:rPr>
          <w:rStyle w:val="FootnoteAnchor"/>
          <w:rtl w:val="true"/>
        </w:rPr>
        <w:footnoteReference w:id="701"/>
      </w:r>
      <w:r>
        <w:rPr>
          <w:rFonts w:ascii="IRNazanin" w:hAnsi="IRNazanin" w:eastAsia="IRNazanin"/>
          <w:color w:val="111111"/>
          <w:sz w:val="28"/>
          <w:sz w:val="28"/>
          <w:szCs w:val="28"/>
          <w:rtl w:val="true"/>
          <w:lang w:bidi="fa-IR"/>
        </w:rPr>
        <w:t xml:space="preserve">و طوق ذلّتى است كه بر گردن انسان افكنده مى‌شود </w:t>
      </w:r>
      <w:r>
        <w:rPr>
          <w:rFonts w:eastAsia="IRNazanin" w:cs="IRNazanin"/>
          <w:color w:val="111111"/>
          <w:sz w:val="28"/>
          <w:szCs w:val="28"/>
          <w:rtl w:val="true"/>
          <w:lang w:bidi="fa-IR"/>
        </w:rPr>
        <w:t>.</w:t>
      </w:r>
      <w:r>
        <w:rPr>
          <w:rStyle w:val="FootnoteAnchor"/>
          <w:rtl w:val="true"/>
        </w:rPr>
        <w:footnoteReference w:id="70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دست نياز به سوى ديگران دراز كردن و نگاه به دست مردم داشتن ، هميشه علّتِ ندارى نيست و در بسيارى موارد ، معلولِ قانع نبودن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p>
    <w:p>
      <w:pPr>
        <w:pStyle w:val="BookText"/>
        <w:rPr/>
      </w:pPr>
      <w:r>
        <w:rPr>
          <w:rFonts w:ascii="IRNazanin" w:hAnsi="IRNazanin" w:eastAsia="IRNazanin"/>
          <w:color w:val="111111"/>
          <w:sz w:val="28"/>
          <w:sz w:val="28"/>
          <w:szCs w:val="28"/>
          <w:rtl w:val="true"/>
          <w:lang w:bidi="fa-IR"/>
        </w:rPr>
        <w:t xml:space="preserve">برخى افراد ، واقعا از تأمين زندگى خود عاجزند ؛ امّا برخى به آنچه دارند ، قانع نبوده ، طمع بيشتر دارند و لذا ، همواره چشم به دست ديگران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موجب كاهش حيا و به وجود آمدن بى‌حيايى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چشم داشتن به دست ديگران ، مايه شرم است ؛ امّا وقتى اين كار تجربه گردد و تكرار شود ، به مرور ، حيا را كاهش مى‌دهد تا به بى‌حيايى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كسانى كه در آغاز اين راه قرار دارند ، ابتدا با سختى و دشوارى رو به رو هستند ؛ ولى به مرور زمان ، وضع ، عادى مى‌گردد و بدون هيچ گونه پروايى و بدون ذرّه‌اى ناراحتى و سختى ، به آن مبادرت مى‌ورزند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نكته را در مسئله استحمام نيز 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بيش از اين توضيح‌داديم، حمّام‌از پديده‌هاى غيرعربى است‌و ظاهرا از روم به‌حجاز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چنين‌به‌نظر مى‌رسد كه در روم،بدون پوشش و با حالت برهنه‌وارد حمّام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وضعيتى ، يكى از عوامل رواج بى‌حيايى ، حمّام رفتن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براى لحظاتى ممكن است كسى برهنه ديده شود ؛ ولى فورا خود را بپوشاند و يا از ديده‌ها مخفى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در بى‌حيايى تأثيرى ندارد ؛ امّا اگر</w:t>
      </w:r>
    </w:p>
    <w:p>
      <w:pPr>
        <w:pStyle w:val="BookText"/>
        <w:rPr/>
      </w:pPr>
      <w:r>
        <w:rPr>
          <w:rFonts w:ascii="IRNazanin" w:hAnsi="IRNazanin" w:eastAsia="IRNazanin"/>
          <w:color w:val="111111"/>
          <w:sz w:val="28"/>
          <w:sz w:val="28"/>
          <w:szCs w:val="28"/>
          <w:rtl w:val="true"/>
          <w:lang w:bidi="fa-IR"/>
        </w:rPr>
        <w:t xml:space="preserve">در جايى مثل حمّام ، برهنگى جزء عرف بشود و مردم با بدن برهنه در آن جا حاضر شوند ، اين تكرار و تداوم ، موجب بى‌حيايى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عليه‌السلامدرباره اين گونه حمّام‌ها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البَيتُ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يَهتِكُ السِّترَ ويَذهَبُ بِالحَياءِ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بد مكانى است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مى‌دَرَد و حيا را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عليه‌السلامدرباره اين جنبه حمّام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البَيتُ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يَهتِكُ السِّترَ و يُبدِي العَورَةَ </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مكانى است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مى‌دَرَد و عورت را آشكار مى‌سازد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اين امر ، اختصاص به محلّى به نام حمّام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چنين پديده‌اى پديد آيد ، چنين پيامدى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حجاز ، حمّام وجود نداشت و مردم در فضاى باز و در ديد ديگران ، استحمام مى‌كردند و اين امر ، سبب بى‌حيايى و جريحه دار شدن حيا و عفّت عمومى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رسول خدا با حسّاسيت نسبت به اين پديده برخورد مى‌كردند و مردم را از اين كار ، نهى نمودند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همچنين در تفريحگاه‌هاى كنار دريا در فصل تابستان ، اين پديده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در كشورهاى غربى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كشورها ، حتّى برخى مناطق از برخى شهرها به اين امر ، اختصاص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نيز چون برهنگى امرى دامنه‌دار است و نه لحظه‌اى ، موجب بى‌حيايى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 اين كه براساس آنچه گفتيم ، كاهش حيا در مراحل مختلف زندگى نيز توجيه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به‌مرور زمان و در طول زندگى، حياى افراد نسبت به‌برخى امور،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عمده‌ترين مسئله ، حيا در قلمرو امور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زنان ، به تدريج كاهش مى‌يابد، حياى مردان نيز كاهش مى‌يابد و به مرور،شرمى را كه نسبت به‌امور جنسى داشتند،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در شوخى‌هاى مربوط به مسائل جنسى نيز مى‌توان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زندگى زناشويى ، ممكن است از خيلى حرف‌ها و شوخى‌ها پرهيز شود ؛ امّا به مرور زمان ، حرف‌هاى صريح و شوخى‌هاى ركيك 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 در تكرار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تجربه اين قبيل امور افزايش يابد ، هر چند مشروع باشد ، ولى شرم فرد را نسبت به آن كاهش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امر را در مَشاغلى كه در آنها روابط ميان زن و مردم نامحرمْ زياد است ، مى‌توان مشاهده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در آغاز ، شرم زيادى ميان زن و مرد نامحرم وجود داشته باشد ؛ امّا به مرور زمان ، اين شرم ، كاهش بيشترى مى‌يابد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رشته‌هاى تحصيلى نيز همين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كه به عمل آمده ، </w:t>
      </w:r>
    </w:p>
    <w:p>
      <w:pPr>
        <w:pStyle w:val="BookText"/>
        <w:rPr/>
      </w:pPr>
      <w:r>
        <w:rPr>
          <w:rFonts w:ascii="IRNazanin" w:hAnsi="IRNazanin" w:eastAsia="IRNazanin"/>
          <w:color w:val="111111"/>
          <w:sz w:val="28"/>
          <w:sz w:val="28"/>
          <w:szCs w:val="28"/>
          <w:rtl w:val="true"/>
          <w:lang w:bidi="fa-IR"/>
        </w:rPr>
        <w:t xml:space="preserve">حياى دانشجويان پزشكى كمتر از ساير دانشجويان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رشته ، ويژگى‌هايى وجود دارد كه مى‌تواند توجيه‌كننده اين 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ويژگى‌ها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گفتگوى باز درباره اندام‌ها و رفتارهاى جنسى ، مشاهده تصاوير اندام برهنه زنان و مردان ، معاينه بيماران جنس مخالف ، مشاهده اندام‌هاى تناسلى بيماران در هنگام معاينه ، و </w:t>
      </w:r>
      <w:r>
        <w:rPr>
          <w:rFonts w:eastAsia="IRNazanin" w:cs="IRNazanin"/>
          <w:color w:val="111111"/>
          <w:sz w:val="28"/>
          <w:szCs w:val="28"/>
          <w:rtl w:val="true"/>
          <w:lang w:bidi="fa-IR"/>
        </w:rPr>
        <w:t>... .</w:t>
      </w:r>
      <w:r>
        <w:rPr>
          <w:rStyle w:val="FootnoteAnchor"/>
          <w:rtl w:val="true"/>
        </w:rPr>
        <w:footnoteReference w:id="706"/>
      </w:r>
      <w:r>
        <w:rPr>
          <w:rFonts w:ascii="Amiri" w:hAnsi="Amiri" w:eastAsia="Amiri" w:cs="Amiri"/>
          <w:color w:val="111111"/>
          <w:sz w:val="28"/>
          <w:sz w:val="28"/>
          <w:szCs w:val="28"/>
          <w:rtl w:val="true"/>
          <w:lang w:bidi="ar-SA"/>
        </w:rPr>
        <w:t xml:space="preserve">همه اينها در قالب تكرار و تجربه متعدّد ، قابل توجيه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مهم ، اين كه اين را نمى‌توان سرنوشت حتمى حيا دانست و حتما اين گونه نيست كه همه افراد ، چنين سرنوشتى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نقل شده كه رسول خدا در آن سنّ بالا و با وجود تعدّد همسرانش ، از دختران ازدواج نكرده هم شرم و حياى بيشترى داشته است </w:t>
      </w:r>
      <w:r>
        <w:rPr>
          <w:rFonts w:eastAsia="IRNazanin" w:cs="IRNazanin"/>
          <w:color w:val="111111"/>
          <w:sz w:val="28"/>
          <w:szCs w:val="28"/>
          <w:rtl w:val="true"/>
          <w:lang w:bidi="fa-IR"/>
        </w:rPr>
        <w:t>.</w:t>
      </w:r>
      <w:r>
        <w:rPr>
          <w:rStyle w:val="FootnoteAnchor"/>
          <w:rtl w:val="true"/>
        </w:rPr>
        <w:footnoteReference w:id="70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نشان مى‌دهد كه كاهش حيا ، قابل پيشگيرى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روايت‌ها مى‌توان شيوه‌اى براى اين كار ، استخراج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بهترين زن ، كسى است كه هنگام خلوت زناشويى ، همان گونه كه لباس خود را كنار مى‌گذارد ، حياى خود را نيز كنار بگذارد و پس از آن ، به موازات اين كه لباس خود را مى‌پوشد ، جامه حيا را نيز بر تن كند </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اين شيوه مى‌گويد رفتارها و حالت‌هاى هنگامه‌هاى تنهايى را به اوقات ديگر ، سرايت ندهيد و پس از آن كه لباس بر تن كرديد ، تصوّر كنيد كه هيچ اتّفاقى نيفتاده و چيزى نسبت به قبل ، تغيير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موازات </w:t>
      </w:r>
    </w:p>
    <w:p>
      <w:pPr>
        <w:pStyle w:val="BookText"/>
        <w:rPr/>
      </w:pPr>
      <w:r>
        <w:rPr>
          <w:rFonts w:ascii="IRNazanin" w:hAnsi="IRNazanin" w:eastAsia="IRNazanin"/>
          <w:color w:val="111111"/>
          <w:sz w:val="28"/>
          <w:sz w:val="28"/>
          <w:szCs w:val="28"/>
          <w:rtl w:val="true"/>
          <w:lang w:bidi="fa-IR"/>
        </w:rPr>
        <w:t xml:space="preserve">پوشيدن لباس ، جامه حيا بر تن نمى‌شود و يا به طور كامل بر تن نمى‌شود و اين روند كاهش ، در طول تجربه‌هاى متعدّد ، ادامه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جلوگيرى از كاهش حيا ، حذف تجربه‌هاى كاهنده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خلوت‌هاى زناشويى به طور كلّى حذف شوند و يا آموزش پزشكى تعطيل شود تا حيا حفظ گردد ؛ ولى زن و شوهرها مى‌توانند پس از خلوت ، به حالت اوّل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پزشكى نيز مى‌توانند پس از كلاس آموزش به حالت اوّل برگردند و آنچه را ديده و يا شنيده‌اند و آنچه را كه مربوط به اين اوقات خاص است ، در همان قلمرو نگه داشته ، به ديگر قلمروهاى زمان سرايت ندهند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شكسته شدن حرمت</w:t>
      </w:r>
    </w:p>
    <w:p>
      <w:pPr>
        <w:pStyle w:val="BookText"/>
        <w:rPr/>
      </w:pPr>
      <w:r>
        <w:rPr>
          <w:rFonts w:ascii="IRNazanin" w:hAnsi="IRNazanin" w:eastAsia="IRNazanin"/>
          <w:color w:val="111111"/>
          <w:sz w:val="28"/>
          <w:sz w:val="28"/>
          <w:szCs w:val="28"/>
          <w:rtl w:val="true"/>
          <w:lang w:bidi="fa-IR"/>
        </w:rPr>
        <w:t xml:space="preserve">وجود حرمت ميان فرد و ناظران ، عامل برانگيختگى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كسى شرم برانگيز است كه براى فرد ، داراى حرمت و احترام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آنان حرمتى وجود نداشته باشد ، شرمى هم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كاظم عليه‌السلامتوصيه كرده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لاتُذهِبِ الحِشمَةَ بَينَكَ وبَينَ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مِنها فَإِنَّ ذَهابَها ذَهابُ الحَياءِ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حرمت ميان خود و برادرت را از ميان 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آن را باقى بگذار ؛ چرا كه از ميان رفتن حرمت ، از ميان رفتن حياست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يكى از عوامل بى‌حيايى ، بى آبرو شدن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مى‌توان به تأثير منفى فاش كردن اسرار ، عيبجويى و رسواسازى ديگران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از اين دست ، سبب از ميان رفتن حرمت و آبروى فرد مى‌شود و حياى او را برطرف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توصيه فراوان شده كه اسرار ديگران را فاش نسازيد و كسى را رسوا نكنيد ؛ بلكه بالاتر از اين ، توصيه شده است كه عيوب ديگران را بپوشانيد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خَمر</w:t>
      </w:r>
    </w:p>
    <w:p>
      <w:pPr>
        <w:pStyle w:val="BookText"/>
        <w:rPr/>
      </w:pPr>
      <w:r>
        <w:rPr>
          <w:rFonts w:ascii="IRNazanin" w:hAnsi="IRNazanin" w:eastAsia="IRNazanin"/>
          <w:color w:val="111111"/>
          <w:sz w:val="28"/>
          <w:sz w:val="28"/>
          <w:szCs w:val="28"/>
          <w:rtl w:val="true"/>
          <w:lang w:bidi="fa-IR"/>
        </w:rPr>
        <w:t xml:space="preserve">يكى از امورى كه حيا را از بين مى‌برد و موجب بى‌حيايى مى‌گردد ، نوشيدن شراب است </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امام رضا عليه‌السلام ، كاهش قدرت بازدارى را يكى از پيامدهاى نوشيدن شراب معرّفى مى‌كند </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مشروبات الكلى ، كاركردهاى قشر مخ يا كُرتكس را دچار وقفه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مخ ، مسئول كاركردهاى انسانى و بالاى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انتزاعى ، گفتار ، رفتار اختيارى ، بازدارى و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زيانبار الكل ، اين است كه با مصرف كم و يكى دو بار نوشيدن ، كاركردهاى قشر مخ ، بخصوص مهار رفتارهاى ضد اجتماعى ، دچار وقفه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ضد بازدارى</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 xml:space="preserve">به وجود مى‌آورد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مصرف مقدار كم الكل ، فرد ، موقّتا منع و بازدارى اجتماعى را فراموش مى‌كند و به كارهايى دست مى‌زند كه در شرايط عادى از انجام دادن آنها ابا دارد </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پروا نداشتن و ابا نداشتن ، يعنى 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شرابخوارى ، عقل را تعطيل مى‌كند</w:t>
      </w:r>
      <w:r>
        <w:rPr>
          <w:rStyle w:val="FootnoteAnchor"/>
          <w:rtl w:val="true"/>
        </w:rPr>
        <w:footnoteReference w:id="714"/>
      </w:r>
      <w:r>
        <w:rPr>
          <w:rFonts w:ascii="IRNazanin" w:hAnsi="IRNazanin" w:eastAsia="IRNazanin"/>
          <w:color w:val="111111"/>
          <w:sz w:val="28"/>
          <w:sz w:val="28"/>
          <w:szCs w:val="28"/>
          <w:rtl w:val="true"/>
          <w:lang w:bidi="fa-IR"/>
        </w:rPr>
        <w:t xml:space="preserve">و قدرت بازدارندگى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مشروب هم به دليل پاسدارى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شُربِ الخَمرِ تَحصينا لِلعَقلِ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 ترك شرب خمر را به جهت حفظ عقل ، واجب كرد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عقل شرابخوار ، زايل مى‌گردد و به همين جهت ، همه پرده‌ها را مى‌دَرَد و همه گناهان را مرتكب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عليه‌السلامدر پاسخ به پرسشى درباره علّت تحريم شراب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حَرَّمَها لِأَنَّها أُمُّ الخَبائِثِ ، ورَأسُ كُلِّ شَرٍّ يَأتي عَلى شارِبِها ساعَةٌ يُسلَبُ لُبُّهُ ولا يَعرِفُ رَبَّهُ ولا يَترُكُ مَعصِيَةً إلاّ رَكِبَها ولا حُرمَةً إلاّ اِنتَهَكَها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خدا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كرده ؛ زيرا شراب ، مادر خباثت‌هاست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نيست كه بر شارب خمر ، ساعتى مى‌گذرد كه عقل او گرفته مى‌شود و پروردگارش رانمى‌شناسد و هيچ گناهى را فروگذار نمى‌كند و هيچ حرمتى را نگه نمى‌دارد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حضرت در كلام ديگرى پيامد نوشيدن شراب را جسارت بر انجام دادن حرام</w:t>
      </w:r>
      <w:r>
        <w:rPr>
          <w:rStyle w:val="FootnoteAnchor"/>
          <w:rtl w:val="true"/>
        </w:rPr>
        <w:footnoteReference w:id="717"/>
      </w:r>
      <w:r>
        <w:rPr>
          <w:rFonts w:ascii="IRNazanin" w:hAnsi="IRNazanin" w:eastAsia="IRNazanin"/>
          <w:color w:val="111111"/>
          <w:sz w:val="28"/>
          <w:sz w:val="28"/>
          <w:szCs w:val="28"/>
          <w:rtl w:val="true"/>
          <w:lang w:bidi="fa-IR"/>
        </w:rPr>
        <w:t xml:space="preserve">و دريدن پرده معرّفى مى‌كند </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به همين جهت ، شرّ شراب ، از شرّ هر عامل ديگرى بالاتر است </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شرابخوارى ، موجب ترك نماز مى‌گردد و كسى كه شراب مى‌نوشد ، مرتكب سرقت ، قتل و زنا شده ، چه بسا با محارم خود درآميزد ، بدون اين كه بفهمد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به هر حال ، شراب را بايد مادر زشتى‌ها</w:t>
      </w:r>
      <w:r>
        <w:rPr>
          <w:rStyle w:val="FootnoteAnchor"/>
          <w:rtl w:val="true"/>
        </w:rPr>
        <w:footnoteReference w:id="721"/>
      </w:r>
      <w:r>
        <w:rPr>
          <w:rFonts w:ascii="Amiri" w:hAnsi="Amiri" w:eastAsia="Amiri" w:cs="Amiri"/>
          <w:color w:val="111111"/>
          <w:sz w:val="28"/>
          <w:sz w:val="28"/>
          <w:szCs w:val="28"/>
          <w:rtl w:val="true"/>
          <w:lang w:bidi="ar-SA"/>
        </w:rPr>
        <w:t>و كليد تمام بدى‌ها</w:t>
      </w:r>
      <w:r>
        <w:rPr>
          <w:rStyle w:val="FootnoteAnchor"/>
          <w:rtl w:val="true"/>
        </w:rPr>
        <w:footnoteReference w:id="722"/>
      </w:r>
      <w:r>
        <w:rPr>
          <w:rFonts w:ascii="Amiri" w:hAnsi="Amiri" w:eastAsia="Amiri" w:cs="Amiri"/>
          <w:color w:val="111111"/>
          <w:sz w:val="28"/>
          <w:sz w:val="28"/>
          <w:szCs w:val="28"/>
          <w:rtl w:val="true"/>
          <w:lang w:bidi="ar-SA"/>
        </w:rPr>
        <w:t xml:space="preserve">دانست و به همين جهت ، اسلام ، آن را تحريم كرده و هر كه را در اين مسير نقش داشته باشد ، مسئول مى‌داند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ناپاك</w:t>
      </w:r>
    </w:p>
    <w:p>
      <w:pPr>
        <w:pStyle w:val="BookText"/>
        <w:rPr/>
      </w:pPr>
      <w:r>
        <w:rPr>
          <w:rFonts w:ascii="IRNazanin" w:hAnsi="IRNazanin" w:eastAsia="IRNazanin"/>
          <w:color w:val="111111"/>
          <w:sz w:val="28"/>
          <w:sz w:val="28"/>
          <w:szCs w:val="28"/>
          <w:rtl w:val="true"/>
          <w:lang w:bidi="fa-IR"/>
        </w:rPr>
        <w:t xml:space="preserve">ولادت ناپاك ، يكى از عوامل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ممكن است به يكى از سه صورت زير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رابطه نامشروع است و يا اگر رابطه مشروع باشد ، به آميزش هنگام عادت ماهيانه برمى‌گردد و يا به مشاركت شيطان در انعقاد نطفه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روايات آمده كه اگر هنگام آميزش از پوشش استفاده نشود ، فرشتگان ، شرم مى‌كنند و دور مى‌شوند و به جاى آنان ، شيطان ، حضور مى‌يابد و در انعقاد نطفه ، مشاركت مى‌كند </w:t>
      </w:r>
      <w:r>
        <w:rPr>
          <w:rFonts w:eastAsia="IRNazanin" w:cs="IRNazanin"/>
          <w:color w:val="111111"/>
          <w:sz w:val="28"/>
          <w:szCs w:val="28"/>
          <w:rtl w:val="true"/>
          <w:lang w:bidi="fa-IR"/>
        </w:rPr>
        <w:t>.</w:t>
      </w:r>
      <w:r>
        <w:rPr>
          <w:rStyle w:val="FootnoteAnchor"/>
          <w:rtl w:val="true"/>
        </w:rPr>
        <w:footnoteReference w:id="72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فرموده است كسى كه از آنچه مى‌گويد و از آنچه درباره او </w:t>
      </w:r>
    </w:p>
    <w:p>
      <w:pPr>
        <w:pStyle w:val="BookText"/>
        <w:rPr/>
      </w:pPr>
      <w:r>
        <w:rPr>
          <w:rFonts w:ascii="IRNazanin" w:hAnsi="IRNazanin" w:eastAsia="IRNazanin"/>
          <w:color w:val="111111"/>
          <w:sz w:val="28"/>
          <w:sz w:val="28"/>
          <w:szCs w:val="28"/>
          <w:rtl w:val="true"/>
          <w:lang w:bidi="fa-IR"/>
        </w:rPr>
        <w:t xml:space="preserve">مى‌گويند ، شرم نكند ، يا زنازاده است و يا در حالت ناپاكى مادر ، نطفه او بسته شده است </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امام صادق عليه‌السلام نيز فرموده كه علامت مشاركت شيطان در انعقاد نطفه اين است كه كسى ناسزاگو باشد و از آنچه مى‌گويد يا درباره او مى‌گويند ، باكى نداشته باشد </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در برخى روايات نيز آمده كه زنازادگى و مشاركت شيطان در انعقاد نطفه ، از عوامل بى‌حيايى است </w:t>
      </w:r>
      <w:r>
        <w:rPr>
          <w:rFonts w:eastAsia="IRNazanin" w:cs="IRNazanin"/>
          <w:color w:val="111111"/>
          <w:sz w:val="28"/>
          <w:szCs w:val="28"/>
          <w:rtl w:val="true"/>
          <w:lang w:bidi="fa-IR"/>
        </w:rPr>
        <w:t>.</w:t>
      </w:r>
      <w:r>
        <w:rPr>
          <w:rStyle w:val="FootnoteAnchor"/>
          <w:rtl w:val="true"/>
        </w:rPr>
        <w:footnoteReference w:id="72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يكى از مواردى كه در حيا يا بى‌حيايى افراد ، نقش اساسى دارد ، مسئله انعقاد نطفه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نطفه و رعايت مسائل پيرامونى آن ، موجب تولّد فرزندان باحيا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موجب بى‌حيايى فرزند مى‌گردد ، از امورى است كه خود نيز از مصداق‌هاى بى‌حيايى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در فرايند انعقاد نطفه ، موجب پيدايش فرزندان بى‌حيا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فساد و رواج روابط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پيدايش فرزندان نامشروع ، منجر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مهمّى است كه حياى جامعه را تهديد مى‌كند و بايد نسبت به آن به شدّت حسّاس بود </w:t>
      </w:r>
      <w:r>
        <w:rPr>
          <w:rFonts w:eastAsia="IRNazanin" w:cs="IRNazanin"/>
          <w:color w:val="111111"/>
          <w:sz w:val="28"/>
          <w:szCs w:val="28"/>
          <w:rtl w:val="true"/>
          <w:lang w:bidi="fa-IR"/>
        </w:rPr>
        <w:t xml:space="preserve">. </w:t>
      </w:r>
      <w:bookmarkStart w:id="108" w:name="pg481_5075"/>
    </w:p>
    <w:p>
      <w:pPr>
        <w:pStyle w:val="BookText"/>
        <w:rPr/>
      </w:pPr>
      <w:bookmarkEnd w:id="108"/>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بى‌حيايى</w:t>
      </w:r>
    </w:p>
    <w:p>
      <w:pPr>
        <w:pStyle w:val="Heading3"/>
        <w:numPr>
          <w:ilvl w:val="2"/>
          <w:numId w:val="1"/>
        </w:numPr>
        <w:rPr/>
      </w:pPr>
      <w:bookmarkStart w:id="109" w:name="__RefHeading___Toc4274948_211673320"/>
      <w:bookmarkStart w:id="110" w:name="_Toc34"/>
      <w:bookmarkEnd w:id="109"/>
      <w:r>
        <w:rPr>
          <w:rtl w:val="true"/>
        </w:rPr>
        <w:t xml:space="preserve">فصل چهارم </w:t>
      </w:r>
      <w:r>
        <w:rPr>
          <w:rtl w:val="true"/>
        </w:rPr>
        <w:t xml:space="preserve">: </w:t>
      </w:r>
      <w:r>
        <w:rPr>
          <w:rtl w:val="true"/>
        </w:rPr>
        <w:t>پيامدهاى بى‌حيايى</w:t>
      </w:r>
      <w:bookmarkEnd w:id="110"/>
    </w:p>
    <w:p>
      <w:pPr>
        <w:pStyle w:val="BookText"/>
        <w:rPr/>
      </w:pPr>
      <w:r>
        <w:rPr>
          <w:rFonts w:ascii="IRNazanin" w:hAnsi="IRNazanin" w:eastAsia="IRNazanin"/>
          <w:color w:val="111111"/>
          <w:sz w:val="28"/>
          <w:sz w:val="28"/>
          <w:szCs w:val="28"/>
          <w:rtl w:val="true"/>
          <w:lang w:bidi="fa-IR"/>
        </w:rPr>
        <w:t xml:space="preserve">در اين مبحث ، به بررسى پيامدهاى بى‌حيايى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حيا نباشد ، همه كارى جايز است</w:t>
      </w:r>
    </w:p>
    <w:p>
      <w:pPr>
        <w:pStyle w:val="BookText"/>
        <w:rPr/>
      </w:pPr>
      <w:r>
        <w:rPr>
          <w:rFonts w:ascii="IRNazanin" w:hAnsi="IRNazanin" w:eastAsia="IRNazanin"/>
          <w:color w:val="111111"/>
          <w:sz w:val="28"/>
          <w:sz w:val="28"/>
          <w:szCs w:val="28"/>
          <w:rtl w:val="true"/>
          <w:lang w:bidi="fa-IR"/>
        </w:rPr>
        <w:t xml:space="preserve">در جاى خود بحث شد كه حيا ، مانع بروز افعال قبيح است و اگر حيا نباشد ، هيچ كار زشتى ترك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تصوّر كنيم كه حيا وجود نداشته باشد ، به معناى فراگير شدن زشتى‌ها و پستى‌ها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 سدّى است كه مانع ورود زشتى‌ها و پليدى‌ها به قلمرو پاك انسانيت مى‌گردد و نبود آن ، به معناى بى دفاع شدن قلمرو انسانيت</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بى‌حيايى ، يعنى نبودِ كرامت نفس و عقلانيت و ارزش قائل نشدن براى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بى‌حيا ، از كرامت ، تهى و با فرومايگى و پستى عجين است و از خِرد ، تهى و با جهالت ، مأنوس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فرد بى‌حيا براى هيچ كس ارزشى قائل نيست و حرمت هيچ كس را نگه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 اساسا قدرت بازدارى و مهار خود را از دست مى‌دهد و لذا ، هر كار قبيحى ممكن است از وى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مهم‌ترين پيامد</w:t>
      </w:r>
    </w:p>
    <w:p>
      <w:pPr>
        <w:pStyle w:val="BookText"/>
        <w:rPr/>
      </w:pPr>
      <w:r>
        <w:rPr>
          <w:rFonts w:ascii="Amiri" w:hAnsi="Amiri" w:eastAsia="Amiri" w:cs="Amiri"/>
          <w:color w:val="111111"/>
          <w:sz w:val="28"/>
          <w:sz w:val="28"/>
          <w:szCs w:val="28"/>
          <w:rtl w:val="true"/>
          <w:lang w:bidi="ar-SA"/>
        </w:rPr>
        <w:t xml:space="preserve">بى‌حيايى اين است كه هر كارى جايز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 آموزه اساسى انبيا بوده و تا</w:t>
      </w:r>
    </w:p>
    <w:p>
      <w:pPr>
        <w:pStyle w:val="BookText"/>
        <w:rPr/>
      </w:pPr>
      <w:r>
        <w:rPr>
          <w:rFonts w:ascii="Amiri" w:hAnsi="Amiri" w:eastAsia="Amiri" w:cs="Amiri"/>
          <w:color w:val="111111"/>
          <w:sz w:val="28"/>
          <w:sz w:val="28"/>
          <w:szCs w:val="28"/>
          <w:rtl w:val="true"/>
          <w:lang w:bidi="ar-SA"/>
        </w:rPr>
        <w:t xml:space="preserve">بدان‌جا اهميّت داشته كه به شكل ضرب‌المثل درآمده و در ميان مردم ، معروف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 در اين باره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مِن أمثالِ الأَنبِياءِ إلاّ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تَستَحيِ فَاصنَع ماشِئتَ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مثل‌هاى پيامبران ، چيزى جز اين سخنِ مردم ، باقى نمانده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شرم نكردى ، هر چه مى‌خواهى انجام بده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معناى اين سخن ، آن است كه چنين شخصى مى‌تواند هر چه را بخواهد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در سخن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مِمّا أدرَكَ النّاسُ مِن كَلامِ النُّبُوَّةِ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تَستَحيِ فَاصنَع ماشِئتَ</w:t>
      </w:r>
      <w:r>
        <w:rPr>
          <w:rFonts w:eastAsia="Amiri" w:cs="Amiri" w:ascii="Amiri" w:hAnsi="Amiri"/>
          <w:color w:val="111111"/>
          <w:sz w:val="28"/>
          <w:szCs w:val="28"/>
          <w:rtl w:val="true"/>
          <w:lang w:bidi="ar-SA"/>
        </w:rPr>
        <w:t>»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آنچه مردم از سخن انبياى نخستين فراگرفته‌اند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شرم نكردى ، هر چه مى‌خواهى انجام 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بر همين اساس ، على عليه‌السلام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وَالقِحَةَ ، فَإِنَّها تَحدوكَ عَلى رُكوبِ القَبائِحِ وَالتَّهَجُّمِ عَلَى السَّيِّئاتِ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از بى‌شرمى بپرهيز ؛ زيرا تو را به ارتكاب زشتى‌ها و روى آوردن به بدى‌ها 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 آن حضرت ، بدكارگى را از پيامدهاى بى‌حيايى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السّوءِ مِن قِلَّةِ الحَياءِ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فعل بد ، از كم حيايى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حيا نباشد ، خوبى خواهد مُرد</w:t>
      </w:r>
    </w:p>
    <w:p>
      <w:pPr>
        <w:pStyle w:val="BookText"/>
        <w:rPr/>
      </w:pPr>
      <w:r>
        <w:rPr>
          <w:rFonts w:ascii="IRNazanin" w:hAnsi="IRNazanin" w:eastAsia="IRNazanin"/>
          <w:color w:val="111111"/>
          <w:sz w:val="28"/>
          <w:sz w:val="28"/>
          <w:szCs w:val="28"/>
          <w:rtl w:val="true"/>
          <w:lang w:bidi="fa-IR"/>
        </w:rPr>
        <w:t>در جاى خود گفتيم كه حيا ، عامل نيكى‌ها و زيبايى‌هاست</w:t>
      </w:r>
      <w:r>
        <w:rPr>
          <w:rStyle w:val="FootnoteAnchor"/>
          <w:rtl w:val="true"/>
        </w:rPr>
        <w:footnoteReference w:id="732"/>
      </w:r>
      <w:r>
        <w:rPr>
          <w:rFonts w:ascii="IRNazanin" w:hAnsi="IRNazanin" w:eastAsia="IRNazanin"/>
          <w:color w:val="111111"/>
          <w:sz w:val="28"/>
          <w:sz w:val="28"/>
          <w:szCs w:val="28"/>
          <w:rtl w:val="true"/>
          <w:lang w:bidi="fa-IR"/>
        </w:rPr>
        <w:t xml:space="preserve">و آدمى به وسيله حيا به سوى كارهاى نيك ، برانگيخته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اگر حيا وجود نداشته باشد ، بساط خير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زيبايى برچيده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دارندگى به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ويژگى‌هاى 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حيا وجود نداشته باشد ، عامل وا دارنده به خوبى‌ها و ارزش‌ها وجود نخواهد داشت و لذا نيكى و خوبى رخت برخواهد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 فرموده است كه اگر كسى حيا نداشته باشد ، هيچ اميدى به خير او نيست</w:t>
      </w:r>
      <w:r>
        <w:rPr>
          <w:rStyle w:val="FootnoteAnchor"/>
          <w:rtl w:val="true"/>
        </w:rPr>
        <w:footnoteReference w:id="733"/>
      </w:r>
      <w:r>
        <w:rPr>
          <w:rFonts w:ascii="Amiri" w:hAnsi="Amiri" w:eastAsia="Amiri" w:cs="Amiri"/>
          <w:color w:val="111111"/>
          <w:sz w:val="28"/>
          <w:sz w:val="28"/>
          <w:szCs w:val="28"/>
          <w:rtl w:val="true"/>
          <w:lang w:bidi="ar-SA"/>
        </w:rPr>
        <w:t xml:space="preserve">و امام على عليه‌السلام </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حَياءَ لَهُ فَلا خَيرَ فيهِ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هر كس حيا ندارد ، خيرى در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كسى خيرى در او نباشد و اميدى هم به خير او نباشد ، خدا نيز با وى كارى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حيا نداشته باشد ، براى خدا در او هيچ نيازى نيست</w:t>
      </w:r>
      <w:r>
        <w:rPr>
          <w:rStyle w:val="FootnoteAnchor"/>
          <w:rtl w:val="true"/>
        </w:rPr>
        <w:footnoteReference w:id="735"/>
      </w:r>
      <w:r>
        <w:rPr>
          <w:rFonts w:ascii="IRNazanin" w:hAnsi="IRNazanin" w:eastAsia="IRNazanin"/>
          <w:color w:val="111111"/>
          <w:sz w:val="28"/>
          <w:sz w:val="28"/>
          <w:szCs w:val="28"/>
          <w:rtl w:val="true"/>
          <w:lang w:bidi="fa-IR"/>
        </w:rPr>
        <w:t xml:space="preserve">و اين ، به معناى هدايت‌ناپذيرى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حيا ندارد ، قابليت اصلاح را از دست داده است و اميدى به هدايت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برآورنده خواست خداوند نيست و خواسته خداوند ، چيزى جز هدايت‌پذيرى و تكامل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امام على عليه‌السلام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أبعَدَ الصَّلاحَ مِن ذِي الشَّرِ الوَقاحِ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چه قدر صلاح از انسان شرورِ بى‌حيا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ديگرى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النّاسِ مِنَ الصَّلاحِ الكَذوبُ وذُو الوَجهِ الوَقاح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دورترينِ مردم از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 دروغگو و پررو و بى‌حياست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هر چه خطاكار باشد ، اگر حيا داشته باشد ، اميدى به نجات او هست ، هر چند منافق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رسول خدا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 لِلمُنافِقِ مادامَ مُستَحيِيا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به منافق ، تا وقتى كه اهل حياست ، اميد دارم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معناست كه امكان اصلاح و بازگشت وى وجود دارد و لذا مى‌توان به او اميدوار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ما كمك مى‌كند كه بدانيم براى اصلاح چه كسانى مى‌توان اميدوار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آزمون‌ها و مصاحبه‌ها و مراوده‌ها متوجّه شديم كه فردى بيشترين آلودگى را دارد ، </w:t>
      </w:r>
    </w:p>
    <w:p>
      <w:pPr>
        <w:pStyle w:val="BookText"/>
        <w:rPr/>
      </w:pPr>
      <w:r>
        <w:rPr>
          <w:rFonts w:ascii="IRNazanin" w:hAnsi="IRNazanin" w:eastAsia="IRNazanin"/>
          <w:color w:val="111111"/>
          <w:sz w:val="28"/>
          <w:sz w:val="28"/>
          <w:szCs w:val="28"/>
          <w:rtl w:val="true"/>
          <w:lang w:bidi="fa-IR"/>
        </w:rPr>
        <w:t xml:space="preserve">امّا همچنان اهل حيا و شرم است ، مى‌توان به او اميدوار بود ؛ امّا اگر به كسى برخورد كرديم كه حيا ندارد ، بايد دانست كه اميدى به اصلاح و هدايت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فرموده امام على عليه‌السلام ، براى افراد بى‌حيا ، مرگ ، بهتر از زندگى است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بى‌حيايى و بدنامى</w:t>
      </w:r>
    </w:p>
    <w:p>
      <w:pPr>
        <w:pStyle w:val="BookText"/>
        <w:rPr/>
      </w:pPr>
      <w:r>
        <w:rPr>
          <w:rFonts w:ascii="IRNazanin" w:hAnsi="IRNazanin" w:eastAsia="IRNazanin"/>
          <w:color w:val="111111"/>
          <w:sz w:val="28"/>
          <w:sz w:val="28"/>
          <w:szCs w:val="28"/>
          <w:rtl w:val="true"/>
          <w:lang w:bidi="fa-IR"/>
        </w:rPr>
        <w:t xml:space="preserve">يكى ديگر از پيامدهاى بى‌حيايى ، بدنامى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بى‌حيا ، آوازه و اعتبار خود را از دست مى‌دهد و به انسانى بدنام و بى اعتبار ،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گفتيم ، شخص بى‌حيا ، از اين كه چه مى‌گويد و يا چه درباره او مى‌گويند ، هيچ پروايى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فردى ارزشى براى خويش قائل نيست و از اين طريق ، خوش‌نامى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سرمايه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وفِعلَ القَبيحِ ، فَإِنَّهُ يُقبِحُ ذِكرَكَ ويُكثِرُ وِزرَكَ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از كار زشت بپرهيز ؛ زيرا تو را بدنام كرده ، گناه تو را زياد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از لذّت عبادت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عليه‌السلام ، يكى از علل كسلى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نمازگزاردن و عبادت كردن را بى‌حيايى و كم حيايى مى‌داند </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شخص بى‌حيا ، به موازات فاصله‌اى كه از ارزش‌ها مى‌گيرد و به ضدّ ارزش‌ها آلوده مى‌شود ، از لذّت عبادت و معنويت نيز محروم مى‌گردد </w:t>
      </w:r>
      <w:r>
        <w:rPr>
          <w:rFonts w:eastAsia="IRNazanin" w:cs="IRNazanin"/>
          <w:color w:val="111111"/>
          <w:sz w:val="28"/>
          <w:szCs w:val="28"/>
          <w:rtl w:val="true"/>
          <w:lang w:bidi="fa-IR"/>
        </w:rPr>
        <w:t xml:space="preserve">. </w:t>
      </w:r>
      <w:bookmarkStart w:id="111" w:name="pg481_5079"/>
    </w:p>
    <w:p>
      <w:pPr>
        <w:pStyle w:val="Heading2"/>
        <w:numPr>
          <w:ilvl w:val="1"/>
          <w:numId w:val="1"/>
        </w:numPr>
        <w:rPr/>
      </w:pPr>
      <w:bookmarkStart w:id="112" w:name="__RefHeading___Toc4274950_211673320"/>
      <w:bookmarkStart w:id="113" w:name="_Toc35"/>
      <w:bookmarkEnd w:id="111"/>
      <w:bookmarkEnd w:id="112"/>
      <w:r>
        <w:rPr>
          <w:rtl w:val="true"/>
        </w:rPr>
        <w:t>فهرست مطالب</w:t>
      </w:r>
      <w:bookmarkEnd w:id="113"/>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حيا در منظر لغت‌شناسان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حيا از منظر علماى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حيا از منظر آيات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حضور ناظر 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مفاهيم اصلى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مهار كردن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رابطه حيا و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حيا ، باز دارنده يا وا دارنده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آيا كاركرد حيا محدود به قلمروى خاص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حيا و قدرت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نابه‌هنجار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ملاك نابه‌هنجارى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نقش ارزيابى افراد در نابه‌هنجارى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ثبات و تغيّر در ناهنجارها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حيا ، فطرى يا فرهنگى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درك نظارت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تكريم 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حيا ، خودْتنظيمىِ بدون ترس و 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حيا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ناظرها و انواع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لايه‌هاى نظارت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نقش تصوير از خدا در شكل‌گيرى حيا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تنوّع نظارت‌ها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حيا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ملاك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ملاك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ملاك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ملاك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حيا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جنسيت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تفاوت حياى زن و 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تحوّل حيا در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حيا</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تعريف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معناى اوّل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معناى دوم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معناى سوم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اقسام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آسيب‌شناسى خلوت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مصون‌سازى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محضر حجّت‌هاى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 محضر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محضر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خلوت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شهرنشينى و 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مهاجرت و 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مسافرت و 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آسيب‌شناسى گم‌نامى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ناشناختگى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ملاك گم‌نامى و شناخته شدگى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مصون سازى 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مؤلّفه‌هاى شهر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و اجتماعات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همسايه‌ها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براى نظارت‌هاى نامحسوس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جامه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جامه شخصيت و رفتار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جامه تن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پوشيده‌هاى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پوشيدگى و مصونيت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پوشش دوم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حيا ، از خواستگارى تا آغاز زندگى مشترك</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خواستگارى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عروسى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باردارى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حيا در روابط همسران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ويژگى‌هاى الگوى حيا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همسرى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رفتار و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شرم خلوت زناشويى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روابط با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در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اعضاى خانواده با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ارتباط خانواده با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چه كسانى برقرار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به چه شكلى برقرار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حيا ، مبناى ارتباط سالم و 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حيا و بُعد شنيدارى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گفتارى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شرم شنيدارى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تفاوت فرهنگ‌ها در تعريف نابه‌هنجارى شنيدارى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حيا و بُعد ديدارى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مسئوليت مردان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حيا و پرده‌پوشى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حيا و پاكى خلوت شهر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حيا و رعايت حقوق همسايگى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حيا و كمك به نيازمندان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رسانه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حياى پيام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پيام حيا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حياى مدير و مديريت باحيا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پرده‌درى نكردن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پرده‌پوشى كردن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مسئوليت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 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فسادزدايى از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حياى كارگزاران و كارمندان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معمارى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فرهنگ و معمارى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معمارى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كم‌رويى</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كم‌رويى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كم‌رويى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تميز كم‌رويى از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مفاهيم اصلى كم‌رويى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نقش ارزيابى در كم‌رويى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 كم‌رو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بازدارى و خوددارى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كم‌رويى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مراد از ناتوانى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نمودهاى ناتوانى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عريان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 پيامدها و راه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پيامدهاى كم‌رويى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درمان كم‌رويى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بى‌حيايى</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بى‌حيايى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تعريف بى‌حيايى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مفاهيم اصلى بى‌حيايى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بى‌حيا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بازدارى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حيا ، كم‌رويى و بى شرمى ؛ تفاوت‌ها و شباهت‌ها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بى‌حيايى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متأثّر نشدن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گستاخى و بى‌باكى</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خرسند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خنديدن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بردن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كوچك شمردن خطا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عَلَنى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افتخار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دادن به خطا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 و تكرار آن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بى‌حيايى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شكسته شدن حرمت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ناپاك</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بى‌حيايى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حيا نباشد ، همه كارى جايز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حيا نباشد ، خوبى خواهد مُرد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بى‌حيايى و بدنامى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از لذّت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امام صادق عليه‌السلام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المكارم عشرة ، فإن استطعت أن تكون فيك فلتكن ؛ فانّها تكون في الرجل ولا تكون في ولده وتكون في الولد ولا تكون في أبيه وتكون في العبد ولا تكون في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وماهنّ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صدق اليأس ، وصدق اللسان ، وأداء الأمانة ، وصلة الرحم ، وإقراء الضيف ، وإطعام السائل ، والمكافاة على الصنائع ، والتذمم للجار ، والتذمم للصاحب ورأسهن الحياء ؛ نيكى‌هاى اخلاق ، ده تاست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توانستى از آن برخوردار باشى ، انجام ده ؛ چرا كه گاهى در كسى هست ، ولى در فرزندش نيست و در فرزندش هست ، ولى در پدرش نيست ، و گاهى در برده هست ، ولى در شخص آزاد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پرسيده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چيستند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صداقت در نا اميدى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دست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صداقت گفتار ، اداى امانت ، صله رَحِم ، تكريم ميهمان و سير كردن گرسنه ، و پاسخ خوبى‌هاى ديگران را دادن ، و همدردى با همسايه ، و همدردى با رفيق ، و در رأس آنها حياست</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دين خُلقا وإن خُلق الإسلام الحياء ؛ هر دينى خويى دارد و خوى</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بى‌حيايى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حيا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Slef - esteem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العفّة الحيا ؛ سبب عفّت ، حياست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آن حضرت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الحياء تكون العفّة ؛ عفّت ، به اندازه حياست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shame</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كم‌رويى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شك ، جنبه‌هاى تربيتى و روان‌شناختى اين پژوهش ، مرهون تذكّرات عالمانه ايشان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اميدواريم كه بررسى موضوع حيا در سطح تخصّصى آن ، توسط ايشان صورت پذيرد تا جوامع علمى و مراكز آموزشى و پژوهشى از آن بهره‌مند شوند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الكريم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قبيح كار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اين كتاب ، در معنايى معادل اصطلاح روان‌شناختى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نابه‌هنجار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النعيم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التوقيف على مهمّات التعاريف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دليل الفاتحين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اللّه الصمد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الكريم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النعيم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التوقيف على مهمّات التعاريف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 ابن مسكويه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الفاتحين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 المنح المرعية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كارهاى مهم و لازم ، اين است كه پژوهشگران و انديشمندان ، خلأ موجود را پُر نمايند و با بحث‌هاى كارشناسانه ، تعريف‌هاى دقيق و روشنى از هر صفت ، ارائه دهند تا فرق هر صفت با صفت ديگر و مرز آن و يا ارتباط و هماهنگى آن با صفات ديگر به دست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چنين كارى رخ دهد ، مى‌توان نسبت به تدوين نظام روانى و اخلاقى بر پايه دين ، اميدوار بود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و انواع نظارت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استحيينا منك و أنت ترانا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إنكم بعين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عاودوا الكرّ واستحيوا من الفر ؛ شما در ديد خدا هستيد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حمله كنيد و از فرار كردن ، شرم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كامل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علمت أن عملى لا يعمله غيرى فاجتهدت ، وعلمت ان اللّه عز و جل مطلع عليّ فاستحييت ، وعلمت أنّ رزقى لا يأكله غيرى فاطمأننت وعلمت أن آخر أمرى الموت ، فاستعددت ؛ دانستم كه كار مرا كسى جز من انجام نمى‌دهد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شدت تلاش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دانستم كه خداوند عزوجل بر من مطلع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شرم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دانستم كه روزى مرا كسى جز من نمى‌خورد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آرامش يافتم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دانستم كه پايان كار من مرگ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آماده شدم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 ابى الحديد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نمى‌داند كه خدا او را مى‌بيند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اصحب رغباتنا بحياء يقطعها عن الشهوات ؛ ميل ما را همراه با حيائى قرار ده كه آن را از شهوات جدا كند</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 شهوت ، معناى عامى دارد كه به هر خواست انسان اطلاق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انواع آن ، غريزه جنسى است و ديگرى شهوت خوردن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 در روايات مربوط به عفّت ، هم از عفّت بطن صحبت شده و هم از عفّت 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الشهوة أسير لاينفك أسره ؛ بنده شهوت ، اسيرى است كه اسارت وى پايان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طامع أسير ؛ هر طمعكارى اسير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عقل در برابر شرع و در عرض آن قرار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آيات و روايات كه از آنها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مى‌كنيم ، دليل‌هاى شرع و دين‌اند ، عقل نيز دليل شرعى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عقل در برابر نقل قرار مى‌گيرد ؛ ولى در برابر شرع نيست ، بلكه جزئى از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روزنامه جمهورى اسلامى ،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اين ، امور سه‌گانه‌اى كه مرحوم نراقى نقل كرده ، در حقيقت ، به همان دو ملاك شرع و عرف باز مى‌گردد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زمينه روان‌شناسى هيلگارد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 از منظر آيات و روايات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الخوف مجاهدة الأمر المخوف قبل وقوعه ؛ ترس ، درگير شدن با موضوع ترس ، پيش از وقوع آن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خاف شيئا هرب منه ؛ هر كس از چيزى بترسد از آن دورى مى‌كند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رجا شيئا طلبه ؛ هر كس به چيزى اميد داشته باشد ، آن را طلب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362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عبدوا اللّه عزوجل خوفا فتلك عبادة العبيد ؛ گروهى خداوند عزوجل را به خاطر ترس عبادت مى‌كنند كه اين ، عبادت بردگان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قوم عبدوا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الثواب ، فتلك عبادة الاُجراء ؛ گروهى خداوند تبارك و تعالى را به خاطر كسب پاداش ، عبادت مى‌كنند كه اين ، عبادت مزدوران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مسئله ، اختصاص به كننده كار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هم كه ناظرند ، از اين قاعده مستثنا نيستند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كارى از نظر فاعل آن قبيح نباشد ، ولى در ارزيابى ناظر قبيح باشد ، آن فاعل از انجام دادن آن شرم نمى‌كند ؛ ولى ممكن است اين ناظر از ديدن آن شرمگين شود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خودْارزشمندى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روان‌شناسان ايرانى به گستردگى به كار رفته است ، امّا به نظر مى‌رسد كه معادل بهتر و دقيق‌ترِ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خودْارزش‌دهى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ودررالكلم ، ح </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كل خطيئة حبّ الدنيا ؛ دنيا دوستى سرآمد همه خطاهاست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از رسول خدا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أصل كل معصية و أوّل كلّ ذنب ؛ دنيادوستى ريشه هر معصيت و سرآغاز هر گناهى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معصية اللّه شى‌ء إلاّ يأتى فى شهوة ؛ هيچ يك از معصيت‌هاى خدا نيست مگر آن كه با شهوتى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از ايشان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يعدل نفسه فى الشهوات خاض فى الخبيثات ؛ كسى كه در شهوت‌ها اعتدال نداشته باشد ، در پستى‌ها فرو مى‌رود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از ايشان نقل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الشر غلبة الشهوة ؛ سبب بدى ، چيره شدن شهوت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به انسان اجازه داده نشده كه گوهر جان خويش را آلوده سازد و حرمت و آبروى خويش را نزد مردم ، خراب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تعاليم دين ، حفظ گوهر جان از آلودگى و حفظ آبرو از لكّه‌دار شدن ، واجب و الزامى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خلوت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گم‌نامى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كم‌رويى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همبستگى ميان خود فراموشى و شرم نكردن از خود ، جداگانه مى‌تواند محور يك تحقيق كتاب‌خانه‌اى و ميدانى قرار گيرد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مثلكم يوحى إليّ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انسانى همانند شما هستم كه به من وحى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 آيه </w:t>
      </w:r>
      <w:r>
        <w:rPr>
          <w:rFonts w:eastAsia="IRNazanin" w:cs="IRNazanin"/>
          <w:b w:val="false"/>
          <w:bCs w:val="false"/>
          <w:i w:val="false"/>
          <w:iCs w:val="false"/>
          <w:color w:val="333333"/>
          <w:sz w:val="20"/>
          <w:szCs w:val="20"/>
        </w:rPr>
        <w:t>110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طوسى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 داراى گروه‌هاى مختلف‌اند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گروه از آنان ، مأموريت ثبت اعمال را بر عهده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گروه‌ها مأموريت‌هاى ديگرى دارند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فرشتگان در دو موضع ، حضور نمى‌يابند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 هنگام خلوت كردن همسران و ديگرى هنگام قضاى حاجت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فرشتگان ، هر چند بر امور پنهان از مردم هم مطّلع‌اند ، ولى طبق برخى روايات ، بر نيّت مؤمنْ اشراف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 فقط بر اعمال مردم نظارت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خلوت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 ،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دررالحكم ، 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سوم هم اين است كه حيا در جاى خود به كار نرود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حالت ، بى‌حيايى ، پُررويى و تجرّى ناميده مى‌شود كه در بخش چهارم به آن پرداخته مى‌شود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چگونگى ارتباط مفاهيم هر دو قِسم ، از مباحث مهمّى است كه مى‌تواند روشنگر حقايق بيشترى باشد و از اين‌رو ، اين موضوع ، خود ، نيازمند پژوهشى مستقل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تفاوت مى‌تواند موضوع بررسى روان‌شناختى و ميدانى قرار گيرد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و انواع نظارت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مفيد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و انواع نظارت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و انواع نظارت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حجّت‌هاى الهى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بحث ، نيازمند تحقيقى علمى است و ما در اين جا ، آن را تنها به عنوان يك فرضيه مطرح مى‌كنيم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 بحثى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الإبتهاج بالذنب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خرسندى از گناه وجود دارد كه در بحث بى‌حيايى بخش چهارم به آن پرداخته مى‌شود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عليه‌السلام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آمده كه نشانه يك همسر شايسته آن است كه هنگام روابط زناشويى ، حيا را كنار بگذارد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خانواده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حيا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طبع مؤسسة آل البيت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مشكاه‌الأنوار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 خود مى‌تواند موضوع يك تحقيق ميدانى قرار گيرد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 گرفتن ، جرئت ورزيدن ، اهتمام و نزديك شدن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لكم أيّتها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ينام الرجل فى بيت وحده ؛ خداوند تبارك و تعالى براى شما امت من نمى‌پسندد كه كسى در اتاقى تنها بخوابد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كاظم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صلى‌الله‌عليه‌و‌آله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الآكل زاده وحده والنائم فى بيت وحده والراكب فى الفلاة وحده ؛ رسول خدا سه گروه را نفرين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تنهايى غذا مى‌خورد و كسى كه تنهايى در خانه مى‌خوابد و كسى كه در بيابان ، تنهايى سفر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مراتب سه‌گانه ، بسيار شگفت‌انگيز و الهام بخش‌اند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 وسوسه و دوستى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آن دارد كه اين مراحل سه گانه ، مورد پژوهش قرار گيرند و ويژگى‌هاى آنها تبيين شود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عليه‌السلام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من حفظهن كان معصوما من الشيطان الرجيم ومن كلّ 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يخل بامرأة ليس يملك منها شيئا ، ولم يدخل على سلطان ، ولم يعن صاحب بدعة ببدعته ؛ سه چيز است كه اگر كسى مراعات كند از شر شيطانِ رانده شده و از هر آسيبى ايمن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 نامحرم خلوت نكند و با سلطان رابطه نداشته باشد و ياور بدعت‌گذاران نباشد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 راوندى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و انواع نظارت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حيا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موضع اُنسي في الخلوة ؛ تو در خلوت‌ها ، جايگاه اُنس من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سيدى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أنيسى فى كلّ خلوة و وحدة ؛ سرور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تويى مونس من در هر تنهايى و بى‌كسى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اللهم إنك آنس الآنسين لأودّائك ؛ بارالها تو بهترين مونس براى دوستانت هستى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مى‌تواند محور يك پژوهش ميدانى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تصوير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گيرد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صدوق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ابن ابى شيبه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بحار 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فأجدك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الاُمور ناظرا ؛ و از تو مى‌خواهم پس 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امور ، ناظر مى‌يابم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 ح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الخواطر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به نقل از سماعة بن مهران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الرجل يبيت فى بيت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لأكره ذلك وإن اضطر إلى ذلك فلا بأس به ولكن يكثر ذكر اللّه فى منامه ما استطاع ؛ از امام صادق عليه‌السلام درباره كسى كه در خانه‌اى تنها مى‌خوابد ، 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چنين كارى را خوش نمى‌دارم و اگر ناچار شد ، اشكالى ندارد ؛ ولى هنگام خواب ، هر چه مى‌تواند خدا را ياد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 ص </w:t>
      </w:r>
      <w:r>
        <w:rPr>
          <w:rFonts w:eastAsia="IRNazanin" w:cs="IRNazanin"/>
          <w:b w:val="false"/>
          <w:bCs w:val="false"/>
          <w:i w:val="false"/>
          <w:iCs w:val="false"/>
          <w:color w:val="333333"/>
          <w:sz w:val="20"/>
          <w:szCs w:val="20"/>
        </w:rPr>
        <w:t>533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فيما وعظ اللّه عز و جل به عيسى بن مريم عليه‌السلام أيضا 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عيسى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لاتنس عند خلوتك بالذنب ذكرى ؛ يكى از موعظه‌هاى خداوند به عيسى بن مريم اين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عيسى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 خلوت كردن با گناه ، ياد مرا فراموش نكن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عيسى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وأكثر ذكري فى الخلوات ؛ اى عيسى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 خلوت ، زياد مرا ياد 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كاظم عليه‌السلام به هشام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فاستحيوا من اللّه فى سرائركم كما تستحيون من الناس فى علانيتكم ؛ اى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خدا در پنهانى‌هايتان شرم كنيد ، همان‌گونه كه در آشكارتان از مردم حيا مى‌كنيد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روش‌هاى پرورش احساس مذهبى نماز در كودكان ، غلامعلى افروز ، ص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لقمان لابنه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وعليك بالدعاء مادمت خاليا ؛ لقمان به فرزند خود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تو باد دعا كردن تا وقتى كه تنها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ديلمى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مى‌تواند موضوع پژوهش‌هاى ميدانى واقع شود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انحرافات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 آينده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 ، سال چهارم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به‌دوشان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مى‌تواند در كشور ما نيز مورد پژوهش‌هاى ميدانى قرار گيرد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شهرى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اجتماعى در ارتباطات ميانْ فردى ، اون هارجى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انحرافات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38286</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أبى يعلى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خلوت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مفيد ،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اجتماعى در ارتباطات ميان فردى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individualise</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Bickman</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وإنّكَ لَعَلى خُلق عَظِيمٌ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 آيه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ابن ابى الدنيا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ابن أبى الدنيا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أبى داوود الطيالسى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 ابى الحديد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بتوان گامى به جلو برداشت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با آن اصل كه مى‌گويد هر رفتار انسان ، يك ماهيت برزخى دارد و شخصيت هر فرد ، داراى يك ماهيت برزخى است ، نزديكى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تصوير ما از حرامخوارى با تصوير ما از حلالخوارى متفاوت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آيات و روايات ، حرامخوارى ماهيتى آتشين و دوزخين دارد ؛ امّا حلالخوارى ، ماهيتى پاك و بهشتى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كساه الحياء ثوبه ، لم يَرَ الناس عيبه ؛ كسى كه جامه حيا داشته باشد ، مردم ، عيب او را نمى‌بينند نهج البلاغه ، حكمت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مى‌فرمايد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كساه الحياء ثوبه خفى على الناس عيبه ؛ كسى كه جامه حيا پوشيده باشد ، عيب او از مردم ، پنهان مى‌ماند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أراد أن يحط وزره ، فليرخ ستره ؛ كسى كه مى‌خواهد گناه او ريخته شود ، پرده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بيفكند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الكيّس من تجلبب الحياء ؛ زيرك ، كسى است كه پوششى از حيا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2196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ألقى جِلباب الحياء لاغيبة له ؛ هر كه پوشش حيا را كنار بگذارد ، غيبت ندارد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مى‌فرمايد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حيىّ ستير يحب الحياء والستر ؛ خداوند عز و جل باحيا و پوشاننده است و حيا و پوشاندن را دوست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طبع آل البيت عليهم‌السلام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الترمزى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موسى بن عمران كان إذا أراد أن يدخل الماء لم يلق ثوبه حتّى يوارى عورته في الماء ؛ موسى بن عمران هر گاه مى‌خواست وارد آب شود ، لباس از تن بيرون نمى‌كرد تا اين كه عورت او در آب ناپيدا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بنو إسرائيل يغتسلون عراة ينظر بعضهم إلى بعض ؛ بنى اسرائيل ، عريانْ غسل كرده ، به يكديگر نگاه مى‌كردند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26620</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26620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19808</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أبى يعلى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41095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أبى يعلى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45105</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المجازات النبويّة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تعرى الرجل نظر إليه الشيطان فطمع فيه ؛ فاستتروا ؛ وقتى كسى عريان شود ، شيطان به او نظر مى‌اندازد و در او طمع مى‌كند ؛ پس خود را بپوشانيد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eastAsia="IRNazanin" w:cs="IRNazanin"/>
          <w:b w:val="false"/>
          <w:bCs w:val="false"/>
          <w:i w:val="false"/>
          <w:iCs w:val="false"/>
          <w:color w:val="333333"/>
          <w:sz w:val="20"/>
          <w:szCs w:val="20"/>
        </w:rPr>
        <w:t>27462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را مى‌توان از ديدگاه روان شناختى مورد بررسى‌هاى تجربى قرار داد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جنسيت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جنسيت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پوشش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در توصيف آميزش مى‌فرمايد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حياء يرتفع وعورات تجتمع ؛ حيايى است كه برداشته مى‌شود و عورت‌هايى كه جمع مى‌شوند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طبع مؤسسة آل البيت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أتى أحدكم أهله فليستر عليه وعلى أهله ولا يتعريان تعرى الحمير ؛ هر گاه كسى خواست به همسر خود در آيد ، خود و همسرش را بپوشاند و همانند درازگوش‌ها عريان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برخى روايات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أتى أحدكم أهله فليستتر ولايتجرد تجرد العيرين ؛ هر گاه يكى از شما خواست به همسرش درآيد ، خود را بپوشاند و همانند درازگوشان ، لباس از تن در نياورند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در برخى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اتى أحدكم أهله فليستتر ؛ فإنه إذا لم يستتر استحيت الملائكة فخرجت ؛ فاذا كان بينهما ولد كان للشيطان فيه نصيب ؛ هر گاه يكى از شما خواست به همسرش درآيد ، خود را بپوشاند ؛ زيرا اگر از پوشش استفاده نكند ، فرشتگان شرم كرده و خارج مى‌شوند و اگر خداوند فرزندى دهد ، شيطان در نطفه او مشاركت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رسول خدا به يكى از زنان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لاحسب أن أحداكن إذا أتاها زوجها ليكشفان عنهما اللحاف ينظر إحداهما إلى عورة صاحبه كأنهما حماران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إى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أنت وأمى إنا لنفعل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فلاتفعلن ؛ فإن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يمقت على ذلك ؛ گمان مى‌كنم برخى از شما وقتى همسرانشان به سراغشان مى‌روند ، روانداز را برداشته و هر يك به عورت ديگرى نگاه مى‌كند ؛ گويا دراز گوش‌اند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مادرم فداى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 ما اين كار را انجام مى‌دهيم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رسول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كار را نكنيد كه خداوند بر اين كار ، خشم مى‌گيرد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النساء من التى إذا دخلت مع زوجها فخلعت الدرع ، خلعت معه الحياء ، وإذا لبست الدرع ، لبست معه الحياء ؛ بهترينِ زنان كسى است كه هرگاه با همسر خود خلوت كرد و جامه از تن به در كرد ، جامه حيا را نيز درآورد ، و هرگاه لباس پوشيد ، جامه حيا را نيز بر تن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يستحى مما قال ومما قيل فيه ، فهو لغير رشدة أو حملت به أمّه على غير طهر ؛ كسى كه از آنچه مى‌گويد و درباره او گفته مى‌شود ، شرم نكند ، يا زنازاده است و يا مادرش در حال ناپاكى باردار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الرجل لايبالى مما قال ولا ما قيل له ، فإنّه لغية أو شرك شيطان ؛ هرگاه ديديد كسى از آن چه مى‌گويد و درباره‌اش مى‌شود ، باكى ندارد ، يا زنازاده است يا شيطان در نطفه او مشاركت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يبال مما قال و ما قيل فيه فهو شرك شيطان ، ومن لم يبال أن يراه الناس مسيئا فهو شرك شيطان ؛ كسى كه از آنچه مى‌گويد يا درباره‌اش گفته مى‌شود ، باكى نداشته باشد ، شيطان ، شريك نطفه او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باكى ندارد از اين كه مردم ، او را بدكار ببينند ، شيطان ، شريك نطفه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امام صادق عليه‌السلام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نفسى بيده لو أنّ رجلاً غشى امرأته وفى البيت صبى مستيقظ يراهما ويسمع كلامهما ونفسهما ما أفلح أبدا ؛ اذا كان غلاما كان زانيا أو كان جارية كانت زانية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بن الحسين عليه‌السلام إذا اراد أن يغشى أهله أغلق الباب و أرخى الستور وأخرج الخدم ؛ رسول خدا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كسى كه جانم در دست اوست ، اگر كسى با همسر خود درآميزد و در اتاق ، كودكى بيدار باشد كه آنها را ببيند و سخن و نَفَس آنان را بشنود ، هيچ گاه رستگار نمى‌شود ؛ اگر پسر باشد ، زناكار مى‌شود و اگر دختر باشد ، زناده مى‌گردد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امام سجاد عليه‌السلام قصد آميزش داشت ، در را مى‌بست و پرده را مى‌افكند و خدمتكاران را بيرون مى‌كرد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ديگرى از ايشان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لايجامع الرجل امرأته ولاجاريته وفى البيت صبى ؛ فإن ذلك ممّا يورث الزنا ؛ وقتى كودكى درون اتاق است ، هيچ كس با همسر خود آميزش نكند كه اين كار ، زناكار شدن را به ارمغان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الصبى والصبى ، والصبى والصبية ، والصبيّة والصبيّة يفرق بينهم فى المضاجع لعشر سنين ؛ در ده سالگى ميان بستر پسرها ، و دخترها و پسرها ، و دخترها فاصله انداخته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أنّه يفرق بين الصبيان في المضاجع لست سنين ؛ و روايت شده كه در سن شش سالگى ميان بستر كودكان فاصله انداخته مى‌شود 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از ايشان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أولادكم سبع سنين ، ففرّقوا بين فرشهم ؛ هر گاه فرزندان شما به هفت سالگى رسيدند ، ميان بسترهاى آنان فاصله اندازيد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تكثر العتاب فانه يورث الضغينة ويجر الى البغضة واستعتب من رجوت اعتابه ؛ از سرزنش زياد بپرهيز كه كينه را همراه مى‌آورد و به دشمنى كشيده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 لأخيك عذرا ؛ فإن لم تجد له عذرا فالتمس له عذرا ؛ براى برادر خود ، بهانه‌اى بياب واگر بهانه‌اى نيافتى ، بهانه‌اى بتراش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التغافل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فرمود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خروجهن بأشد من إدخالك من لايوثق به عليهن ؛ خروج زنان ، بدتر از اين نيست كه تو مردان ناباب را بر آنان وارد سازى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 ص </w:t>
      </w:r>
      <w:r>
        <w:rPr>
          <w:rFonts w:eastAsia="IRNazanin" w:cs="IRNazanin"/>
          <w:b w:val="false"/>
          <w:bCs w:val="false"/>
          <w:i w:val="false"/>
          <w:iCs w:val="false"/>
          <w:color w:val="333333"/>
          <w:sz w:val="20"/>
          <w:szCs w:val="20"/>
        </w:rPr>
        <w:t>288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 شعيرى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البخارى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يصد عن فعل القبيح ؛ حيا از انجام دادن كار قبيح ، باز مى‌دارد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1393</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سبب إلى كلّ جميل ؛ حيا سببى براى هر زيبايى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84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تَخْضَعْنَ بِالْقَوْلِ فَيَطْمَعَ الَّذِى فِى قَلْبِهِى مَرَضٌ ؛ به نرمى و نازكى سخن نگويند كه بيمار دلان در آن طمع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32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مرحبا بالبيت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أعظمك وأعظم حرمتك على اللّه ، واللّه للمؤمن أعظم حرمة منك ؛ آفرين بر خانه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چه‌قدر بزرگى و چه‌قدر حرمت تو نزد خدا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 حرمت مؤمن از حرمت تو بيشتر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قحة كالبهت ؛ هيچ كار زشتى به زشتى دروغگويى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536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يَسْخَرْ قَوْمٌ مِّن قَوْمٍ عَسَى أَن يَكُونُواْ خيرا مِّنْهُمْ وَ لاَ نِسَآءٌ مِّن نِّسَآءٍ عَسَى أَن يَكُنَّ خَيْرا مِنْهُنَّ ؛ نه مردانْ مردان ديگر را مسخره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آنها بهتر از اينان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زنان زنان ديگر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كه آنها بهتر از اينان باشند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eastAsia="IRNazanin" w:cs="IRNazanin"/>
          <w:b w:val="false"/>
          <w:bCs w:val="false"/>
          <w:i w:val="false"/>
          <w:iCs w:val="false"/>
          <w:color w:val="333333"/>
          <w:sz w:val="20"/>
          <w:szCs w:val="20"/>
        </w:rPr>
        <w:t>11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تَنَابَزُواْ بِالْأَلْقَ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بِئْسَ الاِسْمُ الْفُسُوقُ بَعْدَ الاْءِيمَ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و با القاب زشت ، يكديگر را ياد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بد است كه پس از ايمان آوردن ، بر كسى نام فسق‌آميز بگذاريد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 آيه </w:t>
      </w:r>
      <w:r>
        <w:rPr>
          <w:rFonts w:eastAsia="IRNazanin" w:cs="IRNazanin"/>
          <w:b w:val="false"/>
          <w:bCs w:val="false"/>
          <w:i w:val="false"/>
          <w:iCs w:val="false"/>
          <w:color w:val="333333"/>
          <w:sz w:val="20"/>
          <w:szCs w:val="20"/>
        </w:rPr>
        <w:t>11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فحّاشى ، يكى از نشانه‌هاى بى‌حيايى است و در بسيارى از روايات ، مورد نهى قرار گرفته است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سامع الغيبة أحد المغتابين ؛ شنونده غيبت ، يكى از دو غيبت كننده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 از ايشان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سامع الغيبة شريك المغتاب ؛ شنونده غيبت ، شريك غيبت كننده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تطول على أخيه فى غيبة سمعها فيه فى مجلس فردّها عنه ردّ اللّه عنه ألف باب من السوء فى الدنيا والآخرة ؛ هركس در مجلسى غيبت برادرش را بشنود و تفضّل كرده ، از او دفاع كند ، خداوند ، هزارگونه بدى را در دنيا و آخرت از او دور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350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فضيل از على عليه‌السلام چنين روايت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إخوانى يبلغنى عنه الشيء الذى أكرهه فأسأله عن ذلك فينكر ذلك وقد أخبرنى عنه قوم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سمعك وبصرك عن أخيك ؛ فإن شهد عندك خمسون قسامة وقال لك قولاً ، فصدّقه وكذّبهم ؛ به او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فدايت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خبر مى‌رسد كه كسى حرف ناخوشايندى درباره من زده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از خود او مى‌پرسم ، آن را انكار مى‌كند ، در حالى كه خبردهندگان ، مورد اطمينان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به من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و چشمت را درباره برادرت تكذيب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پنجاه تن نزد تو قسم خوردند و او سخن ديگرى گفت ، تو او را تصديق كن و ديگران را تكذيب 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نفاق ، رسول خدا را تمامْ گوش مى‌دانستند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يَقُولونَ هُوَ اُذن قُل اذن خَير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eastAsia="IRNazanin" w:cs="IRNazanin"/>
          <w:b w:val="false"/>
          <w:bCs w:val="false"/>
          <w:i w:val="false"/>
          <w:iCs w:val="false"/>
          <w:color w:val="333333"/>
          <w:sz w:val="20"/>
          <w:szCs w:val="20"/>
        </w:rPr>
        <w:t>61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أَنكَرَ الْأَصْوَ تِ لَصَوْتُ الْحَمِيرِ ؛ به درستى كه بدترين صداها، صداى الاغ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19</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روايات ، از خانه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دژ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ياد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خودآرايى براى همسر ، بسيار مورد تأكيد دين اسلام قرار گرفته است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فى الكتاب والسنة ، ص </w:t>
      </w:r>
      <w:r>
        <w:rPr>
          <w:rFonts w:eastAsia="IRNazanin" w:cs="IRNazanin"/>
          <w:b w:val="false"/>
          <w:bCs w:val="false"/>
          <w:i w:val="false"/>
          <w:iCs w:val="false"/>
          <w:color w:val="333333"/>
          <w:sz w:val="20"/>
          <w:szCs w:val="20"/>
        </w:rPr>
        <w:t>66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45062</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تمنعوا نساءكم المساجد إذا استأذنكم إليها ؛ هنگامى كه زنانتان براى رفتن به مسجد از شما اجازه خواستند ، مانع آنها نشويد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تصلّى المرأة فى بيتها خير لها من أن تصلّى فى حجرتها ولأن تصلّى فى حجرتها خيرلها من أن تصلّى في الدار ولأن تصلّى فى الدار خير لها من أن تصلّى فى المسجد ؛ اگر زن درون اتاق نماز بخواند ، بهتر است از اين كه در بام ديواره دار نماز بخواند و اگر در بام ديواره دار نماز بخواند ، بهتر از آن است كه در حياط خانه نماز بخواند و اگر در حياط خانه نماز بخواند ، بهتر از آن است كه در مسجد نماز بخواند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معمارى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لاتنزلوا النساء الغرف ؛ زنان را در اتاق‌هاى بالا قرار ندهيد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النَّبِىُّ قُل لأِّزْوَ جِكَ وَ بَنَاتِكَ وَ نِسَآءِ الْمُؤْمِنِينَ يُدْنِينَ عَلَيْهِنَّ مِن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بِيبِهِنَّ ذَ لِكَ أَدْنَى أَن يُعْرَفْنَ فَلاَ يُؤْذَيْنَ ؛ اى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همسرانت و دخترانت و زنان مؤمنان بگو روسرى‌هاى بلند خود را فرو افكنند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براى اين كه شناخته شوند و مورد آزار قرار نگيرند ، بهتر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59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لْيَضْرِبْنَ بِخُمُرِهِنَّ عَلَى جُيُوبِهِنَّ ؛ و اطراف روسرى‌هاى خود را بر سينه خود افكنند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eastAsia="IRNazanin" w:cs="IRNazanin"/>
          <w:b w:val="false"/>
          <w:bCs w:val="false"/>
          <w:i w:val="false"/>
          <w:iCs w:val="false"/>
          <w:color w:val="333333"/>
          <w:sz w:val="20"/>
          <w:szCs w:val="20"/>
        </w:rPr>
        <w:t>31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تَبَرَّجْنَ تَبَرُّجَ 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هِلِيَّةِ الْأُولَى ؛ و مانند روزگار جاهليت قديم ، زينت‌هاى خود را آشكار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eastAsia="IRNazanin" w:cs="IRNazanin"/>
          <w:b w:val="false"/>
          <w:bCs w:val="false"/>
          <w:i w:val="false"/>
          <w:iCs w:val="false"/>
          <w:color w:val="333333"/>
          <w:sz w:val="20"/>
          <w:szCs w:val="20"/>
        </w:rPr>
        <w:t>33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نساءكم المتبرجات المتخيلات ؛ بدترين زنان شما ، زنان آرايش كرده متكبر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حضرت فرموده‌اند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زنى كه آرايش كرده از خانه خارج شود ، با هر قدم ، خانه‌اى در جهنم براى او بنا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 زنان را از پوشيدن لباس‌هاى توجّه برانگيز برحذر داشته‌اند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ونهى أن تلبس المرأة إذا خرجت ثوبا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 زنانى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كاسيات عاريات پوشيدگان برهنه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و به شدت نكوهش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توصيه مى‌كردند كه زنان ، زير لباس‌هاى نازك خود ، لباس ديگرى بپوشند تا حجم بدنشان معلوم نشود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21847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تابوت ساختن براى حضرت زهرا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 سلمه ، همسر رسول خدا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صلى‌الله‌عليه‌و‌آله إذا سلّم قام النساء حين يقضى تسليمه ومكث يسيرا قبل أن يقوم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مكثه لكى ينفذ النساء قبل أن يدركهن من انصرف من القوم ؛ همواره وقتى سلام نماز رسول خدا تمام مى‌شد ، زنان بر مى‌خاستند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مسجد را ترك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 پيش از برخاستن ، مقدارى صبر مى‌كردند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مى‌داند ؛ ولى گمان مى‌كنم صبر رسول خدا براى اين بوده كه زنان ، پيش از آن كه با مردمْ برخورد داشته باشند ، مسجد را ترك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اُسيد الأنصارى ، أنه سمع رسول اللّه صلى‌الله‌عليه‌و‌آله يقول و هو خارج من المسجد فاختلط الرجال مع النساء في الطريق فقال رسول اللّه صلى‌الله‌عليه‌و‌آلهللنساء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استأخرن ، فإنّه ليس لكن إن تحققن الطريق عليكن بحافات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فكانت المرأة تلتصق بالجدار حتى أنّ ثوبها ليتعلق بالجدار من لصوقها به ؛ ابو سعيد انصارى شنيده كه وقتى رسول خدا از مسجد خارج شد و اختلاط مردان و زنان را در راه ديد ، به زنان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برويد ؛ زيرا وسط راه براى شما نيست ؛ بر شما باد به حركت در كنار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 زنان از كنار ديوارها حركت مى‌كردند به گونه‌اى كه لباسشان به ديوار كشيده مى‌شد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سخن از امام كاظم عليه‌السلامنيز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خلوت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سيدمحمّد حسين طباطبايى در 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غيرت ، يكى از صفات پسنديده اخلاقى و از ملكه‌هاى فضيلتمندى است و عبارت است از تغيير حالت عادى انسان و برانگيخته شدن وى براى دفاع و انتقام به هنگام تجاوز بيگانه به آنچه براى فرد ، محترم است و آن را مايه كرامت خود مى‌داند مانند دين يا آبرو يا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انسانى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هرگونه كه فرض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صفت غريزى تهى نيست و لذا مى‌توان گفت كه از فطريات انسان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نبئت أن نسائكم يدافعن الرجال فى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تستحيون ؟ ؛ اى اهل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خبر شدم كه زنان شما در راه‌ها مزاحم مردان مى‌شوند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شرم نمى‌كنيد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ديگرى از امام صادق عليه‌السلام آمده كه على عليه‌السلامفرمود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نبئت أن نسائكم يوافقن الرجال فى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تستحيون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من لايَغار ؛ اى اهل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خبر شدم كه زنان شما در راه‌ها همدوش مردان مى‌شوند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شرم نمى‌كنيد ؟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نفرين خدا بر كسى كه غيرت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 راوندى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النظر سهم من سهام إبليس مسموم و كم من نظرة أورثت حسرة طويلة ؛ نگاه ، تيرى مسموم از تيرهاى ابليس است و چه بسا نگاهى كه حسرت طولانى به بار مى‌آورد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 ج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شى‌ء خير للمرأة من أن لاترى رجلاً ولا تراها ؛ براى زن ، هيچ چيز بهتر از اين نيست كه نه مردى را ببيند و نه مردى او را ببيند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دعائم الإسلام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المذكرات من النساء والمؤنثين من الرجال ؛ و نفرين كرد زنان مردنما و مردان زن‌نما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نيز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المذكرات من النساء والمؤنثين من الرجال ؛ نفرين خدا بر زنان مردنما و مردان زن نما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كمال المرء المؤمن تركه ما لايجمل به ومن حيائه أن لايلقى أحدا بما تكره ؛ از كمال مرد مؤمن ، اين است كه آنچه را نازيبا است ، ترك كند و از حياى او اين است كه با هيچ كس آن‌گونه برخورد نمى‌كند كه او را ناخرسند 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النبى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طرفه عن الناس حياءً حين كلموه ؛ همواره رسول خدا هنگام سخن گفتن مردم با ايشان ، صورت خود را از سر شرم به زير مى‌انداخت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مشكاه‌الأنوار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لاتخرقن على أحد سترا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مسند الشهاب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گم‌نامى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يستحيى الرجل منكم أن يعرف جاره حقه ولا يعرف حق جاره ؛ آيا هر يك از شما شرم نمى‌كند از اين كه همسايه‌اش حقّ او را بشناسد ، ولى او حقّ همسايه‌اش را نشناسد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مقداد بن اسود روايت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فى الزنا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 اللّه ورسوله فهو حرام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يزنى الرجل بعشر نسوة أيسر عليه من أن يزنى بامرأة 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ماتقولون في السرقة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حرمها اللّه ورسوله فهى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يسرق الرجل من عشرة أبيات ، أيسر عليه من أن يسرق من جاره ؛ رسول خدا به اصحاب خود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زنا چه مى‌گوييد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رسولش آن را حرام كرده‌اند و از اين رو تا قيامت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رسول خدا به اصحاب خود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با ده زن زنا كند ، بهتر از آن است كه با زن همسايه‌اش زنا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سرقت چه مى‌گوييد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رسولش آن را حرام كرده‌اند و ازين رو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از ده خانه سرقت كند ، بهتر از آن است كه از خانه همسايه‌اش سرقت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النهى عن ردّ السائل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أذاع فاحشة كان كمبتدئها ؛ هر كس فحشايى را منتشر كند ، همانند فحشا كننده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ديگرى آمده كه ايشان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ومن سمع فاحشة فأفشاها فهو كالذى أتاها ؛ هر كس فحشايى را بشنود و آن را افشا كند ، همانند كسى است كه آن را انجام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الشريعة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حدّث الرجل بالحديث ثمّ التفت فهى أمانة ؛ هر گاه كسى سخنى بگويد و سپس متوجه شود ، سخن او امانت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حدث حديثا لايحب أن يغشى عليه فهو أمانة وإن لم يكتمه صاحبه ؛ اگر كسى سخنى گويد و دوست نداشته باشد كه پراكنده شود ، سخن او امانت است ، هر چند گوينده ، آن را كتمان نكرده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 أمانة ولا يحل لمؤمن أن يرفع على مؤمن قبيحا ؛ جلسه‌ها امانت‌اند و جايز نيست كه مؤمن ، كار قبيح مؤمن ديگرى را آشكار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يتجالس المتجالسان بأمانة اللّه فلا يحل لأحدهما أن يغشي على صاحبه ما يكره ؛ همنشين‌ها به امانت الهى در جلسه‌ها مى‌نشينند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براى يكى از آن دو جايز نيست كه عليه همنشين خود چيزى را منتشر سازد كه او از آن ناخرسند مى‌گردد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لاحياء للكذاب ؛ دروغگو حيا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1049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أدنى الأخلاق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سلاح اللئام قبيح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أفحش كريم قطّ ؛ شخص بزرگوار ، هرگز فحش نمى‌دهد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ح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و امام صادق عليهماالسلام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مايكون العبد إلى الكفر أن يؤاخى الرجل على الدين فيحصى عليه عثراته وزلاته ليعنفه بها يوما مّا ؛ نزديك‌ترين حالت بنده به كفر ، آن است كه با كسى پيوندى بر مبناى دين برقرار سازد و لغزش‌ها و اشتباه‌هاى او را شماره كند تا روزى بدان وسيله وى را زمين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مفيد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اين گونه ديدگاه‌ها،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محيط ، شهناز مرتضوى ؛ بُعد پنهان ، ادوارد توييچل هال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 الشَّمْسِ وَجَدَهَا 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 عَلَى قَوْمٍ لَّمْ نَجْعَل لَّهُم مِّن دُونِهَا سِتْرًا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 آيه </w:t>
      </w:r>
      <w:r>
        <w:rPr>
          <w:rFonts w:eastAsia="IRNazanin" w:cs="IRNazanin"/>
          <w:b w:val="false"/>
          <w:bCs w:val="false"/>
          <w:i w:val="false"/>
          <w:iCs w:val="false"/>
          <w:color w:val="333333"/>
          <w:sz w:val="20"/>
          <w:szCs w:val="20"/>
        </w:rPr>
        <w:t>90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در تفسير آيه ياد شده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يعلموا صنعة البناء ؛ صنعت ساخت را نمى‌دانستند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در تفسير آيه ياد شده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يعلموا صنعة البيوت ؛ صنعت خانه سازى را نمى‌دانستند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در تفسير آيه ياد شده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لم يبن فيها بناء قط ؛ هيچ ساختمانى در آن بنا نشده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پوشش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پوشش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قوم إلى نبى اللّه صلى‌الله‌عليه‌و‌آله بصاحبهم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صاحبنا هذا قد أفسده 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النبى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الحياء من شرايع الاسلام وإنّ البذاء من لؤم المرء ؛ گروهى همراه با كسى خدمت پيامبر رسيده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پيامبر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 اين همراه ما را فاسد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 از آيين اسلام است و بى‌حيايى از پستى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حارثة بن النعمان أفسده 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لايفسد الحياء ولكن لو قلتم أصلحه الحياء لصدقتم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حارثة بن نعمان را تباه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 ، تباه نمى‌سازد ؛ و اگر مى‌گفتيد حيا او را اصلاح كرده ، هر آينه راست گفته بوديد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 ابن ابى الدنيا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 ابن مغازلى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 ابن بطريق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لايعمل شيئا من الخير رياءً ولايتركه حياءً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الحياء على وجهين ؛ فمنه ضعف ومنه قوّة وإسلام وإيمان ؛ حيا بر دو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حياى ضعف است و ديگرى حياى قدرت و اسلام و ايمان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418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يَخَافُونَ لَوْمَةَ 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ءِمٍ ؛ و از سرزنش هيچ ملامتگرى نمى‌ترسند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شى‌ء حدّا ؛ فإن جاوزه كان سرفا وإن قصر عنه كان عجزا ؛ هر چيزى حدّى دارد كه اگر از آن بگذرد ، اسراف است و اگر كوتاه آيد ، ناتوانى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و تنبيه الخواطر ، ص </w:t>
      </w:r>
      <w:r>
        <w:rPr>
          <w:rFonts w:eastAsia="IRNazanin" w:cs="IRNazanin"/>
          <w:b w:val="false"/>
          <w:bCs w:val="false"/>
          <w:i w:val="false"/>
          <w:iCs w:val="false"/>
          <w:color w:val="333333"/>
          <w:sz w:val="20"/>
          <w:szCs w:val="20"/>
        </w:rPr>
        <w:t>114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على بن جعفر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على بن جعفر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على بن جعفر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43971</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ممكن است اذان نگفتن ، دلايل ديگرى مثل خوش صدا نبودن هم داشته باشد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لايستحيى منهنّ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وطلب الحق وإن قلّ ؛ سه چيز است كه نبايد از آنها حيا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گرفتن حق ، هرچند اندك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مفيد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دانش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يصبر على مضض التعليم ، بقي في ذل الجهل ؛ اگر كسى بر سختىِ آموختن صبر نكند ، در ذلت نادانى مى‌ماند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8971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مفيد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الفردوس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لو رحلتم فيهن ما قدرتم على مثلهن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يستحيى أحدكم إذا سئل عمّا لا يعلم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 پنج چيز است كه هر چه جستجو كنيد ، مانند آن را نمى‌يابيد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يكى از شما چيزى بپرسند كه پاسخ آن را نمى‌داند ، از گفتنِ نمى‌دانم ، شرم نكند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لو شدّت إليها المطايا حتّى ينضين لكان يسيرا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يستحيى الجاهل أن يتعلم ولا يستحيى العالم إذا سئل عمّا لايعلم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 أعلم ؛ پنج چيز است كه اگر در طلب آن ، چارپايان به تاخت روند تا خسته شوند ، كم خواهد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 از آموختن شرم نكند و عالم ، هرگاه از او سؤالى پرسيده شود كه نداند ، شرم نكند از اين كه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مى‌داند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تكرمة الرجل لأخيه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لايتكلف شيئا ؛ از احترام گذاشتن مرد به برادر مؤمنش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تكلّف نورزد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لاتكلّفوا للضيف ؛ براى ميهمان ، خود را به زحمت نيندازيد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ح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يتكلّفن أحد لضيفه ما لايقدر ؛ كسى براى ميهمان ، در فراهم ساختن آنچه در توانش نيست ، خود را به سختى نيندازد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eastAsia="IRNazanin" w:cs="IRNazanin"/>
          <w:b w:val="false"/>
          <w:bCs w:val="false"/>
          <w:i w:val="false"/>
          <w:iCs w:val="false"/>
          <w:color w:val="333333"/>
          <w:sz w:val="20"/>
          <w:szCs w:val="20"/>
        </w:rPr>
        <w:t>25876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لايستحيى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خدمة الرجل ضيفه وقيامه عن مجلسه لأبيه ومعلّمه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سه چيز است كه نبايد از آن حيا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كردن به ميهمان و برخاستن از پيش پاى پدر و معلّم </w:t>
      </w:r>
      <w:r>
        <w:rPr>
          <w:rFonts w:eastAsia="IRNazanin" w:cs="IRNazanin"/>
          <w:b w:val="false"/>
          <w:bCs w:val="false"/>
          <w:i w:val="false"/>
          <w:iCs w:val="false"/>
          <w:color w:val="333333"/>
          <w:sz w:val="20"/>
          <w:szCs w:val="20"/>
          <w:rtl w:val="true"/>
        </w:rPr>
        <w:t>... »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طبع مؤسسة آل البيت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الكبر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ح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 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التحرّز عن مواضع التهمة و مجالسة أهلها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ح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 ح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أبي 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ودررالكلم ، ح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مؤسسة آل البيت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قرنت الهيبة بالخيبة والحياء بالحرمان ؛ ترس با زيان و حيا با محروميتْ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الحياء مقرون بالحرمان ؛ حيا با حرمانْ همراه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محرمة ؛ حيا ، مايه محروميت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139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آفة ؛ ناتوانى آفت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 ص </w:t>
      </w:r>
      <w:r>
        <w:rPr>
          <w:rFonts w:eastAsia="IRNazanin" w:cs="IRNazanin"/>
          <w:b w:val="false"/>
          <w:bCs w:val="false"/>
          <w:i w:val="false"/>
          <w:iCs w:val="false"/>
          <w:color w:val="333333"/>
          <w:sz w:val="20"/>
          <w:szCs w:val="20"/>
        </w:rPr>
        <w:t>19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سبب التضييع ؛ ناتوانى ، سبب از بين 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 اضاعة ؛ ناتوانى ، تباه كردن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العجز مضيعة ؛ ناتوانى تباه كننده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ثمرة العجز فوت المطلب ؛ ميوه ناتوانى ، از دست رفتن موضوع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مهانة ؛ ناتوانى ، خوارى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شر مطية ؛ ناتوانى ، بدترين مَركب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655</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لايستحى الشيخ أن يتعلّم العلم ، كما لايستحيى أن يأكل الخبز ؛ سالخورد نبايد از آموختنْ شرم كند ، همان گونه كه از خوردن نان ، شرم نمى‌كند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الناس من لايبالى أن يراه الناس مسيئا ؛ بدترينِ مردم ، كسى است كه باكى ندارد مردم ، او را در حال انجام دادن كار زشت ببينند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5277</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اسلام ، ميان كرامت نفس و ضدّ ارزش‌ها رابطه معكوس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كرامت نفس وجود داشته باشد ، همه قبيح‌ها نزد فرد ، خوار و پست مى‌گردد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للعبد الصالح لقمان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الناس أشر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لايبالى أن يراه الناس مسيئا ؛ از بنده صالح خدا لقمان پرسيده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بدترينِ مردم كيست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باكى ندارد مردم او را در حال انجام دادن كارى زشتى مشاهده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5702</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حرّم الجنة على كلّ فحاش بذى‌ء قليل الحياء ، لايبالى ما قال ولا ما قيل فيه ؛ خداوند ، بهشت را بر هر ناسزاگوىِ بد دهانِ كم حيا حرام كرده است ؛ كسى كه باكى ندارد كه چه مى‌گويد و چه درباره‌اش مى‌گويند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تحف‌العقول ، ص</w:t>
      </w:r>
      <w:r>
        <w:rPr>
          <w:rFonts w:eastAsia="IRNazanin" w:cs="IRNazanin"/>
          <w:b w:val="false"/>
          <w:bCs w:val="false"/>
          <w:i w:val="false"/>
          <w:iCs w:val="false"/>
          <w:color w:val="333333"/>
          <w:sz w:val="20"/>
          <w:szCs w:val="20"/>
        </w:rPr>
        <w:t>44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والرضا بالذنب ؛ فإنّه أعظم من ركوبه ؛ بپرهيز از خرسندشدن به گناه ؛ چرا كه اين كار ، بزرگتر از انجام دادن گناه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التبجّح بالمعاصى أقبح من ركوبها ؛ خرسندى از گناه ، زشت‌تر از انجام دادن</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تلذّذ بمعاصى اللّه أورثه اللّه ذلاً ؛ هر كه از معصيت خدا لذّت ببرد ، خدا او را ذليل مى‌سازد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8823</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تهوين الذنب أعظم من ركوب الذنب ؛ ناچيز شمردن گناه ، بزرگ‌تر از انجام دادن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أشد الذنوب ما استخفّ به صاحبه ؛ بدترين گناه ، آن است كه انجام دهنده‌اش آن را كوچك 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ايشان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الذنوب عند اللّه سبحانه ذنب استهان به راكبه ؛ بدترينِ گناهان نزد خداوند ، گناهى است كه فرد ، آن را ناچيز بشمارد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الذنوب عنداللّه ذنب صغر عند صاحبه ؛ بزرگ‌ترين گناه نزد خداوند ، گناهى است كه نزد فرد انجام دهنده آن ، كوچك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نيز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الذنوب عند اللّه أصغرها عند العباد وأصغر الذنوب عند اللّه أعظمها عند العباد ؛ بزرگ‌ترين گناه نزد خدا ، كوچك‌ترينِ آن نزد بندگان است و كوچك‌ترين گناه نزد خدا ، بزرگ‌ترينِ آن نزد بندگان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المعلن بالمعصية مجاهر ؛ كسى كه گناه را علنى انجام دهد ، اهل تجاهر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ليستر العبد من الذنب ما لم يخرقه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يخرقه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به الناس ؛ خداوند ، بنده را از گناه مى‌پوشاند تا وقتى كه خود ، آن را پاره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آن را پاره مى‌كند ، اى رسول خدا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 ، بيان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ابن عبد البرّ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والمجاهرة بالفجور ؛ فإنها من أشد المآثم ؛ بپرهيز از تجاهر به گناه ؛ چرا كه اين كار ، از شديدترينْ گناهان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2677</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الإصرار هو أن يذنب الذنب فلا يستغفر اللّه ولا يحدّث نفسه بالتوبة ، فذلك الإصرار ؛ اصرار ، آن است كه كسى گناه را انجام دهد ، ولى استغفار نكند و به خود نگويد كه بايد توبه كند پس اين ، اصرار ورزيدن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أربعة فى الذنب شرّ من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الاستحقار ، والافتخار ، والاستبشار والإصرار ؛ چهار چيز در گناه است كه از خودِ گناه ، بدتر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شمردن ، افتخار كردن ، بشارت خواستن و اصرار ورزيدن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13222</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كبيرة بكبيرة مع الاستغفار ولا صغيرة بصغيرة مع الإصرار ؛ هيچ گناه كبيره‌اى با استغفار كردن ، بزرگ نيست و هيچ گناه صغيره‌اى با اصرار ورزيدن ، كوچك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الشهاب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 ابن مبارك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المئة كلمة ، جاحظ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لانت أسافله ، صلبت أعاليه ؛ هر كس اسافلش هرزه باشد ، پُر رو و دريده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 خوارزمى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ضرب في بيته بربطا أربعين صباحا سلط اللّه عليه شيطانا لايبقى عضوا من أعضائه إلاّ قعد عليه ؛ فإذا كان ذلك نزع اللّه منه الحياء ، فلم يبال بما قال ولا ما قيل له ؛ هر كس در خانه خود ، چهل روز نوازندگى كند ، خداوند ، شيطانى را بر او مسلّط مى‌كند كه بر همه اعضاى او تسلّط مى‌يابد و چون اين‌گونه شود ، خدا ، حيا را از او برمى‌گيرد و در نتيجه ، نه از آنچه مى‌گويد ، باكى دارد و نه از آنچه درباره‌اش مى‌گويند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المسألة كسب الرجل بوجه ، فأبقى رجل على وجهه أو ترك ؛ گدايى كردن ، كاسبى به وسيله آبروست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آبروى خود را نگه مى‌دارند و گروهى ترك مى‌كنند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 راوندى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eastAsia="IRNazanin" w:cs="IRNazanin"/>
          <w:b w:val="false"/>
          <w:bCs w:val="false"/>
          <w:i w:val="false"/>
          <w:iCs w:val="false"/>
          <w:color w:val="333333"/>
          <w:sz w:val="20"/>
          <w:szCs w:val="20"/>
        </w:rPr>
        <w:t>56</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ودررالكلم ،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و پوشش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تهيه ابزارهايى جهت سنجش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باورهاى دينى و انواع حيا و بررسى رابطه ديندارى و حيا با ويژگى‌هاى شخصيت و سلامت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دكترى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 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گلزارى ، دانشگاه علامه طباطبايى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ابوسعيد خُدرى نقل‌شده‌است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صلى‌الله‌عليه‌و‌آله أشد حياء من العذراء في خدرها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حتّى از دختران باكره هم بيشتر حيا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نسائكم التى إذا خلت مع زوجها خلعت له درع الحياء وإذا لبست ، لبست معه درع الحياء ؛ بهترينِ زنان در ميان شما زنى است كه وقتى با همسر خود خلوت كرد ، جامه حيا را درآورد و هرگاه پوشيد ، همراه آن ، جامه حيا را نيز بر تن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تعالى حرم الخمر لما فيها من الفساد وبطلان العقول في الحقائق و ذهاب الحياء من الوجه ؛ خداوند متعال ، شراب را حرام كرده به خاطر فسادى كه به همراه دارد و به خاطر از كار انداختن و از بين بردن حيا از چهره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لما فيها من الفساد ومن تغييرها عقول شاربيها ؛ خداوند عزيز و جليل ، شراب را حرام كرد به خاطر فسادى كه در آن است و به خاطر دگرگون كردن عقل شراب نوش‌ها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Disinhibition effect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تهيه ابزارهايى براى سنجش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باورهاى دينى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دكترى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گلزارى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داويكو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وتحمله على أن يجسر على المحارم ؛ و او را بر آن مى‌دارد كه بر مَحارم ، جسور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ص </w:t>
      </w:r>
      <w:r>
        <w:rPr>
          <w:rFonts w:eastAsia="IRNazanin" w:cs="IRNazanin"/>
          <w:b w:val="false"/>
          <w:bCs w:val="false"/>
          <w:i w:val="false"/>
          <w:iCs w:val="false"/>
          <w:color w:val="333333"/>
          <w:sz w:val="20"/>
          <w:szCs w:val="20"/>
        </w:rPr>
        <w:t>764</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الذنوب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تهتك الستور شرب الخمر ؛ از گناهانى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پرده‌ها را مى‌درد ، شرب خمر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والخمر فان خطيئتها تفرع الخطايا كما ان شجرتها تفرع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شراب بپرهيز كه پيامدهاى سوء آن از همه خطاها بيشتر است همان گونه كه درخت آن از همه درخت‌ها بالاتر مى‌رود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أفاعيل الخمر تعلو على كل ذنب كما يعلو شجرها على كل الشجر ؛ پيامدهاى سوء شراب بر همه گناهان برترى دارد ، همان گونه كه درخت آن از همه درخت‌ها بالاتر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شرب الخمر ترك الصلاة ؛ هر كه شراب نوشد ، نماز را ترك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امام صادق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عصى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بشى‌ء أشد من شرب الخمر ، إن أحدهم ليدع الصلاة الفريضة ويثب على أمه وأخته وابنته وهو لا يعقل ؛ خداوند به وسيله هيچ گناهى شديدتر از شرب خمر ، معصيت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درستى كه شارب خمر ، نماز واجب را ترك مى‌كند و در حالى كه هيچ نمى‌فهمد ، به مادر و خواهر و دختر خود تجاوز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نيز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شارب الخمر إذا شرب الخمر زنى و سرق وقتل النفس التى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الصلاة ؛ وقتى كسى شراب بنوشد ، مرتكب زنا و سرقت و قتل نفس و ترك نماز مى‌شود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الخمر وغارسها وعاصرها وشاربها وساقيها وبايعها ومشتريها وآكل ثمنها وحاملها والمحولة إليه ؛ نفرين خدا بر شراب و كشاورز آن و بر شراب‌ساز و شراب‌نوش و شراب‌ده و شراب‌فروش و كسى كه شراب را مى‌خرد و مصرف كننده پول آن و حمل كننده آن و تحويل گيرنده‌آن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الأمالى ، صدوق،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حيا و پوشش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الرجل لايبالى ماقال و لا ما قيل له فإنّه لغية أو شرك شيطان ؛ هر گه ديديد كسى از آنچه مى‌گويد و آنچه درباره‌اش مى‌گويند باكى ندارد، او يا زنازاده است و يا شيطان در نطفه‌اش مشاركت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از امام صادق عليه‌السلامنقل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يبال ما قال وما قيل فيه فهو شرك شيطان، ومن لم يبال أن يراه الناس مسيئا، فهو شرك شيطان؛ كسى كه از آنچه درباره‌اش مى‌گويند باكى نداشته باشد، شيطان ، شريك نطفه او است، و كسى كه باكى ندارد از اين كه مردم ، او را در كار بد ببينند ، شيطان ، شريك نطفه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نيز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يستحى بما قال أو قيل له فهو لغير رشده حملته أمه على غير طهر؛ كسى كه از آنچه مى‌گويد و آنچه درباره‌اش مى‌گويند شرم نكند، او رشد يافته نيست و مادرش در حال ناپاكى او را باردار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 ، بازدارنده يا وادارنده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من كنّ فيه فلايرج خيره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يستح من العيب ويخشى اللّه بالغيب ويرعو عند الشيب ؛ سه چيز است كه اگر در كسى باشد ، به خير او اميدى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عيوب ، حيا نمى‌كند و در پنهانى از خدا نمى‌ترسد و در پيرى خودْ نگهدارى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336</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ابن ابى الدنيا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له سخاء ولا حياء ، فالموت خير له من الحياة ؛ كسى كه سخاوت و حيا ندارد ، مرگ براى او بهتر از زندگى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8969</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 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118062</Words>
  <Characters>397008</Characters>
  <CharactersWithSpaces>512661</CharactersWithSpaces>
  <Paragraphs>3477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2026-08-16T05:25:40Z</dcterms:created>
  <dc:creator>ghaemiyeh.com</dc:creator>
  <dc:description/>
  <dc:language>en-US</dc:language>
  <cp:lastModifiedBy/>
  <dcterms:modified xsi:type="dcterms:W3CDTF">2026-08-16T08:55:53Z</dcterms:modified>
  <cp:revision>1</cp:revision>
  <dc:subject/>
  <dc:title>پژوهشی در فرهنگ حیا</dc:title>
</cp:coreProperties>
</file>

<file path=docProps/custom.xml><?xml version="1.0" encoding="utf-8"?>
<Properties xmlns="http://schemas.openxmlformats.org/officeDocument/2006/custom-properties" xmlns:vt="http://schemas.openxmlformats.org/officeDocument/2006/docPropsVTypes"/>
</file>