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برگزیده از پیامبر اعظم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703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4703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47038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947040_211673320">
            <w:r>
              <w:rPr>
                <w:webHidden/>
                <w:rStyle w:val="IndexLink"/>
                <w:rtl w:val="true"/>
              </w:rPr>
              <w:t>حدیث اوّل‌</w:t>
            </w:r>
            <w:r>
              <w:rPr>
                <w:rStyle w:val="IndexLink"/>
                <w:rtl w:val="true"/>
              </w:rPr>
              <w:t xml:space="preserve">: </w:t>
            </w:r>
            <w:r>
              <w:rPr>
                <w:rStyle w:val="IndexLink"/>
                <w:rtl w:val="true"/>
              </w:rPr>
              <w:t>نشانه اولیای الهی</w:t>
            </w:r>
            <w:r>
              <w:rPr>
                <w:rStyle w:val="IndexLink"/>
                <w:rtl w:val="true"/>
              </w:rPr>
              <w:tab/>
            </w:r>
            <w:r>
              <w:rPr>
                <w:rStyle w:val="IndexLink"/>
              </w:rPr>
              <w:t>13</w:t>
            </w:r>
          </w:hyperlink>
        </w:p>
        <w:p>
          <w:pPr>
            <w:pStyle w:val="Contents2"/>
            <w:tabs>
              <w:tab w:val="clear" w:pos="8743"/>
              <w:tab w:val="right" w:pos="9026" w:leader="dot"/>
            </w:tabs>
            <w:rPr/>
          </w:pPr>
          <w:hyperlink w:anchor="__RefHeading___Toc2947042_211673320">
            <w:r>
              <w:rPr>
                <w:webHidden/>
                <w:rStyle w:val="IndexLink"/>
                <w:rtl w:val="true"/>
              </w:rPr>
              <w:t>حدیث دوم‌</w:t>
            </w:r>
            <w:r>
              <w:rPr>
                <w:rStyle w:val="IndexLink"/>
                <w:rtl w:val="true"/>
              </w:rPr>
              <w:t xml:space="preserve">: </w:t>
            </w:r>
            <w:r>
              <w:rPr>
                <w:rStyle w:val="IndexLink"/>
                <w:rtl w:val="true"/>
              </w:rPr>
              <w:t>خداشناسی و معجزه نبوت</w:t>
            </w:r>
            <w:r>
              <w:rPr>
                <w:rStyle w:val="IndexLink"/>
                <w:rtl w:val="true"/>
              </w:rPr>
              <w:tab/>
            </w:r>
            <w:r>
              <w:rPr>
                <w:rStyle w:val="IndexLink"/>
              </w:rPr>
              <w:t>15</w:t>
            </w:r>
          </w:hyperlink>
        </w:p>
        <w:p>
          <w:pPr>
            <w:pStyle w:val="Contents2"/>
            <w:tabs>
              <w:tab w:val="clear" w:pos="8743"/>
              <w:tab w:val="right" w:pos="9026" w:leader="dot"/>
            </w:tabs>
            <w:rPr/>
          </w:pPr>
          <w:hyperlink w:anchor="__RefHeading___Toc2947044_211673320">
            <w:r>
              <w:rPr>
                <w:webHidden/>
                <w:rStyle w:val="IndexLink"/>
                <w:rtl w:val="true"/>
              </w:rPr>
              <w:t>حدیث سوم‌</w:t>
            </w:r>
            <w:r>
              <w:rPr>
                <w:rStyle w:val="IndexLink"/>
                <w:rtl w:val="true"/>
              </w:rPr>
              <w:t xml:space="preserve">: </w:t>
            </w:r>
            <w:r>
              <w:rPr>
                <w:rStyle w:val="IndexLink"/>
                <w:rtl w:val="true"/>
              </w:rPr>
              <w:t>اعتماد به رحمت الهی</w:t>
            </w:r>
            <w:r>
              <w:rPr>
                <w:rStyle w:val="IndexLink"/>
                <w:rtl w:val="true"/>
              </w:rPr>
              <w:tab/>
            </w:r>
            <w:r>
              <w:rPr>
                <w:rStyle w:val="IndexLink"/>
              </w:rPr>
              <w:t>17</w:t>
            </w:r>
          </w:hyperlink>
        </w:p>
        <w:p>
          <w:pPr>
            <w:pStyle w:val="Contents2"/>
            <w:tabs>
              <w:tab w:val="clear" w:pos="8743"/>
              <w:tab w:val="right" w:pos="9026" w:leader="dot"/>
            </w:tabs>
            <w:rPr/>
          </w:pPr>
          <w:hyperlink w:anchor="__RefHeading___Toc2947046_211673320">
            <w:r>
              <w:rPr>
                <w:webHidden/>
                <w:rStyle w:val="IndexLink"/>
                <w:rtl w:val="true"/>
              </w:rPr>
              <w:t>حدیث چهارم‌</w:t>
            </w:r>
            <w:r>
              <w:rPr>
                <w:rStyle w:val="IndexLink"/>
                <w:rtl w:val="true"/>
              </w:rPr>
              <w:t xml:space="preserve">: </w:t>
            </w:r>
            <w:r>
              <w:rPr>
                <w:rStyle w:val="IndexLink"/>
                <w:rtl w:val="true"/>
              </w:rPr>
              <w:t>حقیقت اسلام</w:t>
            </w:r>
            <w:r>
              <w:rPr>
                <w:rStyle w:val="IndexLink"/>
                <w:rtl w:val="true"/>
              </w:rPr>
              <w:tab/>
            </w:r>
            <w:r>
              <w:rPr>
                <w:rStyle w:val="IndexLink"/>
              </w:rPr>
              <w:t>19</w:t>
            </w:r>
          </w:hyperlink>
        </w:p>
        <w:p>
          <w:pPr>
            <w:pStyle w:val="Contents2"/>
            <w:tabs>
              <w:tab w:val="clear" w:pos="8743"/>
              <w:tab w:val="right" w:pos="9026" w:leader="dot"/>
            </w:tabs>
            <w:rPr/>
          </w:pPr>
          <w:hyperlink w:anchor="__RefHeading___Toc2947048_211673320">
            <w:r>
              <w:rPr>
                <w:webHidden/>
                <w:rStyle w:val="IndexLink"/>
                <w:rtl w:val="true"/>
              </w:rPr>
              <w:t>حدیث پنجم‌</w:t>
            </w:r>
            <w:r>
              <w:rPr>
                <w:rStyle w:val="IndexLink"/>
                <w:rtl w:val="true"/>
              </w:rPr>
              <w:t xml:space="preserve">: </w:t>
            </w:r>
            <w:r>
              <w:rPr>
                <w:rStyle w:val="IndexLink"/>
                <w:rtl w:val="true"/>
              </w:rPr>
              <w:t>جانشینان پیامبرصلی الله علیه وآله دوازده نفرند</w:t>
            </w:r>
            <w:r>
              <w:rPr>
                <w:rStyle w:val="IndexLink"/>
                <w:rtl w:val="true"/>
              </w:rPr>
              <w:tab/>
            </w:r>
            <w:r>
              <w:rPr>
                <w:rStyle w:val="IndexLink"/>
              </w:rPr>
              <w:t>20</w:t>
            </w:r>
          </w:hyperlink>
        </w:p>
        <w:p>
          <w:pPr>
            <w:pStyle w:val="Contents2"/>
            <w:tabs>
              <w:tab w:val="clear" w:pos="8743"/>
              <w:tab w:val="right" w:pos="9026" w:leader="dot"/>
            </w:tabs>
            <w:rPr/>
          </w:pPr>
          <w:hyperlink w:anchor="__RefHeading___Toc2947050_211673320">
            <w:r>
              <w:rPr>
                <w:webHidden/>
                <w:rStyle w:val="IndexLink"/>
                <w:rtl w:val="true"/>
              </w:rPr>
              <w:t>حدیث ششم‌</w:t>
            </w:r>
            <w:r>
              <w:rPr>
                <w:rStyle w:val="IndexLink"/>
                <w:rtl w:val="true"/>
              </w:rPr>
              <w:t xml:space="preserve">: </w:t>
            </w:r>
            <w:r>
              <w:rPr>
                <w:rStyle w:val="IndexLink"/>
                <w:rtl w:val="true"/>
              </w:rPr>
              <w:t>حقیقت اسلام و دوستی اهل بیت‌علیهم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2947052_211673320">
            <w:r>
              <w:rPr>
                <w:webHidden/>
                <w:rStyle w:val="IndexLink"/>
                <w:rtl w:val="true"/>
              </w:rPr>
              <w:t>حدیث هفتم‌</w:t>
            </w:r>
            <w:r>
              <w:rPr>
                <w:rStyle w:val="IndexLink"/>
                <w:rtl w:val="true"/>
              </w:rPr>
              <w:t xml:space="preserve">: </w:t>
            </w:r>
            <w:r>
              <w:rPr>
                <w:rStyle w:val="IndexLink"/>
                <w:rtl w:val="true"/>
              </w:rPr>
              <w:t>دوستی و دشمنی برای خدا</w:t>
            </w:r>
            <w:r>
              <w:rPr>
                <w:rStyle w:val="IndexLink"/>
                <w:rtl w:val="true"/>
              </w:rPr>
              <w:tab/>
            </w:r>
            <w:r>
              <w:rPr>
                <w:rStyle w:val="IndexLink"/>
              </w:rPr>
              <w:t>24</w:t>
            </w:r>
          </w:hyperlink>
        </w:p>
        <w:p>
          <w:pPr>
            <w:pStyle w:val="Contents2"/>
            <w:tabs>
              <w:tab w:val="clear" w:pos="8743"/>
              <w:tab w:val="right" w:pos="9026" w:leader="dot"/>
            </w:tabs>
            <w:rPr/>
          </w:pPr>
          <w:hyperlink w:anchor="__RefHeading___Toc2947054_211673320">
            <w:r>
              <w:rPr>
                <w:webHidden/>
                <w:rStyle w:val="IndexLink"/>
                <w:rtl w:val="true"/>
              </w:rPr>
              <w:t>حدیث هشتم‌</w:t>
            </w:r>
            <w:r>
              <w:rPr>
                <w:rStyle w:val="IndexLink"/>
                <w:rtl w:val="true"/>
              </w:rPr>
              <w:t xml:space="preserve">: </w:t>
            </w:r>
            <w:r>
              <w:rPr>
                <w:rStyle w:val="IndexLink"/>
                <w:rtl w:val="true"/>
              </w:rPr>
              <w:t>سفارش پیامبر به ولایت اهل بیت‌علیهم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2947056_211673320">
            <w:r>
              <w:rPr>
                <w:webHidden/>
                <w:rStyle w:val="IndexLink"/>
                <w:rtl w:val="true"/>
              </w:rPr>
              <w:t>حدیث نهم‌</w:t>
            </w:r>
            <w:r>
              <w:rPr>
                <w:rStyle w:val="IndexLink"/>
                <w:rtl w:val="true"/>
              </w:rPr>
              <w:t xml:space="preserve">: </w:t>
            </w:r>
            <w:r>
              <w:rPr>
                <w:rStyle w:val="IndexLink"/>
                <w:rtl w:val="true"/>
              </w:rPr>
              <w:t>مقام و منزلت امام علی‌علیه السلام و شیعیانش</w:t>
            </w:r>
            <w:r>
              <w:rPr>
                <w:rStyle w:val="IndexLink"/>
                <w:rtl w:val="true"/>
              </w:rPr>
              <w:tab/>
            </w:r>
            <w:r>
              <w:rPr>
                <w:rStyle w:val="IndexLink"/>
              </w:rPr>
              <w:t>31</w:t>
            </w:r>
          </w:hyperlink>
        </w:p>
        <w:p>
          <w:pPr>
            <w:pStyle w:val="Contents2"/>
            <w:tabs>
              <w:tab w:val="clear" w:pos="8743"/>
              <w:tab w:val="right" w:pos="9026" w:leader="dot"/>
            </w:tabs>
            <w:rPr/>
          </w:pPr>
          <w:hyperlink w:anchor="__RefHeading___Toc2947058_211673320">
            <w:r>
              <w:rPr>
                <w:webHidden/>
                <w:rStyle w:val="IndexLink"/>
                <w:rtl w:val="true"/>
              </w:rPr>
              <w:t>حدیث دهم‌</w:t>
            </w:r>
            <w:r>
              <w:rPr>
                <w:rStyle w:val="IndexLink"/>
                <w:rtl w:val="true"/>
              </w:rPr>
              <w:t xml:space="preserve">: </w:t>
            </w:r>
            <w:r>
              <w:rPr>
                <w:rStyle w:val="IndexLink"/>
                <w:rtl w:val="true"/>
              </w:rPr>
              <w:t>بشارت به امام زمان‌علیه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2947060_211673320">
            <w:r>
              <w:rPr>
                <w:webHidden/>
                <w:rStyle w:val="IndexLink"/>
                <w:rtl w:val="true"/>
              </w:rPr>
              <w:t>حدیث یازدهم‌</w:t>
            </w:r>
            <w:r>
              <w:rPr>
                <w:rStyle w:val="IndexLink"/>
                <w:rtl w:val="true"/>
              </w:rPr>
              <w:t xml:space="preserve">: </w:t>
            </w:r>
            <w:r>
              <w:rPr>
                <w:rStyle w:val="IndexLink"/>
                <w:rtl w:val="true"/>
              </w:rPr>
              <w:t>شرافت عقل</w:t>
            </w:r>
            <w:r>
              <w:rPr>
                <w:rStyle w:val="IndexLink"/>
                <w:rtl w:val="true"/>
              </w:rPr>
              <w:tab/>
            </w:r>
            <w:r>
              <w:rPr>
                <w:rStyle w:val="IndexLink"/>
              </w:rPr>
              <w:t>37</w:t>
            </w:r>
          </w:hyperlink>
        </w:p>
        <w:p>
          <w:pPr>
            <w:pStyle w:val="Contents2"/>
            <w:tabs>
              <w:tab w:val="clear" w:pos="8743"/>
              <w:tab w:val="right" w:pos="9026" w:leader="dot"/>
            </w:tabs>
            <w:rPr/>
          </w:pPr>
          <w:hyperlink w:anchor="__RefHeading___Toc2947062_211673320">
            <w:r>
              <w:rPr>
                <w:webHidden/>
                <w:rStyle w:val="IndexLink"/>
                <w:rtl w:val="true"/>
              </w:rPr>
              <w:t>حدیث دوازدهم‌</w:t>
            </w:r>
            <w:r>
              <w:rPr>
                <w:rStyle w:val="IndexLink"/>
                <w:rtl w:val="true"/>
              </w:rPr>
              <w:t xml:space="preserve">: </w:t>
            </w:r>
            <w:r>
              <w:rPr>
                <w:rStyle w:val="IndexLink"/>
                <w:rtl w:val="true"/>
              </w:rPr>
              <w:t>فضیلت علم</w:t>
            </w:r>
            <w:r>
              <w:rPr>
                <w:rStyle w:val="IndexLink"/>
                <w:rtl w:val="true"/>
              </w:rPr>
              <w:tab/>
            </w:r>
            <w:r>
              <w:rPr>
                <w:rStyle w:val="IndexLink"/>
              </w:rPr>
              <w:t>39</w:t>
            </w:r>
          </w:hyperlink>
        </w:p>
        <w:p>
          <w:pPr>
            <w:pStyle w:val="Contents2"/>
            <w:tabs>
              <w:tab w:val="clear" w:pos="8743"/>
              <w:tab w:val="right" w:pos="9026" w:leader="dot"/>
            </w:tabs>
            <w:rPr/>
          </w:pPr>
          <w:hyperlink w:anchor="__RefHeading___Toc2947064_211673320">
            <w:r>
              <w:rPr>
                <w:webHidden/>
                <w:rStyle w:val="IndexLink"/>
                <w:rtl w:val="true"/>
              </w:rPr>
              <w:t>حدیث سیزدهم‌</w:t>
            </w:r>
            <w:r>
              <w:rPr>
                <w:rStyle w:val="IndexLink"/>
                <w:rtl w:val="true"/>
              </w:rPr>
              <w:t xml:space="preserve">: </w:t>
            </w:r>
            <w:r>
              <w:rPr>
                <w:rStyle w:val="IndexLink"/>
                <w:rtl w:val="true"/>
              </w:rPr>
              <w:t>نماز و عبادت</w:t>
            </w:r>
            <w:r>
              <w:rPr>
                <w:rStyle w:val="IndexLink"/>
                <w:rtl w:val="true"/>
              </w:rPr>
              <w:tab/>
            </w:r>
            <w:r>
              <w:rPr>
                <w:rStyle w:val="IndexLink"/>
              </w:rPr>
              <w:t>41</w:t>
            </w:r>
          </w:hyperlink>
        </w:p>
        <w:p>
          <w:pPr>
            <w:pStyle w:val="Contents2"/>
            <w:tabs>
              <w:tab w:val="clear" w:pos="8743"/>
              <w:tab w:val="right" w:pos="9026" w:leader="dot"/>
            </w:tabs>
            <w:rPr/>
          </w:pPr>
          <w:hyperlink w:anchor="__RefHeading___Toc2947066_211673320">
            <w:r>
              <w:rPr>
                <w:webHidden/>
                <w:rStyle w:val="IndexLink"/>
                <w:rtl w:val="true"/>
              </w:rPr>
              <w:t>حدیث چهاردهم‌</w:t>
            </w:r>
            <w:r>
              <w:rPr>
                <w:rStyle w:val="IndexLink"/>
                <w:rtl w:val="true"/>
              </w:rPr>
              <w:t xml:space="preserve">: </w:t>
            </w:r>
            <w:r>
              <w:rPr>
                <w:rStyle w:val="IndexLink"/>
                <w:rtl w:val="true"/>
              </w:rPr>
              <w:t>فضیلت عید غدیر</w:t>
            </w:r>
            <w:r>
              <w:rPr>
                <w:rStyle w:val="IndexLink"/>
                <w:rtl w:val="true"/>
              </w:rPr>
              <w:tab/>
            </w:r>
            <w:r>
              <w:rPr>
                <w:rStyle w:val="IndexLink"/>
              </w:rPr>
              <w:t>47</w:t>
            </w:r>
          </w:hyperlink>
        </w:p>
        <w:p>
          <w:pPr>
            <w:pStyle w:val="Contents2"/>
            <w:tabs>
              <w:tab w:val="clear" w:pos="8743"/>
              <w:tab w:val="right" w:pos="9026" w:leader="dot"/>
            </w:tabs>
            <w:rPr/>
          </w:pPr>
          <w:hyperlink w:anchor="__RefHeading___Toc2947068_211673320">
            <w:r>
              <w:rPr>
                <w:webHidden/>
                <w:rStyle w:val="IndexLink"/>
                <w:rtl w:val="true"/>
              </w:rPr>
              <w:t>حدیث پانزدهم‌</w:t>
            </w:r>
            <w:r>
              <w:rPr>
                <w:rStyle w:val="IndexLink"/>
                <w:rtl w:val="true"/>
              </w:rPr>
              <w:t xml:space="preserve">: </w:t>
            </w:r>
            <w:r>
              <w:rPr>
                <w:rStyle w:val="IndexLink"/>
                <w:rtl w:val="true"/>
              </w:rPr>
              <w:t>مشورت با عاقل خیرخواه</w:t>
            </w:r>
            <w:r>
              <w:rPr>
                <w:rStyle w:val="IndexLink"/>
                <w:rtl w:val="true"/>
              </w:rPr>
              <w:tab/>
            </w:r>
            <w:r>
              <w:rPr>
                <w:rStyle w:val="IndexLink"/>
              </w:rPr>
              <w:t>48</w:t>
            </w:r>
          </w:hyperlink>
        </w:p>
        <w:p>
          <w:pPr>
            <w:pStyle w:val="Contents2"/>
            <w:tabs>
              <w:tab w:val="clear" w:pos="8743"/>
              <w:tab w:val="right" w:pos="9026" w:leader="dot"/>
            </w:tabs>
            <w:rPr/>
          </w:pPr>
          <w:hyperlink w:anchor="__RefHeading___Toc2947070_211673320">
            <w:r>
              <w:rPr>
                <w:webHidden/>
                <w:rStyle w:val="IndexLink"/>
                <w:rtl w:val="true"/>
              </w:rPr>
              <w:t>حدیث شانزدهم‌</w:t>
            </w:r>
            <w:r>
              <w:rPr>
                <w:rStyle w:val="IndexLink"/>
                <w:rtl w:val="true"/>
              </w:rPr>
              <w:t xml:space="preserve">: </w:t>
            </w:r>
            <w:r>
              <w:rPr>
                <w:rStyle w:val="IndexLink"/>
                <w:rtl w:val="true"/>
              </w:rPr>
              <w:t>حقوق برادر مسلمان</w:t>
            </w:r>
            <w:r>
              <w:rPr>
                <w:rStyle w:val="IndexLink"/>
                <w:rtl w:val="true"/>
              </w:rPr>
              <w:tab/>
            </w:r>
            <w:r>
              <w:rPr>
                <w:rStyle w:val="IndexLink"/>
              </w:rPr>
              <w:t>49</w:t>
            </w:r>
          </w:hyperlink>
        </w:p>
        <w:p>
          <w:pPr>
            <w:pStyle w:val="Contents2"/>
            <w:tabs>
              <w:tab w:val="clear" w:pos="8743"/>
              <w:tab w:val="right" w:pos="9026" w:leader="dot"/>
            </w:tabs>
            <w:rPr/>
          </w:pPr>
          <w:hyperlink w:anchor="__RefHeading___Toc2947072_211673320">
            <w:r>
              <w:rPr>
                <w:webHidden/>
                <w:rStyle w:val="IndexLink"/>
                <w:rtl w:val="true"/>
              </w:rPr>
              <w:t>حدیث هفدهم‌</w:t>
            </w:r>
            <w:r>
              <w:rPr>
                <w:rStyle w:val="IndexLink"/>
                <w:rtl w:val="true"/>
              </w:rPr>
              <w:t xml:space="preserve">: </w:t>
            </w:r>
            <w:r>
              <w:rPr>
                <w:rStyle w:val="IndexLink"/>
                <w:rtl w:val="true"/>
              </w:rPr>
              <w:t>استفاده از فرصت‌ها</w:t>
            </w:r>
            <w:r>
              <w:rPr>
                <w:rStyle w:val="IndexLink"/>
                <w:rtl w:val="true"/>
              </w:rPr>
              <w:tab/>
            </w:r>
            <w:r>
              <w:rPr>
                <w:rStyle w:val="IndexLink"/>
              </w:rPr>
              <w:t>53</w:t>
            </w:r>
          </w:hyperlink>
        </w:p>
        <w:p>
          <w:pPr>
            <w:pStyle w:val="Contents2"/>
            <w:tabs>
              <w:tab w:val="clear" w:pos="8743"/>
              <w:tab w:val="right" w:pos="9026" w:leader="dot"/>
            </w:tabs>
            <w:rPr/>
          </w:pPr>
          <w:hyperlink w:anchor="__RefHeading___Toc2947074_211673320">
            <w:r>
              <w:rPr>
                <w:webHidden/>
                <w:rStyle w:val="IndexLink"/>
                <w:rtl w:val="true"/>
              </w:rPr>
              <w:t>حدیث هجدهم‌</w:t>
            </w:r>
            <w:r>
              <w:rPr>
                <w:rStyle w:val="IndexLink"/>
                <w:rtl w:val="true"/>
              </w:rPr>
              <w:t xml:space="preserve">: </w:t>
            </w:r>
            <w:r>
              <w:rPr>
                <w:rStyle w:val="IndexLink"/>
                <w:rtl w:val="true"/>
              </w:rPr>
              <w:t>روزی حلال خود را حرام نکنید</w:t>
            </w:r>
            <w:r>
              <w:rPr>
                <w:rStyle w:val="IndexLink"/>
                <w:rtl w:val="true"/>
              </w:rPr>
              <w:tab/>
            </w:r>
            <w:r>
              <w:rPr>
                <w:rStyle w:val="IndexLink"/>
              </w:rPr>
              <w:t>55</w:t>
            </w:r>
          </w:hyperlink>
        </w:p>
        <w:p>
          <w:pPr>
            <w:pStyle w:val="Contents2"/>
            <w:tabs>
              <w:tab w:val="clear" w:pos="8743"/>
              <w:tab w:val="right" w:pos="9026" w:leader="dot"/>
            </w:tabs>
            <w:rPr/>
          </w:pPr>
          <w:hyperlink w:anchor="__RefHeading___Toc2947076_211673320">
            <w:r>
              <w:rPr>
                <w:webHidden/>
                <w:rStyle w:val="IndexLink"/>
                <w:rtl w:val="true"/>
              </w:rPr>
              <w:t>حدیث نوزدهم‌</w:t>
            </w:r>
            <w:r>
              <w:rPr>
                <w:rStyle w:val="IndexLink"/>
                <w:rtl w:val="true"/>
              </w:rPr>
              <w:t xml:space="preserve">: </w:t>
            </w:r>
            <w:r>
              <w:rPr>
                <w:rStyle w:val="IndexLink"/>
                <w:rtl w:val="true"/>
              </w:rPr>
              <w:t>اقسام صبر</w:t>
            </w:r>
            <w:r>
              <w:rPr>
                <w:rStyle w:val="IndexLink"/>
                <w:rtl w:val="true"/>
              </w:rPr>
              <w:tab/>
            </w:r>
            <w:r>
              <w:rPr>
                <w:rStyle w:val="IndexLink"/>
              </w:rPr>
              <w:t>57</w:t>
            </w:r>
          </w:hyperlink>
        </w:p>
        <w:p>
          <w:pPr>
            <w:pStyle w:val="Contents2"/>
            <w:tabs>
              <w:tab w:val="clear" w:pos="8743"/>
              <w:tab w:val="right" w:pos="9026" w:leader="dot"/>
            </w:tabs>
            <w:rPr/>
          </w:pPr>
          <w:hyperlink w:anchor="__RefHeading___Toc2947078_211673320">
            <w:r>
              <w:rPr>
                <w:webHidden/>
                <w:rStyle w:val="IndexLink"/>
                <w:rtl w:val="true"/>
              </w:rPr>
              <w:t>حدیث بیستم‌</w:t>
            </w:r>
            <w:r>
              <w:rPr>
                <w:rStyle w:val="IndexLink"/>
                <w:rtl w:val="true"/>
              </w:rPr>
              <w:t xml:space="preserve">: </w:t>
            </w:r>
            <w:r>
              <w:rPr>
                <w:rStyle w:val="IndexLink"/>
                <w:rtl w:val="true"/>
              </w:rPr>
              <w:t>نقل و قرائت حدیث</w:t>
            </w:r>
            <w:r>
              <w:rPr>
                <w:rStyle w:val="IndexLink"/>
                <w:rtl w:val="true"/>
              </w:rPr>
              <w:tab/>
            </w:r>
            <w:r>
              <w:rPr>
                <w:rStyle w:val="IndexLink"/>
              </w:rPr>
              <w:t>59</w:t>
            </w:r>
          </w:hyperlink>
        </w:p>
        <w:p>
          <w:pPr>
            <w:pStyle w:val="Contents2"/>
            <w:tabs>
              <w:tab w:val="clear" w:pos="8743"/>
              <w:tab w:val="right" w:pos="9026" w:leader="dot"/>
            </w:tabs>
            <w:rPr/>
          </w:pPr>
          <w:hyperlink w:anchor="__RefHeading___Toc2947080_211673320">
            <w:r>
              <w:rPr>
                <w:webHidden/>
                <w:rStyle w:val="IndexLink"/>
                <w:rtl w:val="true"/>
              </w:rPr>
              <w:t>حدیث بیست و یکم‌</w:t>
            </w:r>
            <w:r>
              <w:rPr>
                <w:rStyle w:val="IndexLink"/>
                <w:rtl w:val="true"/>
              </w:rPr>
              <w:t xml:space="preserve">: </w:t>
            </w:r>
            <w:r>
              <w:rPr>
                <w:rStyle w:val="IndexLink"/>
                <w:rtl w:val="true"/>
              </w:rPr>
              <w:t>بهترین‌ها و بدترین‌ها</w:t>
            </w:r>
            <w:r>
              <w:rPr>
                <w:rStyle w:val="IndexLink"/>
                <w:rtl w:val="true"/>
              </w:rPr>
              <w:tab/>
            </w:r>
            <w:r>
              <w:rPr>
                <w:rStyle w:val="IndexLink"/>
              </w:rPr>
              <w:t>60</w:t>
            </w:r>
          </w:hyperlink>
        </w:p>
        <w:p>
          <w:pPr>
            <w:pStyle w:val="Contents2"/>
            <w:tabs>
              <w:tab w:val="clear" w:pos="8743"/>
              <w:tab w:val="right" w:pos="9026" w:leader="dot"/>
            </w:tabs>
            <w:rPr/>
          </w:pPr>
          <w:hyperlink w:anchor="__RefHeading___Toc2947082_211673320">
            <w:r>
              <w:rPr>
                <w:webHidden/>
                <w:rStyle w:val="IndexLink"/>
                <w:rtl w:val="true"/>
              </w:rPr>
              <w:t>حدیث بیست و دوم‌</w:t>
            </w:r>
            <w:r>
              <w:rPr>
                <w:rStyle w:val="IndexLink"/>
                <w:rtl w:val="true"/>
              </w:rPr>
              <w:t xml:space="preserve">: </w:t>
            </w:r>
            <w:r>
              <w:rPr>
                <w:rStyle w:val="IndexLink"/>
                <w:rtl w:val="true"/>
              </w:rPr>
              <w:t>دوست‌یابی برای خدا</w:t>
            </w:r>
            <w:r>
              <w:rPr>
                <w:rStyle w:val="IndexLink"/>
                <w:rtl w:val="true"/>
              </w:rPr>
              <w:tab/>
            </w:r>
            <w:r>
              <w:rPr>
                <w:rStyle w:val="IndexLink"/>
              </w:rPr>
              <w:t>63</w:t>
            </w:r>
          </w:hyperlink>
        </w:p>
        <w:p>
          <w:pPr>
            <w:pStyle w:val="Contents2"/>
            <w:tabs>
              <w:tab w:val="clear" w:pos="8743"/>
              <w:tab w:val="right" w:pos="9026" w:leader="dot"/>
            </w:tabs>
            <w:rPr/>
          </w:pPr>
          <w:hyperlink w:anchor="__RefHeading___Toc2947084_211673320">
            <w:r>
              <w:rPr>
                <w:webHidden/>
                <w:rStyle w:val="IndexLink"/>
                <w:rtl w:val="true"/>
              </w:rPr>
              <w:t>حدیث بیست و سوم‌</w:t>
            </w:r>
            <w:r>
              <w:rPr>
                <w:rStyle w:val="IndexLink"/>
                <w:rtl w:val="true"/>
              </w:rPr>
              <w:t xml:space="preserve">: </w:t>
            </w:r>
            <w:r>
              <w:rPr>
                <w:rStyle w:val="IndexLink"/>
                <w:rtl w:val="true"/>
              </w:rPr>
              <w:t>صله رحم</w:t>
            </w:r>
            <w:r>
              <w:rPr>
                <w:rStyle w:val="IndexLink"/>
                <w:rtl w:val="true"/>
              </w:rPr>
              <w:tab/>
            </w:r>
            <w:r>
              <w:rPr>
                <w:rStyle w:val="IndexLink"/>
              </w:rPr>
              <w:t>65</w:t>
            </w:r>
          </w:hyperlink>
        </w:p>
        <w:p>
          <w:pPr>
            <w:pStyle w:val="Contents2"/>
            <w:tabs>
              <w:tab w:val="clear" w:pos="8743"/>
              <w:tab w:val="right" w:pos="9026" w:leader="dot"/>
            </w:tabs>
            <w:rPr/>
          </w:pPr>
          <w:hyperlink w:anchor="__RefHeading___Toc2947086_211673320">
            <w:r>
              <w:rPr>
                <w:webHidden/>
                <w:rStyle w:val="IndexLink"/>
                <w:rtl w:val="true"/>
              </w:rPr>
              <w:t>حدیث بیست و چهارم‌</w:t>
            </w:r>
            <w:r>
              <w:rPr>
                <w:rStyle w:val="IndexLink"/>
                <w:rtl w:val="true"/>
              </w:rPr>
              <w:t xml:space="preserve">: </w:t>
            </w:r>
            <w:r>
              <w:rPr>
                <w:rStyle w:val="IndexLink"/>
                <w:rtl w:val="true"/>
              </w:rPr>
              <w:t>شاد کردن مؤمن</w:t>
            </w:r>
            <w:r>
              <w:rPr>
                <w:rStyle w:val="IndexLink"/>
                <w:rtl w:val="true"/>
              </w:rPr>
              <w:tab/>
            </w:r>
            <w:r>
              <w:rPr>
                <w:rStyle w:val="IndexLink"/>
              </w:rPr>
              <w:t>66</w:t>
            </w:r>
          </w:hyperlink>
        </w:p>
        <w:p>
          <w:pPr>
            <w:pStyle w:val="Contents2"/>
            <w:tabs>
              <w:tab w:val="clear" w:pos="8743"/>
              <w:tab w:val="right" w:pos="9026" w:leader="dot"/>
            </w:tabs>
            <w:rPr/>
          </w:pPr>
          <w:hyperlink w:anchor="__RefHeading___Toc2947088_211673320">
            <w:r>
              <w:rPr>
                <w:webHidden/>
                <w:rStyle w:val="IndexLink"/>
                <w:rtl w:val="true"/>
              </w:rPr>
              <w:t>حدیث بیست و پنجم‌</w:t>
            </w:r>
            <w:r>
              <w:rPr>
                <w:rStyle w:val="IndexLink"/>
                <w:rtl w:val="true"/>
              </w:rPr>
              <w:t xml:space="preserve">: </w:t>
            </w:r>
            <w:r>
              <w:rPr>
                <w:rStyle w:val="IndexLink"/>
                <w:rtl w:val="true"/>
              </w:rPr>
              <w:t>کمک کردن به مؤمن</w:t>
            </w:r>
            <w:r>
              <w:rPr>
                <w:rStyle w:val="IndexLink"/>
                <w:rtl w:val="true"/>
              </w:rPr>
              <w:tab/>
            </w:r>
            <w:r>
              <w:rPr>
                <w:rStyle w:val="IndexLink"/>
              </w:rPr>
              <w:t>67</w:t>
            </w:r>
          </w:hyperlink>
        </w:p>
        <w:p>
          <w:pPr>
            <w:pStyle w:val="Contents2"/>
            <w:tabs>
              <w:tab w:val="clear" w:pos="8743"/>
              <w:tab w:val="right" w:pos="9026" w:leader="dot"/>
            </w:tabs>
            <w:rPr/>
          </w:pPr>
          <w:hyperlink w:anchor="__RefHeading___Toc2947090_211673320">
            <w:r>
              <w:rPr>
                <w:webHidden/>
                <w:rStyle w:val="IndexLink"/>
                <w:rtl w:val="true"/>
              </w:rPr>
              <w:t>حدیث بیست و ششم‌</w:t>
            </w:r>
            <w:r>
              <w:rPr>
                <w:rStyle w:val="IndexLink"/>
                <w:rtl w:val="true"/>
              </w:rPr>
              <w:t xml:space="preserve">: </w:t>
            </w:r>
            <w:r>
              <w:rPr>
                <w:rStyle w:val="IndexLink"/>
                <w:rtl w:val="true"/>
              </w:rPr>
              <w:t>عُجب، دامگاه شیطان</w:t>
            </w:r>
            <w:r>
              <w:rPr>
                <w:rStyle w:val="IndexLink"/>
                <w:rtl w:val="true"/>
              </w:rPr>
              <w:tab/>
            </w:r>
            <w:r>
              <w:rPr>
                <w:rStyle w:val="IndexLink"/>
              </w:rPr>
              <w:t>68</w:t>
            </w:r>
          </w:hyperlink>
        </w:p>
        <w:p>
          <w:pPr>
            <w:pStyle w:val="Contents2"/>
            <w:tabs>
              <w:tab w:val="clear" w:pos="8743"/>
              <w:tab w:val="right" w:pos="9026" w:leader="dot"/>
            </w:tabs>
            <w:rPr/>
          </w:pPr>
          <w:hyperlink w:anchor="__RefHeading___Toc2947092_211673320">
            <w:r>
              <w:rPr>
                <w:webHidden/>
                <w:rStyle w:val="IndexLink"/>
                <w:rtl w:val="true"/>
              </w:rPr>
              <w:t>حدیث بیست و هفتم‌</w:t>
            </w:r>
            <w:r>
              <w:rPr>
                <w:rStyle w:val="IndexLink"/>
                <w:rtl w:val="true"/>
              </w:rPr>
              <w:t xml:space="preserve">: </w:t>
            </w:r>
            <w:r>
              <w:rPr>
                <w:rStyle w:val="IndexLink"/>
                <w:rtl w:val="true"/>
              </w:rPr>
              <w:t>انسان بدزبان بی‌حیا</w:t>
            </w:r>
            <w:r>
              <w:rPr>
                <w:rStyle w:val="IndexLink"/>
                <w:rtl w:val="true"/>
              </w:rPr>
              <w:tab/>
            </w:r>
            <w:r>
              <w:rPr>
                <w:rStyle w:val="IndexLink"/>
              </w:rPr>
              <w:t>71</w:t>
            </w:r>
          </w:hyperlink>
        </w:p>
        <w:p>
          <w:pPr>
            <w:pStyle w:val="Contents2"/>
            <w:tabs>
              <w:tab w:val="clear" w:pos="8743"/>
              <w:tab w:val="right" w:pos="9026" w:leader="dot"/>
            </w:tabs>
            <w:rPr/>
          </w:pPr>
          <w:hyperlink w:anchor="__RefHeading___Toc2947094_211673320">
            <w:r>
              <w:rPr>
                <w:webHidden/>
                <w:rStyle w:val="IndexLink"/>
                <w:rtl w:val="true"/>
              </w:rPr>
              <w:t>حدیث بیست و هشتم‌</w:t>
            </w:r>
            <w:r>
              <w:rPr>
                <w:rStyle w:val="IndexLink"/>
                <w:rtl w:val="true"/>
              </w:rPr>
              <w:t xml:space="preserve">: </w:t>
            </w:r>
            <w:r>
              <w:rPr>
                <w:rStyle w:val="IndexLink"/>
                <w:rtl w:val="true"/>
              </w:rPr>
              <w:t>نتیجه خداخواهی و هوی خواهی</w:t>
            </w:r>
            <w:r>
              <w:rPr>
                <w:rStyle w:val="IndexLink"/>
                <w:rtl w:val="true"/>
              </w:rPr>
              <w:tab/>
            </w:r>
            <w:r>
              <w:rPr>
                <w:rStyle w:val="IndexLink"/>
              </w:rPr>
              <w:t>73</w:t>
            </w:r>
          </w:hyperlink>
        </w:p>
        <w:p>
          <w:pPr>
            <w:pStyle w:val="Contents2"/>
            <w:tabs>
              <w:tab w:val="clear" w:pos="8743"/>
              <w:tab w:val="right" w:pos="9026" w:leader="dot"/>
            </w:tabs>
            <w:rPr/>
          </w:pPr>
          <w:hyperlink w:anchor="__RefHeading___Toc2947096_211673320">
            <w:r>
              <w:rPr>
                <w:webHidden/>
                <w:rStyle w:val="IndexLink"/>
                <w:rtl w:val="true"/>
              </w:rPr>
              <w:t>حدیث بیست و نهم‌</w:t>
            </w:r>
            <w:r>
              <w:rPr>
                <w:rStyle w:val="IndexLink"/>
                <w:rtl w:val="true"/>
              </w:rPr>
              <w:t xml:space="preserve">: </w:t>
            </w:r>
            <w:r>
              <w:rPr>
                <w:rStyle w:val="IndexLink"/>
                <w:rtl w:val="true"/>
              </w:rPr>
              <w:t>قهر کردن دو مسلمان</w:t>
            </w:r>
            <w:r>
              <w:rPr>
                <w:rStyle w:val="IndexLink"/>
                <w:rtl w:val="true"/>
              </w:rPr>
              <w:tab/>
            </w:r>
            <w:r>
              <w:rPr>
                <w:rStyle w:val="IndexLink"/>
              </w:rPr>
              <w:t>75</w:t>
            </w:r>
          </w:hyperlink>
        </w:p>
        <w:p>
          <w:pPr>
            <w:pStyle w:val="Contents2"/>
            <w:tabs>
              <w:tab w:val="clear" w:pos="8743"/>
              <w:tab w:val="right" w:pos="9026" w:leader="dot"/>
            </w:tabs>
            <w:rPr/>
          </w:pPr>
          <w:hyperlink w:anchor="__RefHeading___Toc2947098_211673320">
            <w:r>
              <w:rPr>
                <w:webHidden/>
                <w:rStyle w:val="IndexLink"/>
                <w:rtl w:val="true"/>
              </w:rPr>
              <w:t>حدیث سی‌ام‌</w:t>
            </w:r>
            <w:r>
              <w:rPr>
                <w:rStyle w:val="IndexLink"/>
                <w:rtl w:val="true"/>
              </w:rPr>
              <w:t xml:space="preserve">: </w:t>
            </w:r>
            <w:r>
              <w:rPr>
                <w:rStyle w:val="IndexLink"/>
                <w:rtl w:val="true"/>
              </w:rPr>
              <w:t>چه کسی بوی بهشت را هم استشمام نمی‌کند؟</w:t>
            </w:r>
            <w:r>
              <w:rPr>
                <w:rStyle w:val="IndexLink"/>
                <w:rtl w:val="true"/>
              </w:rPr>
              <w:tab/>
            </w:r>
            <w:r>
              <w:rPr>
                <w:rStyle w:val="IndexLink"/>
              </w:rPr>
              <w:t>76</w:t>
            </w:r>
          </w:hyperlink>
        </w:p>
        <w:p>
          <w:pPr>
            <w:pStyle w:val="Contents2"/>
            <w:tabs>
              <w:tab w:val="clear" w:pos="8743"/>
              <w:tab w:val="right" w:pos="9026" w:leader="dot"/>
            </w:tabs>
            <w:rPr/>
          </w:pPr>
          <w:hyperlink w:anchor="__RefHeading___Toc2947100_211673320">
            <w:r>
              <w:rPr>
                <w:webHidden/>
                <w:rStyle w:val="IndexLink"/>
                <w:rtl w:val="true"/>
              </w:rPr>
              <w:t>حدیث سی و یکم‌</w:t>
            </w:r>
            <w:r>
              <w:rPr>
                <w:rStyle w:val="IndexLink"/>
                <w:rtl w:val="true"/>
              </w:rPr>
              <w:t xml:space="preserve">: </w:t>
            </w:r>
            <w:r>
              <w:rPr>
                <w:rStyle w:val="IndexLink"/>
                <w:rtl w:val="true"/>
              </w:rPr>
              <w:t>عواقب دنیوی گناهان</w:t>
            </w:r>
            <w:r>
              <w:rPr>
                <w:rStyle w:val="IndexLink"/>
                <w:rtl w:val="true"/>
              </w:rPr>
              <w:tab/>
            </w:r>
            <w:r>
              <w:rPr>
                <w:rStyle w:val="IndexLink"/>
              </w:rPr>
              <w:t>77</w:t>
            </w:r>
          </w:hyperlink>
        </w:p>
        <w:p>
          <w:pPr>
            <w:pStyle w:val="Contents2"/>
            <w:tabs>
              <w:tab w:val="clear" w:pos="8743"/>
              <w:tab w:val="right" w:pos="9026" w:leader="dot"/>
            </w:tabs>
            <w:rPr/>
          </w:pPr>
          <w:hyperlink w:anchor="__RefHeading___Toc2947102_211673320">
            <w:r>
              <w:rPr>
                <w:webHidden/>
                <w:rStyle w:val="IndexLink"/>
                <w:rtl w:val="true"/>
              </w:rPr>
              <w:t>حدیث سی و دوم‌</w:t>
            </w:r>
            <w:r>
              <w:rPr>
                <w:rStyle w:val="IndexLink"/>
                <w:rtl w:val="true"/>
              </w:rPr>
              <w:t xml:space="preserve">: </w:t>
            </w:r>
            <w:r>
              <w:rPr>
                <w:rStyle w:val="IndexLink"/>
                <w:rtl w:val="true"/>
              </w:rPr>
              <w:t>بت پرستی و شراب‌خواری</w:t>
            </w:r>
            <w:r>
              <w:rPr>
                <w:rStyle w:val="IndexLink"/>
                <w:rtl w:val="true"/>
              </w:rPr>
              <w:tab/>
            </w:r>
            <w:r>
              <w:rPr>
                <w:rStyle w:val="IndexLink"/>
              </w:rPr>
              <w:t>79</w:t>
            </w:r>
          </w:hyperlink>
        </w:p>
        <w:p>
          <w:pPr>
            <w:pStyle w:val="Contents2"/>
            <w:tabs>
              <w:tab w:val="clear" w:pos="8743"/>
              <w:tab w:val="right" w:pos="9026" w:leader="dot"/>
            </w:tabs>
            <w:rPr/>
          </w:pPr>
          <w:hyperlink w:anchor="__RefHeading___Toc2947104_211673320">
            <w:r>
              <w:rPr>
                <w:webHidden/>
                <w:rStyle w:val="IndexLink"/>
                <w:rtl w:val="true"/>
              </w:rPr>
              <w:t>حدیث سی و سوم‌</w:t>
            </w:r>
            <w:r>
              <w:rPr>
                <w:rStyle w:val="IndexLink"/>
                <w:rtl w:val="true"/>
              </w:rPr>
              <w:t xml:space="preserve">: </w:t>
            </w:r>
            <w:r>
              <w:rPr>
                <w:rStyle w:val="IndexLink"/>
                <w:rtl w:val="true"/>
              </w:rPr>
              <w:t>انگشت‌نما شدن</w:t>
            </w:r>
            <w:r>
              <w:rPr>
                <w:rStyle w:val="IndexLink"/>
                <w:rtl w:val="true"/>
              </w:rPr>
              <w:tab/>
            </w:r>
            <w:r>
              <w:rPr>
                <w:rStyle w:val="IndexLink"/>
              </w:rPr>
              <w:t>82</w:t>
            </w:r>
          </w:hyperlink>
        </w:p>
        <w:p>
          <w:pPr>
            <w:pStyle w:val="Contents2"/>
            <w:tabs>
              <w:tab w:val="clear" w:pos="8743"/>
              <w:tab w:val="right" w:pos="9026" w:leader="dot"/>
            </w:tabs>
            <w:rPr/>
          </w:pPr>
          <w:hyperlink w:anchor="__RefHeading___Toc2947106_211673320">
            <w:r>
              <w:rPr>
                <w:webHidden/>
                <w:rStyle w:val="IndexLink"/>
                <w:rtl w:val="true"/>
              </w:rPr>
              <w:t>حدیث سی و چهارم‌</w:t>
            </w:r>
            <w:r>
              <w:rPr>
                <w:rStyle w:val="IndexLink"/>
                <w:rtl w:val="true"/>
              </w:rPr>
              <w:t xml:space="preserve">: </w:t>
            </w:r>
            <w:r>
              <w:rPr>
                <w:rStyle w:val="IndexLink"/>
                <w:rtl w:val="true"/>
              </w:rPr>
              <w:t>فرزند صالح</w:t>
            </w:r>
            <w:r>
              <w:rPr>
                <w:rStyle w:val="IndexLink"/>
                <w:rtl w:val="true"/>
              </w:rPr>
              <w:tab/>
            </w:r>
            <w:r>
              <w:rPr>
                <w:rStyle w:val="IndexLink"/>
              </w:rPr>
              <w:t>83</w:t>
            </w:r>
          </w:hyperlink>
        </w:p>
        <w:p>
          <w:pPr>
            <w:pStyle w:val="Contents2"/>
            <w:tabs>
              <w:tab w:val="clear" w:pos="8743"/>
              <w:tab w:val="right" w:pos="9026" w:leader="dot"/>
            </w:tabs>
            <w:rPr/>
          </w:pPr>
          <w:hyperlink w:anchor="__RefHeading___Toc2947108_211673320">
            <w:r>
              <w:rPr>
                <w:webHidden/>
                <w:rStyle w:val="IndexLink"/>
                <w:rtl w:val="true"/>
              </w:rPr>
              <w:t>حدیث سی و پنجم‌</w:t>
            </w:r>
            <w:r>
              <w:rPr>
                <w:rStyle w:val="IndexLink"/>
                <w:rtl w:val="true"/>
              </w:rPr>
              <w:t xml:space="preserve">: </w:t>
            </w:r>
            <w:r>
              <w:rPr>
                <w:rStyle w:val="IndexLink"/>
                <w:rtl w:val="true"/>
              </w:rPr>
              <w:t>رساندن پیام پیامبرصلی الله علیه وآله</w:t>
            </w:r>
            <w:r>
              <w:rPr>
                <w:rStyle w:val="IndexLink"/>
                <w:rtl w:val="true"/>
              </w:rPr>
              <w:tab/>
            </w:r>
            <w:r>
              <w:rPr>
                <w:rStyle w:val="IndexLink"/>
              </w:rPr>
              <w:t>85</w:t>
            </w:r>
          </w:hyperlink>
        </w:p>
        <w:p>
          <w:pPr>
            <w:pStyle w:val="Contents2"/>
            <w:tabs>
              <w:tab w:val="clear" w:pos="8743"/>
              <w:tab w:val="right" w:pos="9026" w:leader="dot"/>
            </w:tabs>
            <w:rPr/>
          </w:pPr>
          <w:hyperlink w:anchor="__RefHeading___Toc2947110_211673320">
            <w:r>
              <w:rPr>
                <w:webHidden/>
                <w:rStyle w:val="IndexLink"/>
                <w:rtl w:val="true"/>
              </w:rPr>
              <w:t>حدیث سی و ششم‌</w:t>
            </w:r>
            <w:r>
              <w:rPr>
                <w:rStyle w:val="IndexLink"/>
                <w:rtl w:val="true"/>
              </w:rPr>
              <w:t xml:space="preserve">: </w:t>
            </w:r>
            <w:r>
              <w:rPr>
                <w:rStyle w:val="IndexLink"/>
                <w:rtl w:val="true"/>
              </w:rPr>
              <w:t>چند پند و نصیحت</w:t>
            </w:r>
            <w:r>
              <w:rPr>
                <w:rStyle w:val="IndexLink"/>
                <w:rtl w:val="true"/>
              </w:rPr>
              <w:tab/>
            </w:r>
            <w:r>
              <w:rPr>
                <w:rStyle w:val="IndexLink"/>
              </w:rPr>
              <w:t>87</w:t>
            </w:r>
          </w:hyperlink>
        </w:p>
        <w:p>
          <w:pPr>
            <w:pStyle w:val="Contents2"/>
            <w:tabs>
              <w:tab w:val="clear" w:pos="8743"/>
              <w:tab w:val="right" w:pos="9026" w:leader="dot"/>
            </w:tabs>
            <w:rPr/>
          </w:pPr>
          <w:hyperlink w:anchor="__RefHeading___Toc2947112_211673320">
            <w:r>
              <w:rPr>
                <w:webHidden/>
                <w:rStyle w:val="IndexLink"/>
                <w:rtl w:val="true"/>
              </w:rPr>
              <w:t>حدیث سی و هفتم‌</w:t>
            </w:r>
            <w:r>
              <w:rPr>
                <w:rStyle w:val="IndexLink"/>
                <w:rtl w:val="true"/>
              </w:rPr>
              <w:t xml:space="preserve">: </w:t>
            </w:r>
            <w:r>
              <w:rPr>
                <w:rStyle w:val="IndexLink"/>
                <w:rtl w:val="true"/>
              </w:rPr>
              <w:t>چه دعایی کنیم؟</w:t>
            </w:r>
            <w:r>
              <w:rPr>
                <w:rStyle w:val="IndexLink"/>
                <w:rtl w:val="true"/>
              </w:rPr>
              <w:tab/>
            </w:r>
            <w:r>
              <w:rPr>
                <w:rStyle w:val="IndexLink"/>
              </w:rPr>
              <w:t>88</w:t>
            </w:r>
          </w:hyperlink>
        </w:p>
        <w:p>
          <w:pPr>
            <w:pStyle w:val="Contents2"/>
            <w:tabs>
              <w:tab w:val="clear" w:pos="8743"/>
              <w:tab w:val="right" w:pos="9026" w:leader="dot"/>
            </w:tabs>
            <w:rPr/>
          </w:pPr>
          <w:hyperlink w:anchor="__RefHeading___Toc2947114_211673320">
            <w:r>
              <w:rPr>
                <w:webHidden/>
                <w:rStyle w:val="IndexLink"/>
                <w:rtl w:val="true"/>
              </w:rPr>
              <w:t>حدیث سی و هشتم‌</w:t>
            </w:r>
            <w:r>
              <w:rPr>
                <w:rStyle w:val="IndexLink"/>
                <w:rtl w:val="true"/>
              </w:rPr>
              <w:t xml:space="preserve">: </w:t>
            </w:r>
            <w:r>
              <w:rPr>
                <w:rStyle w:val="IndexLink"/>
                <w:rtl w:val="true"/>
              </w:rPr>
              <w:t>دعا برای دیگران و اثر آن</w:t>
            </w:r>
            <w:r>
              <w:rPr>
                <w:rStyle w:val="IndexLink"/>
                <w:rtl w:val="true"/>
              </w:rPr>
              <w:tab/>
            </w:r>
            <w:r>
              <w:rPr>
                <w:rStyle w:val="IndexLink"/>
              </w:rPr>
              <w:t>89</w:t>
            </w:r>
          </w:hyperlink>
        </w:p>
        <w:p>
          <w:pPr>
            <w:pStyle w:val="Contents2"/>
            <w:tabs>
              <w:tab w:val="clear" w:pos="8743"/>
              <w:tab w:val="right" w:pos="9026" w:leader="dot"/>
            </w:tabs>
            <w:rPr/>
          </w:pPr>
          <w:hyperlink w:anchor="__RefHeading___Toc2947116_211673320">
            <w:r>
              <w:rPr>
                <w:webHidden/>
                <w:rStyle w:val="IndexLink"/>
                <w:rtl w:val="true"/>
              </w:rPr>
              <w:t>حدیث سی و نهم‌</w:t>
            </w:r>
            <w:r>
              <w:rPr>
                <w:rStyle w:val="IndexLink"/>
                <w:rtl w:val="true"/>
              </w:rPr>
              <w:t xml:space="preserve">: </w:t>
            </w:r>
            <w:r>
              <w:rPr>
                <w:rStyle w:val="IndexLink"/>
                <w:rtl w:val="true"/>
              </w:rPr>
              <w:t>همراهی با قرآن</w:t>
            </w:r>
            <w:r>
              <w:rPr>
                <w:rStyle w:val="IndexLink"/>
                <w:rtl w:val="true"/>
              </w:rPr>
              <w:tab/>
            </w:r>
            <w:r>
              <w:rPr>
                <w:rStyle w:val="IndexLink"/>
              </w:rPr>
              <w:t>91</w:t>
            </w:r>
          </w:hyperlink>
        </w:p>
        <w:p>
          <w:pPr>
            <w:pStyle w:val="Contents2"/>
            <w:tabs>
              <w:tab w:val="clear" w:pos="8743"/>
              <w:tab w:val="right" w:pos="9026" w:leader="dot"/>
            </w:tabs>
            <w:rPr/>
          </w:pPr>
          <w:hyperlink w:anchor="__RefHeading___Toc2947118_211673320">
            <w:r>
              <w:rPr>
                <w:webHidden/>
                <w:rStyle w:val="IndexLink"/>
                <w:rtl w:val="true"/>
              </w:rPr>
              <w:t>حدیث چهلم‌</w:t>
            </w:r>
            <w:r>
              <w:rPr>
                <w:rStyle w:val="IndexLink"/>
                <w:rtl w:val="true"/>
              </w:rPr>
              <w:t xml:space="preserve">: </w:t>
            </w:r>
            <w:r>
              <w:rPr>
                <w:rStyle w:val="IndexLink"/>
                <w:rtl w:val="true"/>
              </w:rPr>
              <w:t>لعن شده‌ها</w:t>
            </w:r>
            <w:r>
              <w:rPr>
                <w:rStyle w:val="IndexLink"/>
                <w:rtl w:val="true"/>
              </w:rPr>
              <w:tab/>
            </w:r>
            <w:r>
              <w:rPr>
                <w:rStyle w:val="IndexLink"/>
              </w:rPr>
              <w:t>93</w:t>
            </w:r>
          </w:hyperlink>
        </w:p>
        <w:p>
          <w:pPr>
            <w:pStyle w:val="Contents2"/>
            <w:tabs>
              <w:tab w:val="clear" w:pos="8743"/>
              <w:tab w:val="right" w:pos="9026" w:leader="dot"/>
            </w:tabs>
            <w:rPr/>
          </w:pPr>
          <w:hyperlink w:anchor="__RefHeading___Toc2947120_211673320">
            <w:r>
              <w:rPr>
                <w:webHidden/>
                <w:rStyle w:val="IndexLink"/>
                <w:rtl w:val="true"/>
              </w:rPr>
              <w:t>معرفی کتاب‌های چاپ شده پیرامون پیامبر اکرم‌صلی الله علیه وآله‌</w:t>
            </w:r>
            <w:r>
              <w:rPr>
                <w:rStyle w:val="IndexLink"/>
                <w:rtl w:val="true"/>
              </w:rPr>
              <w:tab/>
            </w:r>
            <w:r>
              <w:rPr>
                <w:rStyle w:val="IndexLink"/>
              </w:rPr>
              <w:t>96</w:t>
            </w:r>
          </w:hyperlink>
        </w:p>
        <w:p>
          <w:pPr>
            <w:pStyle w:val="Contents2"/>
            <w:tabs>
              <w:tab w:val="clear" w:pos="8743"/>
              <w:tab w:val="right" w:pos="9026" w:leader="dot"/>
            </w:tabs>
            <w:rPr/>
          </w:pPr>
          <w:hyperlink w:anchor="__RefHeading___Toc2947122_211673320">
            <w:r>
              <w:rPr>
                <w:webHidden/>
                <w:rStyle w:val="IndexLink"/>
                <w:rtl w:val="true"/>
              </w:rPr>
              <w:t>فهرست مطالب</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6_3436"/>
      <w:bookmarkStart w:id="1" w:name="pg346_3436"/>
      <w:bookmarkEnd w:id="1"/>
    </w:p>
    <w:p>
      <w:pPr>
        <w:pStyle w:val="Heading2"/>
        <w:numPr>
          <w:ilvl w:val="1"/>
          <w:numId w:val="1"/>
        </w:numPr>
        <w:rPr/>
      </w:pPr>
      <w:bookmarkStart w:id="2" w:name="pg346_3436"/>
      <w:bookmarkStart w:id="3" w:name="__RefHeading___Toc294703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برگزیده از پیامبر اعظم‌صلی‌الله‌علیه‌واله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معرفی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کتاب پیرامون پیامبر اکرم‌صلی‌الله‌علیه‌واله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برگزیده از پیامبر اعظم‌صلی‌الله علیه‌واله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برگزیده از پیامبر اعظم‌صلی‌الله‌علیه‌واله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۱۱۵۹۵۷۵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703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چهل حدیث برگزیده از پیامبر اعظم‌صلی‌الله‌علیه‌واله</w:t>
      </w:r>
    </w:p>
    <w:p>
      <w:pPr>
        <w:pStyle w:val="BookText"/>
        <w:rPr/>
      </w:pPr>
      <w:r>
        <w:rPr>
          <w:rFonts w:ascii="IRNazanin" w:hAnsi="IRNazanin" w:eastAsia="IRNazanin"/>
          <w:color w:val="111111"/>
          <w:sz w:val="28"/>
          <w:sz w:val="28"/>
          <w:szCs w:val="28"/>
          <w:rtl w:val="true"/>
          <w:lang w:bidi="fa-IR"/>
        </w:rPr>
        <w:t xml:space="preserve">به ضمیمه معرفی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کتاب پیرامون پیامبر اکرم‌صلی‌الله‌علیه‌واله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گردآورنده احمد سعیدی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6_3444"/>
      <w:bookmarkStart w:id="8" w:name="pg346_3444"/>
      <w:bookmarkEnd w:id="8"/>
    </w:p>
    <w:p>
      <w:pPr>
        <w:pStyle w:val="Heading2"/>
        <w:numPr>
          <w:ilvl w:val="1"/>
          <w:numId w:val="1"/>
        </w:numPr>
        <w:rPr/>
      </w:pPr>
      <w:bookmarkStart w:id="9" w:name="pg346_3444"/>
      <w:bookmarkStart w:id="10" w:name="__RefHeading___Toc2947038_211673320"/>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رسول خداصلی الله علیه وآله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أُمَّتِی أَرْبَعِینَ حَدِیثاً مِمّا یَحْتاجُونَ إِلَیْهِ مِنْ أَمْرِ دِینِهِمْ 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فَقِیهاً عالِماً؛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هرکس از امّت من چهل حدیث از آنچه که در امر دینشان نیاز دارند حفظ نماید خداوند متعال وی را در روز قیامت فقیه و عالم محشور خواهد کرد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برای ردّ سخن کسی یا پایین آوردن ارزش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فلانی که وحی مُنزَل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بین تمام حرف‌ها و حرف تمام افراد، گفتار پیامبر اعظم اسلام حضرت محمّد مصطفی صلی اللَّه علیه و آله وسلم، واقعاً وحی منزل است، چون این قرآن است که در تمجید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چیزی جز وحی که بر او نازل شده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پیامبرصلی الله علیه وآله می‌فرمود خدایی بود، و طبعاً آنچه هم عمل می‌کرد خدایی بود، و به همین جهت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رفتار و حتی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برای همه حجّت است؛ لذا خداوند متعال ایشان را به عنوان شاخص و الگو معرفی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 خدا سرمشق نیکویی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هم مانند او باشید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گرامی‌صلی الله علیه وآله هرچه می‌گفت، هر امری می‌کرد، هر نصیحتی می‌نمود، یا هر حکم شرعی را بیان می‌داشت، قبل از همه، خود به آن عمل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می‌گفت صبر و تحمل و تواضع داشته باشید، او که اشرف مخلوقات بود و بالاترین مقامات وقدرت و درجه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إِنَّا أَرْسَلْناکَ شاهِداً وَمُبَشِّراً وَنَذِیراً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وَداعِیاً إِلَی اللَّهِ بِإِذْنِهِ وَسِراجاً مُّنِیراً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ولی آن قدر متواضع بود که زندگی‌اش با دیگران نه تنها فرقی نداشت، بلکه خودش را پایین‌تر از همه می‌گرفت به طوری که 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یکی از ما و در بین ما زندگی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خُلق خوش و قلب رئوف</w:t>
      </w:r>
      <w:r>
        <w:rPr>
          <w:rStyle w:val="FootnoteAnchor"/>
          <w:rtl w:val="true"/>
        </w:rPr>
        <w:footnoteReference w:id="6"/>
      </w:r>
      <w:r>
        <w:rPr>
          <w:rFonts w:ascii="IRNazanin" w:hAnsi="IRNazanin" w:eastAsia="IRNazanin"/>
          <w:color w:val="111111"/>
          <w:sz w:val="28"/>
          <w:sz w:val="28"/>
          <w:szCs w:val="28"/>
          <w:rtl w:val="true"/>
          <w:lang w:bidi="fa-IR"/>
        </w:rPr>
        <w:t>و حرص به هدایت مردم</w:t>
      </w:r>
      <w:r>
        <w:rPr>
          <w:rStyle w:val="FootnoteAnchor"/>
          <w:rtl w:val="true"/>
        </w:rPr>
        <w:footnoteReference w:id="7"/>
      </w:r>
      <w:r>
        <w:rPr>
          <w:rFonts w:ascii="IRNazanin" w:hAnsi="IRNazanin" w:eastAsia="IRNazanin"/>
          <w:color w:val="111111"/>
          <w:sz w:val="28"/>
          <w:sz w:val="28"/>
          <w:szCs w:val="28"/>
          <w:rtl w:val="true"/>
          <w:lang w:bidi="fa-IR"/>
        </w:rPr>
        <w:t xml:space="preserve">بود که آنان را شیفته وی و مؤمن به سخن و پیرو دین خویش کرده بود و خداوند نیز ایشان را به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مفتخر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سخنان پیامبرصلی الله علیه وآله وحی منزل بوده و هست؛ لکن دو علت باعث شد که احادیث آن حضرت در مظلومیت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در کنار بزرگ‌ترین و جاودانه‌ترین معجزه ایشان؛ یعنی قرآن کریم قرار گرفته بود و دیگر این‌که برخی‌ها تا مدت‌ها از کتابت و تدوین و حتی نقل احادیث پیامبر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می‌کردند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تمام این موانع، اصحاب خاص پیامبر به ویژه اهل بیت مکرم و مطهر آن حضرت‌علیهم السلام گفتار و احادیث ایشان را سینه به سینه حفظ و ضبط کردند و از طریق </w:t>
      </w:r>
    </w:p>
    <w:p>
      <w:pPr>
        <w:pStyle w:val="BookText"/>
        <w:rPr/>
      </w:pPr>
      <w:r>
        <w:rPr>
          <w:rFonts w:ascii="IRNazanin" w:hAnsi="IRNazanin" w:eastAsia="IRNazanin"/>
          <w:color w:val="111111"/>
          <w:sz w:val="28"/>
          <w:sz w:val="28"/>
          <w:szCs w:val="28"/>
          <w:rtl w:val="true"/>
          <w:lang w:bidi="fa-IR"/>
        </w:rPr>
        <w:t>امامان معصوم‌علیهم السلام در جوامع حدیثی و کتب تاریخی و فقهی منتشر گشت؛ لذا کتاب‌های بسیاری است که سخنان آن حضرت را جمع 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بنا به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من أُمّتی اربعین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تبرّک در سالی که توسط مقام معظم رهبری به نام و یاد پیامبر اعظم‌صلی الله علیه وآله مزیّن شده است، فقط چهل</w:t>
      </w:r>
      <w:r>
        <w:rPr>
          <w:rStyle w:val="FootnoteAnchor"/>
          <w:rtl w:val="true"/>
        </w:rPr>
        <w:footnoteReference w:id="9"/>
      </w:r>
      <w:r>
        <w:rPr>
          <w:rFonts w:ascii="IRNazanin" w:hAnsi="IRNazanin" w:eastAsia="IRNazanin"/>
          <w:color w:val="111111"/>
          <w:sz w:val="28"/>
          <w:sz w:val="28"/>
          <w:szCs w:val="28"/>
          <w:rtl w:val="true"/>
          <w:lang w:bidi="fa-IR"/>
        </w:rPr>
        <w:t>حدیث شریف از سخنان گهربار ایشان، از کتب معتبر حدیثی؛ مانند اصول کافی، امالی شیخ صدوق، بحارالانوار و نهج الفصاحه در موضوعات مختلف گزینش شده است، یعنی این تنها قطره‌ای است از اقیانوس بی‌کران معارف نبوی و پنجره‌ای است به سوی دنیای فضایل و کمالات رسول خداصلی الله علیه وآله به روی مشتاقان؛ خصوصاً جوانان عزیز</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عمل کردن به دستورات پیامبر اکرم‌صلی الله علیه وآله و به کارگیری نصایح ارزشمند آن حضرت و نیز الگوبرداری از اخلاق و رفتار ایشان، با رفتاری اسلامی و اخلاقی محمّدی، نمونه‌ای از مسلمان واقعی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انتهای کتاب، برخی از کتاب‌هایی که پیرامون تاریخ و سیره پیامبر اعظم‌صلی الله علیه وآله چاپ شده، جهت آشنایی و مطالعه علاقمندان و دوستداران آن حضرت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تمامی عزیزانی که در به ثمر رسیدن این کتاب، حقیر را یاری نموده‌اند کمال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سعیدی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ربیع الاول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12" w:name="pg346_3453"/>
    </w:p>
    <w:p>
      <w:pPr>
        <w:pStyle w:val="Heading2"/>
        <w:numPr>
          <w:ilvl w:val="1"/>
          <w:numId w:val="1"/>
        </w:numPr>
        <w:rPr/>
      </w:pPr>
      <w:bookmarkStart w:id="13" w:name="__RefHeading___Toc2947040_211673320"/>
      <w:bookmarkStart w:id="14" w:name="_Toc4"/>
      <w:bookmarkEnd w:id="12"/>
      <w:bookmarkEnd w:id="13"/>
      <w:r>
        <w:rPr>
          <w:rtl w:val="true"/>
        </w:rPr>
        <w:t>حدیث اوّل‌</w:t>
      </w:r>
      <w:r>
        <w:rPr>
          <w:rtl w:val="true"/>
        </w:rPr>
        <w:t xml:space="preserve">: </w:t>
      </w:r>
      <w:r>
        <w:rPr>
          <w:rtl w:val="true"/>
        </w:rPr>
        <w:t>نشانه اولیای الهی</w:t>
      </w:r>
      <w:bookmarkEnd w:id="14"/>
    </w:p>
    <w:p>
      <w:pPr>
        <w:pStyle w:val="BookText"/>
        <w:rPr/>
      </w:pPr>
      <w:r>
        <w:rPr>
          <w:rFonts w:ascii="Amiri" w:hAnsi="Amiri" w:eastAsia="Amiri" w:cs="Amiri"/>
          <w:color w:val="111111"/>
          <w:sz w:val="28"/>
          <w:sz w:val="28"/>
          <w:szCs w:val="28"/>
          <w:rtl w:val="true"/>
          <w:lang w:bidi="ar-SA"/>
        </w:rPr>
        <w:t>حدّثنا الحسین بن أحمد بن إدریس‌رحمه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عن أحمد بن محمّد بن خالد، عن محمّد بن علیّ الکوفی، عن محمّد بن سنان، عن عیسی النهریری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النهزیزی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عبداللَّه الصادق عن آبآئه‌علیهم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وَعَظَّمَهُ، مَنَعَ فاهُ مِنَ الکَلامِ وَبَطْنَهُ مِنَ الطَّعامِ وَعَنا نَفْسَهُ بِالصِّیامِ وَالقِیامِ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بِآبآئِنا وَأُمَّهاتِنا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هؤُلآءِ أَوْلِیآءُ اللَّهِ؟</w:t>
      </w:r>
    </w:p>
    <w:p>
      <w:pPr>
        <w:pStyle w:val="BookText"/>
        <w:rPr/>
      </w:pPr>
      <w:r>
        <w:rPr>
          <w:rFonts w:ascii="Amiri" w:hAnsi="Amiri" w:eastAsia="Amiri" w:cs="Amiri"/>
          <w:color w:val="111111"/>
          <w:sz w:val="28"/>
          <w:sz w:val="28"/>
          <w:szCs w:val="28"/>
          <w:rtl w:val="true"/>
          <w:lang w:bidi="ar-SA"/>
        </w:rPr>
        <w:t>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أَوْلِیآءَ اللَّهِ سَکَتُوا فَکانَ سُکُوتُهُمْ فِکْراً، وَتَکَلَّمُوا فَکانَ کَلامُهُمْ ذِکْراً، وَنَظَرُوا فَکانَ نَظَرُهُمْ عِبْرَةً، وَنَطَقُوا فَکانَ نُطْقُهُمْ حِکْمَةً، وَمَشَوْا فَکانَ مَشْیُهُمْ بَیْنَ النّاسِ بَرَکَةً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الْآجالُ الَّتِی قَدْ کُتِبَتْ عَلَیْهِمْ لَمْ تَسْتَقِرَّ أَرْواحُهُمْ فِی أَجْسادِهِمْ خَوْفاً مِنَ الْعَذابِ وَشَوْقاً إِلَی الثَّوابِ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خدا را بشناسد و او را بزرگ بدارد، دهان خود را از کلام اضافی می‌بندد و شکم خود را از طعام نگه می‌دارد و خود را برای روزه و نماز به رنج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به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اولیای خدایند؟</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هرگاه سکوت کنند سکوتشان فکر و اندیشه است و چون سخن گویند سخن‌شان ذکر خدا باشد؛ و هر گاه نگاه کنند، نگاه آن‌ها عبرت است و گفتارشان علم و حکمت باشد و رفتار و روش آن‌ها میان مردم باعث برکت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اجل برایشان معیّن نشده بود، از ترس عذاب آتش و شوق ثواب الهی در پوست خود نمی‌گنجیدند</w:t>
      </w:r>
      <w:r>
        <w:rPr>
          <w:rFonts w:eastAsia="IRNazanin" w:cs="IRNazanin"/>
          <w:color w:val="111111"/>
          <w:sz w:val="28"/>
          <w:szCs w:val="28"/>
          <w:rtl w:val="true"/>
          <w:lang w:bidi="fa-IR"/>
        </w:rPr>
        <w:t xml:space="preserve">. </w:t>
      </w:r>
      <w:bookmarkStart w:id="15" w:name="pg346_3457"/>
    </w:p>
    <w:p>
      <w:pPr>
        <w:pStyle w:val="Heading2"/>
        <w:numPr>
          <w:ilvl w:val="1"/>
          <w:numId w:val="1"/>
        </w:numPr>
        <w:rPr/>
      </w:pPr>
      <w:bookmarkStart w:id="16" w:name="__RefHeading___Toc2947042_211673320"/>
      <w:bookmarkStart w:id="17" w:name="_Toc5"/>
      <w:bookmarkEnd w:id="15"/>
      <w:bookmarkEnd w:id="16"/>
      <w:r>
        <w:rPr>
          <w:rtl w:val="true"/>
        </w:rPr>
        <w:t>حدیث دوم‌</w:t>
      </w:r>
      <w:r>
        <w:rPr>
          <w:rtl w:val="true"/>
        </w:rPr>
        <w:t xml:space="preserve">: </w:t>
      </w:r>
      <w:r>
        <w:rPr>
          <w:rtl w:val="true"/>
        </w:rPr>
        <w:t>خداشناسی و معجزه نبوت</w:t>
      </w:r>
      <w:bookmarkEnd w:id="17"/>
    </w:p>
    <w:p>
      <w:pPr>
        <w:pStyle w:val="BookText"/>
        <w:rPr/>
      </w:pPr>
      <w:r>
        <w:rPr>
          <w:rFonts w:ascii="IRNazanin" w:hAnsi="IRNazanin" w:eastAsia="IRNazanin"/>
          <w:color w:val="111111"/>
          <w:sz w:val="28"/>
          <w:sz w:val="28"/>
          <w:szCs w:val="28"/>
          <w:rtl w:val="true"/>
          <w:lang w:bidi="fa-IR"/>
        </w:rPr>
        <w:t>علیّ بن ابراهیم، عن أبیه، عن الحسن بن علیّ، عن الیعقوبی، عن بعض أصحابنا، عن عبد الأعلی مولی آل سام، عن أبی عبداللَّه‌علیه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یُقالُ لَهُ سِبَخْتُ، جآءَ إِلی رَسُولِ اللَّه‌صلی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أَسْأَلُکَ عَنْ رَبِّکَ، فَإِنْ أَنْتَ أَجَبْتَنِی عَمّا أَسْأَلُکَ عَنْهُ وَإِلّا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رَبُّکَ؟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کُلِّ مَکانٍ، وَلَیْسَ فِی شَیْ‌ءٍ مِنَ الْمَکانِ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أَصِفُ رَبِّی بِالْکَیْفِ وَالْکَیْفُ مَخْلُوقٌ وَاللَّهُ لایُوصَفُ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یُعْلَمُ أَنَّکَ نَبِیُّ اللَّهِ؟</w:t>
      </w:r>
    </w:p>
    <w:p>
      <w:pPr>
        <w:pStyle w:val="BookText"/>
        <w:rPr/>
      </w:pP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بَقِیَ حَوْلَهُ حَجَرٌ وَلا غَیْرُ ذلِکَ إِلّا تَکَلَّمَ 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رَسُولُ اللَّهِ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کَالْیَوْمِ أَمْراً أَبْیَنُ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وَأَنَّکَ رَسُولُ اللَّهِ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خداصلی الله علیه وآله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آمدم تا در مورد پروردگارت پرسش کنم، اگر پاسخ مرا دادید که بسیار خوب و گرنه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هست و در هیچ جا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پروردگار خود را به کیفیت وصف کنم با این‌که اصل کیفیت و چگونگی، مخلوق خداست و خدا به چیزی که خود خلق کرده است وصف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دانسته شود که تو پیغمبر خدایی؟</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چوب و درختی در آن نزدیکی نبود جز این‌که به زبان عربیِ گویا شروع به سخن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رسول خداست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امروز مطلبی روشن‌تر از این ندیدم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اللَّه نیست و شهادت می‌دهم که تو رسول خدایی</w:t>
      </w:r>
      <w:r>
        <w:rPr>
          <w:rFonts w:eastAsia="IRNazanin" w:cs="IRNazanin"/>
          <w:color w:val="111111"/>
          <w:sz w:val="28"/>
          <w:szCs w:val="28"/>
          <w:rtl w:val="true"/>
          <w:lang w:bidi="fa-IR"/>
        </w:rPr>
        <w:t xml:space="preserve">. </w:t>
      </w:r>
      <w:bookmarkStart w:id="18" w:name="pg346_3461"/>
    </w:p>
    <w:p>
      <w:pPr>
        <w:pStyle w:val="Heading2"/>
        <w:numPr>
          <w:ilvl w:val="1"/>
          <w:numId w:val="1"/>
        </w:numPr>
        <w:rPr/>
      </w:pPr>
      <w:bookmarkStart w:id="19" w:name="__RefHeading___Toc2947044_211673320"/>
      <w:bookmarkStart w:id="20" w:name="_Toc6"/>
      <w:bookmarkEnd w:id="18"/>
      <w:bookmarkEnd w:id="19"/>
      <w:r>
        <w:rPr>
          <w:rtl w:val="true"/>
        </w:rPr>
        <w:t>حدیث سوم‌</w:t>
      </w:r>
      <w:r>
        <w:rPr>
          <w:rtl w:val="true"/>
        </w:rPr>
        <w:t xml:space="preserve">: </w:t>
      </w:r>
      <w:r>
        <w:rPr>
          <w:rtl w:val="true"/>
        </w:rPr>
        <w:t>اعتماد به رحمت الهی</w:t>
      </w:r>
      <w:bookmarkEnd w:id="20"/>
    </w:p>
    <w:p>
      <w:pPr>
        <w:pStyle w:val="BookText"/>
        <w:rPr/>
      </w:pPr>
      <w:r>
        <w:rPr>
          <w:rFonts w:ascii="IRNazanin" w:hAnsi="IRNazanin" w:eastAsia="IRNazanin"/>
          <w:color w:val="111111"/>
          <w:sz w:val="28"/>
          <w:sz w:val="28"/>
          <w:szCs w:val="28"/>
          <w:rtl w:val="true"/>
          <w:lang w:bidi="fa-IR"/>
        </w:rPr>
        <w:t>عدة من أصحابنا، عن أحمد بن محمّد، عن ابن محبوب، عن داود بن کثیر، عن أبی عبیدة الحذاء، عن أبی جعفرعلیه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تَبارَکَ وَتَعالی لایَتَّکِلُ الْعامِلُونَ لِی عَلی أَعْمالِهِمُ الَّتِی یَعْمَلُونَها لِثَوابِی، فَإِنَّهُمْ لَوْ اِجْتَهَدُوا وَأَتْعَبُوا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عِبادَتِی کانُوا مُقَصِّرِینَ غَیْرَ بالِغِینَ فِی عِبادَتِهِمْ کُنْهَ عِبادَتِی فِیما یَطْلُبُونَ عِنْدِی مِنْ کَرامَتِی وَالنَّعِیمِ فِی جَنّاتِی وَرَفِیعِ الدَّرَجاتِ الْعُلی فِی جِوارِی وَلکِنْ بِرَحْمَتِی فَلْیَثِقُوا وَفَضْلِی فَلْیَرْجُوا وَإِلی حُسْنِ الظَّنِّ بِی فَلْیَطْمَئِنُّوا، فَإِنَّ رَحْمَتِی عِنْدَ ذلِکَ تُدْرِکُهُمْ، وَمَنِّی یُبَلِّغُهُمْ رِضْوانِی، وَمَغْفِرَتِی تُلْبِسُهُمْ عَفْوِی، فَإِنِّی أَنَا اللَّهُ الرَّحْمنُ الرَّحِیمُ وَبِذلِکَ تَسَمَّیْتُ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درک ثواب از من کار می‌کنند به کردار خود اعتماد نداشته باشند؛ زیرا اگر همه عمر بکوشند و خود را در عبادت من به رنج و زحمت اندازند، بازهم تقصیر کارند و در عبادت خود به 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من نرسند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به آنچه از کرامت من، نزد من می‌جویند و نیز به نعمت‌های بهشتی‌ام و درجات بلندی که در جوار من است نخواهند رسید؛ ولی باید به رحمت من اعتماد کنند و به فضل من امیدوار باشند و به خوش‌بینی نسبت به من اطمینان داشته باشند؛ زیرا در این صورت است که رحمت من شامل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من است که آنان را به بهشت و رضوانم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من، لباسی است برای عفو آنان؛ زیرا منم خدای بخشاینده و مهربان، و بدین اسم نیز نامیده شده‌ام</w:t>
      </w:r>
      <w:r>
        <w:rPr>
          <w:rFonts w:eastAsia="IRNazanin" w:cs="IRNazanin"/>
          <w:color w:val="111111"/>
          <w:sz w:val="28"/>
          <w:szCs w:val="28"/>
          <w:rtl w:val="true"/>
          <w:lang w:bidi="fa-IR"/>
        </w:rPr>
        <w:t xml:space="preserve">. </w:t>
      </w:r>
      <w:bookmarkStart w:id="21" w:name="pg346_3464"/>
    </w:p>
    <w:p>
      <w:pPr>
        <w:pStyle w:val="Heading2"/>
        <w:numPr>
          <w:ilvl w:val="1"/>
          <w:numId w:val="1"/>
        </w:numPr>
        <w:rPr/>
      </w:pPr>
      <w:bookmarkStart w:id="22" w:name="__RefHeading___Toc2947046_211673320"/>
      <w:bookmarkStart w:id="23" w:name="_Toc7"/>
      <w:bookmarkEnd w:id="21"/>
      <w:bookmarkEnd w:id="22"/>
      <w:r>
        <w:rPr>
          <w:rtl w:val="true"/>
        </w:rPr>
        <w:t>حدیث چهارم‌</w:t>
      </w:r>
      <w:r>
        <w:rPr>
          <w:rtl w:val="true"/>
        </w:rPr>
        <w:t xml:space="preserve">: </w:t>
      </w:r>
      <w:r>
        <w:rPr>
          <w:rtl w:val="true"/>
        </w:rPr>
        <w:t>حقیقت اسلام</w:t>
      </w:r>
      <w:bookmarkEnd w:id="23"/>
    </w:p>
    <w:p>
      <w:pPr>
        <w:pStyle w:val="BookText"/>
        <w:rPr/>
      </w:pPr>
      <w:r>
        <w:rPr>
          <w:rFonts w:ascii="IRNazanin" w:hAnsi="IRNazanin" w:eastAsia="IRNazanin"/>
          <w:color w:val="111111"/>
          <w:sz w:val="28"/>
          <w:sz w:val="28"/>
          <w:szCs w:val="28"/>
          <w:rtl w:val="true"/>
          <w:lang w:bidi="fa-IR"/>
        </w:rPr>
        <w:t>عن أحمد بن محمّد بن خالد، عن أبیه، عن عبداللَّه بن القاسم، عن مدرک بن عبدالرحمن، عن أبی عبداللَّه‌علیه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عُرْیانٌ، فَلِباسُهُ الْحَیآءُ وَزِینَتُهُ الْوَقارُ وَمُرُوءَتُهُ الْعَمَلُ الصّالِحُ وَعِمادُهُ الْوَرَعُ، وَلِکُلِّ شَیْ‌ءٍ أَساسٌ وَأَساسُ الْإِسْلامِ حُبُّنا أَهْلَ الْبَیْتِ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حقیقتی است لخت و برهنه؛ پس جامه‌اش حیا، و زیورش وقار، و مردانگی‌اش کار خوب، و ستونش ورع و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بنیادی دارد و بنیاد اسلام دوستی ما خاندان است</w:t>
      </w:r>
      <w:r>
        <w:rPr>
          <w:rFonts w:eastAsia="IRNazanin" w:cs="IRNazanin"/>
          <w:color w:val="111111"/>
          <w:sz w:val="28"/>
          <w:szCs w:val="28"/>
          <w:rtl w:val="true"/>
          <w:lang w:bidi="fa-IR"/>
        </w:rPr>
        <w:t xml:space="preserve">. </w:t>
      </w:r>
      <w:bookmarkStart w:id="24" w:name="pg346_3466"/>
    </w:p>
    <w:p>
      <w:pPr>
        <w:pStyle w:val="Heading2"/>
        <w:numPr>
          <w:ilvl w:val="1"/>
          <w:numId w:val="1"/>
        </w:numPr>
        <w:rPr/>
      </w:pPr>
      <w:bookmarkStart w:id="25" w:name="__RefHeading___Toc2947048_211673320"/>
      <w:bookmarkStart w:id="26" w:name="_Toc8"/>
      <w:bookmarkEnd w:id="24"/>
      <w:bookmarkEnd w:id="25"/>
      <w:r>
        <w:rPr>
          <w:rtl w:val="true"/>
        </w:rPr>
        <w:t>حدیث پنجم‌</w:t>
      </w:r>
      <w:r>
        <w:rPr>
          <w:rtl w:val="true"/>
        </w:rPr>
        <w:t xml:space="preserve">: </w:t>
      </w:r>
      <w:r>
        <w:rPr>
          <w:rtl w:val="true"/>
        </w:rPr>
        <w:t>جانشینان پیامبرصلی الله علیه وآله دوازده نفرند</w:t>
      </w:r>
      <w:bookmarkEnd w:id="26"/>
    </w:p>
    <w:p>
      <w:pPr>
        <w:pStyle w:val="BookText"/>
        <w:rPr/>
      </w:pPr>
      <w:r>
        <w:rPr>
          <w:rFonts w:ascii="IRNazanin" w:hAnsi="IRNazanin" w:eastAsia="IRNazanin"/>
          <w:color w:val="111111"/>
          <w:sz w:val="28"/>
          <w:sz w:val="28"/>
          <w:szCs w:val="28"/>
          <w:rtl w:val="true"/>
          <w:lang w:bidi="fa-IR"/>
        </w:rPr>
        <w:t>حدّثنا أحمد بن محمّد، عن أبیه، عن محمّد بن عبدالجبّار، عن محمّد بن زیاد الأزدی، عن أبان بن عثمان، عن ثابت بن دینار، عن علیّ بن الحسین، عن أبیه، عن أمیرالمؤمنین علی بن أبی طالب‌علیهم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مِنْ بَعْدِی 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الْقآئِمُ الَّذِی یَفْتَحُ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یَدَیْهِ مَشارِقَ الْأَرْضِ وَمَغارِبَها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از پدر بزرگوارش علیهما السلام از جدّ والامقامش امیرمؤمنان علی‌علیه السلام نقل می‌کند که 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نفرند؛ نخستین آن‌ها تویی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همان قائمی است که خداوند متعال به دست او مشرق و مغرب زمین را فتح می‌کند</w:t>
      </w:r>
      <w:r>
        <w:rPr>
          <w:rFonts w:eastAsia="IRNazanin" w:cs="IRNazanin"/>
          <w:color w:val="111111"/>
          <w:sz w:val="28"/>
          <w:szCs w:val="28"/>
          <w:rtl w:val="true"/>
          <w:lang w:bidi="fa-IR"/>
        </w:rPr>
        <w:t>.</w:t>
      </w:r>
      <w:r>
        <w:rPr>
          <w:rStyle w:val="FootnoteAnchor"/>
          <w:rtl w:val="true"/>
        </w:rPr>
        <w:footnoteReference w:id="14"/>
      </w:r>
      <w:bookmarkStart w:id="27" w:name="pg346_3468"/>
    </w:p>
    <w:p>
      <w:pPr>
        <w:pStyle w:val="Heading2"/>
        <w:numPr>
          <w:ilvl w:val="1"/>
          <w:numId w:val="1"/>
        </w:numPr>
        <w:rPr/>
      </w:pPr>
      <w:bookmarkStart w:id="28" w:name="__RefHeading___Toc2947050_211673320"/>
      <w:bookmarkStart w:id="29" w:name="_Toc9"/>
      <w:bookmarkEnd w:id="27"/>
      <w:bookmarkEnd w:id="28"/>
      <w:r>
        <w:rPr>
          <w:rtl w:val="true"/>
        </w:rPr>
        <w:t>حدیث ششم‌</w:t>
      </w:r>
      <w:r>
        <w:rPr>
          <w:rtl w:val="true"/>
        </w:rPr>
        <w:t xml:space="preserve">: </w:t>
      </w:r>
      <w:r>
        <w:rPr>
          <w:rtl w:val="true"/>
        </w:rPr>
        <w:t>حقیقت اسلام و دوستی اهل بیت‌علیهم السلام</w:t>
      </w:r>
      <w:bookmarkEnd w:id="29"/>
    </w:p>
    <w:p>
      <w:pPr>
        <w:pStyle w:val="BookText"/>
        <w:rPr/>
      </w:pPr>
      <w:r>
        <w:rPr>
          <w:rFonts w:ascii="IRNazanin" w:hAnsi="IRNazanin" w:eastAsia="IRNazanin"/>
          <w:color w:val="111111"/>
          <w:sz w:val="28"/>
          <w:sz w:val="28"/>
          <w:szCs w:val="28"/>
          <w:rtl w:val="true"/>
          <w:lang w:bidi="fa-IR"/>
        </w:rPr>
        <w:t>عدة من أصحابنا، عن أحمد بن محمّد، عن عبدالعظیم بن عبداللَّه الحسنیّ، عن أبی جعفر الثانی، عن أبیه، عن جدّه‌علیهم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أمیرالمؤمین‌علیه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الْإِسْلامَ فَجَعَلَ لَهُ عَرْصَةً وَجَعَلَ لَهُ نُوراً وَجَعَلَ لَهُ حِصْناً وَجَعَلَ لَهُ ناصِراً؛</w:t>
      </w:r>
    </w:p>
    <w:p>
      <w:pPr>
        <w:pStyle w:val="BookText"/>
        <w:rPr/>
      </w:pPr>
      <w:r>
        <w:rPr>
          <w:rFonts w:ascii="Amiri" w:hAnsi="Amiri" w:eastAsia="Amiri" w:cs="Amiri"/>
          <w:color w:val="111111"/>
          <w:sz w:val="28"/>
          <w:sz w:val="28"/>
          <w:szCs w:val="28"/>
          <w:rtl w:val="true"/>
          <w:lang w:bidi="ar-SA"/>
        </w:rPr>
        <w:t>فَأَمّا عَرْصَتُهُ فَالْقُرْآنُ، وَأَمّا نُوُرهُ فَالْحِکْمَةُ، وَأَمّا حِصْنُهُ فَالْمَعْرُوفُ، وَأَمّا أَنْصارُهُ فَأَنَا وَأَهْلُ بَیْتِی وَشِیعَتُنا، فَأَحِبُّوا أَهْلَ بَیْتِی وَشِیعَتَهُمْ وَأَنْصارَهُمْ، فَإِنَّهُ لَمّا أُسْرِیَ بِی إِلیَ السَّماءِ الدُّنْیا فَنَسَبَنِی جِبْرَئِیل‌علیه السلام لِأَهْلِ السَّمآءِ، اسْتَوْدَعَ اللَّهُ حُبِّی وَحُبَّ أَهْلِ بَیْتِی وَشِیعَتِهِمْ فِی قُلُوبِ الْمَلائِکَةِ، فَهُوَ عِنْدَهُمْ وَدِیعَةٌ إِلی یَوْمِ الْقِیامَةِ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هَبِطَ بِی إِلی أَهْلِ الْأَرْضِ فَنَسَبَنِی إِلی أَهْلِ الْأَرْضِ فَاسْتَوْدَعَ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 وَحُبَّ أَهْلِ بَیْتِی وَشِیعَتِهِمْ فِی قُلُوبِ مُؤمِنِی أُمَّتِی، فَمُؤمِنُوا أُمَّتِی یَحْفَظُونَ وَدِیعَتِی فِی أَهْلِ بَیْتِی إِلی 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فَلَوْ أَنَّ الرَّجُلَ مِنْ أُمَّتِی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أَیّامَ الدُّنْیا ثُمَّ لَقَی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مُبْغِضاً لِأَهْلِ بَیْتِی وَشِیعَتِی ما فَرَجَ اللَّهُ صَدْرَهُ إِلّا عَنِ النِّفاقِ</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 عبدالعظیم حسنی از امام محمّد تقی‌علیه السلام نقل می‌کند که 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اسلام را آفرید و برای آن میدانی ساخت و چراغی برافروخت و دژی برآورد و یاوری مقرّر کرد؛ میدانش قرآن و چراغ فروزانش حکمت و دژ نگهدارنده‌اش کار خوب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یاورانش؛ منم و خاندانم و شیعیان ما، پس دوست بدارید خاندانم را و شیعیان و یاوران آن‌ها را؛ زیرا آن‌گاه که مرا در شب معراج به آسمان بالا بردند پس جبرئیل مرا به اهل آسمان به نسب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دوستی من و دوستی خاندانم و شیعیان آن‌ها را در دل فرشته‌ها امانت گذاشت و آن در نزد آنان تا روز قیامت ودیعه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مرا نزد اهل زمین فرود آورد و بر اهل زمین نیز به نسب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 دوستی خاندانم و شیعه آن‌ها را در دل‌های مؤمنان امّتم امانت گذاشت، پس مؤمنان امّتم تا روز قیامت، ودیعه مرا درباره خاندانم نگه می‌دارند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امّتم تا دنیاست عمر کند و خدا را بپرستد و عبادت کند و سپس با خدا ملاقات نماید؛ در حالی که دشمن خاندان و شیعه من است، خدا دلش را نگشاید، جز به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منافق و بی‌ایمان محشور می‌شود</w:t>
      </w:r>
      <w:r>
        <w:rPr>
          <w:rFonts w:eastAsia="IRNazanin" w:cs="IRNazanin"/>
          <w:color w:val="111111"/>
          <w:sz w:val="28"/>
          <w:szCs w:val="28"/>
          <w:rtl w:val="true"/>
          <w:lang w:bidi="fa-IR"/>
        </w:rPr>
        <w:t xml:space="preserve">). </w:t>
      </w:r>
      <w:bookmarkStart w:id="30" w:name="pg346_3474"/>
    </w:p>
    <w:p>
      <w:pPr>
        <w:pStyle w:val="Heading2"/>
        <w:numPr>
          <w:ilvl w:val="1"/>
          <w:numId w:val="1"/>
        </w:numPr>
        <w:rPr/>
      </w:pPr>
      <w:bookmarkStart w:id="31" w:name="__RefHeading___Toc2947052_211673320"/>
      <w:bookmarkStart w:id="32" w:name="_Toc10"/>
      <w:bookmarkEnd w:id="30"/>
      <w:bookmarkEnd w:id="31"/>
      <w:r>
        <w:rPr>
          <w:rtl w:val="true"/>
        </w:rPr>
        <w:t>حدیث هفتم‌</w:t>
      </w:r>
      <w:r>
        <w:rPr>
          <w:rtl w:val="true"/>
        </w:rPr>
        <w:t xml:space="preserve">: </w:t>
      </w:r>
      <w:r>
        <w:rPr>
          <w:rtl w:val="true"/>
        </w:rPr>
        <w:t>دوستی و دشمنی برای خدا</w:t>
      </w:r>
      <w:bookmarkEnd w:id="32"/>
    </w:p>
    <w:p>
      <w:pPr>
        <w:pStyle w:val="BookText"/>
        <w:rPr/>
      </w:pPr>
      <w:r>
        <w:rPr>
          <w:rFonts w:ascii="IRNazanin" w:hAnsi="IRNazanin" w:eastAsia="IRNazanin"/>
          <w:color w:val="111111"/>
          <w:sz w:val="28"/>
          <w:sz w:val="28"/>
          <w:szCs w:val="28"/>
          <w:rtl w:val="true"/>
          <w:lang w:bidi="fa-IR"/>
        </w:rPr>
        <w:t>حدّثنا محمّد بن القاسم، عن یوسف بن محمّد بن زیاد و علی بن محمّد بن سیار، عن أبویهما، عن أبی محمّد العسکری، عن آبائه‌علیهم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 لِبَعْضِ أَصْحابِهِ ذاتَ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فِی اللَّهِ، وَأَبْغِضْ فِی اللَّهِ، وَوالِ فِی اللَّهِ، وَعادِ فِی اللَّهِ؛ فَإِنَّهُ لا تَنالُ وِلایَةَ اللَّهِ إِلّا بِذلِکَ وَلا یَجِدُ رَجُلٌ طَعْمَ الْإِیمانِ وَإِنْ کَثُرَتْ صَلاتُهُ وَصِیامُهُ حَتّی یَکُونُ کَذلِکَ، وَقَدْ صارَتْ مُؤاخاةُ النّاسِ یَوْمِکُمْ هذا أَکْثَرُها فِی الدُّنْیا، عَلَیْها یَتَوادُّونَ وَعَلَیْها یَتَباغَضُونَ وَذلِکَ لا یُغْنِی عَنْهُمْ مِنَ اللَّهِ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لِی أَنْ أعْلَمَ أَنِّی قَدْ والَیْتُ وَعادَیْتُ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أُوالِیهِ وَمَنْ عَدُوّهُ حَتّی أُعادِیهِ؟</w:t>
      </w:r>
    </w:p>
    <w:p>
      <w:pPr>
        <w:pStyle w:val="BookText"/>
        <w:rPr/>
      </w:pPr>
      <w:r>
        <w:rPr>
          <w:rFonts w:ascii="Amiri" w:hAnsi="Amiri" w:eastAsia="Amiri" w:cs="Amiri"/>
          <w:color w:val="111111"/>
          <w:sz w:val="28"/>
          <w:sz w:val="28"/>
          <w:szCs w:val="28"/>
          <w:rtl w:val="true"/>
          <w:lang w:bidi="ar-SA"/>
        </w:rPr>
        <w:t>فَأَشارَ لَهُ رَسُولُ اللَّه‌صلی الله علیه وآله إِلی عَلِیٍ‌علیه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هذا؟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هذا وَلِیُّ اللَّهِ، فَوالِهِ، وَعَدُوُّ هذا عَدُوُّ اللَّهِ، فَعادِهِ، والِ وَلِیِ‌ّ هذا وَلَوْ أَنَّهُ قاتِلُ أَبِیکَ وَوَلَدِکَ، وَعادِ عَدُوَّ هذا وَلَوْ أَنَّهُ أَبُوکَ وَوَلَدُکَ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پیامبر خداصلی الله علیه وآله روزی به یکی از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دشمنی‌ات برای خدا باشد و مهر و غضبت نیز برای خدا؛ زیرا که به ولایت خدا نمی‌رسی، جز با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مزه ایمان را درک نمی‌کند هر چند نماز و روزه‌اش زیاد باشد مگر این که چنین باشد، ولی در این روزگار، اکثر مردم بر اساس دنیا، دوستی و دشمنی می‌کنند در حالی که این، برایشان هیچ سودی از جانب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دوستی و دشمنی در راه خدا چیست؟ دوست خدا کیست، تا با او دوستی کنم؟ و دشمن خدا کیست تا دشمن او باشم؟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خداصلی الله علیه وآله در حالی که به علی‌علیه السلام اشاره می‌کرد،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می‌بینی؟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دوست خداست؛ پس با آن دوستی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دشمن خداست، پس با آن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 هر چند قاتل پدر وفرزندت باشد، و دشمن او را دشمن بدار، هر چند پدر یا فرزندت باشد</w:t>
      </w:r>
      <w:r>
        <w:rPr>
          <w:rFonts w:eastAsia="IRNazanin" w:cs="IRNazanin"/>
          <w:color w:val="111111"/>
          <w:sz w:val="28"/>
          <w:szCs w:val="28"/>
          <w:rtl w:val="true"/>
          <w:lang w:bidi="fa-IR"/>
        </w:rPr>
        <w:t xml:space="preserve">. </w:t>
      </w:r>
      <w:bookmarkStart w:id="33" w:name="pg346_3480"/>
    </w:p>
    <w:p>
      <w:pPr>
        <w:pStyle w:val="Heading2"/>
        <w:numPr>
          <w:ilvl w:val="1"/>
          <w:numId w:val="1"/>
        </w:numPr>
        <w:rPr/>
      </w:pPr>
      <w:bookmarkStart w:id="34" w:name="__RefHeading___Toc2947054_211673320"/>
      <w:bookmarkStart w:id="35" w:name="_Toc11"/>
      <w:bookmarkEnd w:id="33"/>
      <w:bookmarkEnd w:id="34"/>
      <w:r>
        <w:rPr>
          <w:rtl w:val="true"/>
        </w:rPr>
        <w:t>حدیث هشتم‌</w:t>
      </w:r>
      <w:r>
        <w:rPr>
          <w:rtl w:val="true"/>
        </w:rPr>
        <w:t xml:space="preserve">: </w:t>
      </w:r>
      <w:r>
        <w:rPr>
          <w:rtl w:val="true"/>
        </w:rPr>
        <w:t>سفارش پیامبر به ولایت اهل بیت‌علیهم السلام</w:t>
      </w:r>
      <w:bookmarkEnd w:id="35"/>
    </w:p>
    <w:p>
      <w:pPr>
        <w:pStyle w:val="BookText"/>
        <w:rPr/>
      </w:pPr>
      <w:r>
        <w:rPr>
          <w:rFonts w:ascii="IRNazanin" w:hAnsi="IRNazanin" w:eastAsia="IRNazanin"/>
          <w:color w:val="111111"/>
          <w:sz w:val="28"/>
          <w:sz w:val="28"/>
          <w:szCs w:val="28"/>
          <w:rtl w:val="true"/>
          <w:lang w:bidi="fa-IR"/>
        </w:rPr>
        <w:t>حدّثنا الحافظ، عن محمّد بن أحمد بن ثابت بن کنانة، عن محمّد بن الحسن بن العبّاس، عن حسن بن الحسین العرنی، عن عمرو بن ثابت، عن عطاء، عن أبی یحیی،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 رَسُولُ اللَّه‌صلی الله علیه وآله الْمِنْبَرَ فَخَطَبَ وَاجْتَمَعَ النّاسُ إِلَیْهِ فَقال‌صلی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إِلَیَّ أَنِّی مَقْبُوضٌ وَأَنَّ ابْنَ عَمِّی عَلِیّاً مَقْتُولٌ وَأَنِّی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أُخْبِرُکُمْ خَبَراً إِنْ عَمِلْتُمْ بِهِ سَلَّمْتُمْ وَإِنْ تَرَکْتُمُوهُ هَلَکْتُمْ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عَمِّی عَلِیّاً هُوَ أَخِی وَهُوَ وَزِیرِی وَهُوَ خَلِیفَتِی وَهُوَ الْمُبَلِّغُ عَنِّی وَهُوَ إِمامُ الُمُتَّقِینَ، وَقآئِدُ الْغُرِّ الْمُحَجَّلِینَ، إِنْ اسْتَرْشَدْتُمُوهُ أَرْشَدَکُمْ، وَإِنْ تَبِعْتُمُوهُ نَجَوْتُمْ، وَإِنْ خالَفْتُمُوهُ ضَلَلْتُمْ، وَإِنْ أَطَعْتُمُوهُ فَاللَّهَ أَطَعْتُمْ، وَإِنْ عَصَیْتُمُوهُ فَاللَّهَ عَصَیْتُمْ، وَإِنْ بایَعْتُمُوهُ فَاللَّهَ بایَعْتُمْ، وَإِنْ نَکَثْتُمْ بَیْعَتَهُ فَبَیْعَةَ اللَّهِ نَکَثْتُمْ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 الْقُرْآنَ وَهُوَ الَّذِی مَنْ خالَفَهُ ضَلَّ، وَمَنِ ابْتَغی عِلْمَهُ عِنْدَ غَیْرِ عَلِیٍ‌ّ هَلَکَ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قَوْلِی وَاعْرِفُوا حَقَّ نَصِیحَتِی وَلا تُخَلِّفُونِی فِی </w:t>
      </w:r>
    </w:p>
    <w:p>
      <w:pPr>
        <w:pStyle w:val="BookText"/>
        <w:rPr/>
      </w:pPr>
      <w:r>
        <w:rPr>
          <w:rFonts w:ascii="Amiri" w:hAnsi="Amiri" w:eastAsia="Amiri" w:cs="Amiri"/>
          <w:color w:val="111111"/>
          <w:sz w:val="28"/>
          <w:sz w:val="28"/>
          <w:szCs w:val="28"/>
          <w:rtl w:val="true"/>
          <w:lang w:bidi="ar-SA"/>
        </w:rPr>
        <w:t>أَهْلِ بَیْتِی إِلّا بِالَّذِی أَمَرْتُمْ بِهِ مِنْ حِفْظِهِمْ، فَإِنَّهُمْ حامَّتِی وَقَرابَتِی وَإِخْوَتِی وَأَوْلادِی، وَإِنَّکُمْ مَجْمُوعُونَ وَمُسآءَلُونَ عَنِ الثَّقَلَیْنِ، فَانْظُرُوا کَیْفَ تُخَلِّفُونِی فِیهِما، إِنَّهُمْ أَهْلُ بَیْتِی، فَمَنْ آذاهُمْ آذانِی وَمَنْ ظَلَمَهُمْ ظَلَمَنِی، وَمَنْ أَذَلَّهُمْ أَذَلَّنِی، وَمَنْ أَعَزَّهُمْ أَعَزَّنِی، وَمَنْ أَکْرَمَهُمْ أَکْرَمَنِی، وَمَنْ نَصَرَهُمْ نَصَرْنِی، وَمَنْ خَذَلَهُمْ خَذَلَنِی، وَمَنْ طَلَبَ الْهُدی فِی غَیْرِهِمْ فَقَدْ کَذَّبَنِی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وَانْظُرُوا ما أَنْتُمْ قائِلُونَ إِذا لَقِیتُمُوهُ؛ فَإِنِّی خَصْمٌ لِمَنْ آذاهُمْ وَمَنْ کُنْتُ خَصْمُهُ خَصَمْتُهُ، أَقُولُ قَوْلِی هذا وَأَسْتَغْفِرُ اللَّهَ لِی وَلَکُمْ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خداصلی الله علیه وآله بر فراز منبر رفت و در حالی که مردم گرد او جمع شده بودند، شروع به سخنرانی کرد وفرمود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وحی کرده که من قبض روح خواهم شد، و پسر عمویم، علی، به شهادت خواهد رسید و حال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خبری می‌دهم که اگر به آن عمل کنید، سالم بمانید و اگر آن را ترک کنید، </w:t>
      </w:r>
    </w:p>
    <w:p>
      <w:pPr>
        <w:pStyle w:val="BookText"/>
        <w:rPr/>
      </w:pPr>
      <w:r>
        <w:rPr>
          <w:rFonts w:ascii="IRNazanin" w:hAnsi="IRNazanin" w:eastAsia="IRNazanin"/>
          <w:color w:val="111111"/>
          <w:sz w:val="28"/>
          <w:sz w:val="28"/>
          <w:szCs w:val="28"/>
          <w:rtl w:val="true"/>
          <w:lang w:bidi="fa-IR"/>
        </w:rPr>
        <w:t>هلاک شوید و آن خبر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پسر عمویم، علی، برادر، وزیر و جانشین من است، او از طرف من تبلیغ می‌کند، او امام پرهیزکاران و پیشوای روسفیدان است؛ اگر از او راهنمایی بخواهید ارشادتان می‌کند، اگر پیرو او شوید نجات می‌یابید و اگر مخالفت او کنید گمراه می‌شوید؛ اطاعت از او اطاعت از خدا ونافرمانی او، نافرمانی خدا است؛ بیعت با او، بیعت با خدا و نقض عهد او، نقض عهد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متعال قرآن را بر من نازل فرمود و آن همان چیزی است که اگر کسی با آن مخالفت کند، گمراه شود و هر کس دانش آن را از غیر راه علی جست‌و جو کند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حق اندرز مرا بشناسید و پس از من نسبت به خاندانم، آن گونه که امر کردم عمل کنید و آنان را حفظ نمایید؛ زیرا آن‌ها در حوزۀ من و خویشان و برادران و فرزندان من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حتماً در روز قیامت جمع خواهید شد و دربارۀ </w:t>
      </w:r>
    </w:p>
    <w:p>
      <w:pPr>
        <w:pStyle w:val="BookText"/>
        <w:rPr/>
      </w:pPr>
      <w:r>
        <w:rPr>
          <w:rFonts w:ascii="IRNazanin" w:hAnsi="IRNazanin" w:eastAsia="IRNazanin"/>
          <w:color w:val="111111"/>
          <w:sz w:val="28"/>
          <w:sz w:val="28"/>
          <w:szCs w:val="28"/>
          <w:rtl w:val="true"/>
          <w:lang w:bidi="fa-IR"/>
        </w:rPr>
        <w:t>قرآن و عترت من بازجویی می‌شوید، لذا پس از من مواظب باشید که با آن‌ها چگونه رفتار می‌کنید؛ آنان خاندان من هستند، هرکس آزارشان دهد مرا آزار داده، هرکس به آن‌ها ستم کند به من ستم کرده، هرکس خوارشان کند مرا خوار کرده، هرکس عزیزشان کند مرا عزیز داشته، هرکس آن‌ها را گرامی دارد مرا گرامی داشته، هرکه آن‌ها را یاری کند مرا یاری کرده، هرکه از یاری آن‌ها دست بردارد از یاری من دست برداشته و هرکس از غیر آن‌ها هدایت بخواهد مرا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بیم داشته باشید و مواظب باشید که هنگام ملاقات خدا چه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دشمن کسی هستم که آن‌ها را آزار دهد و هرکس من دشمن او باشم با او مخاصمه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مغلوب و مقهورش سازم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من بود که گفتم و برای خودم و شما از خداوند طلب آمرزش می‌کنم</w:t>
      </w:r>
      <w:r>
        <w:rPr>
          <w:rFonts w:eastAsia="IRNazanin" w:cs="IRNazanin"/>
          <w:color w:val="111111"/>
          <w:sz w:val="28"/>
          <w:szCs w:val="28"/>
          <w:rtl w:val="true"/>
          <w:lang w:bidi="fa-IR"/>
        </w:rPr>
        <w:t xml:space="preserve">. </w:t>
      </w:r>
      <w:bookmarkStart w:id="36" w:name="pg346_3488"/>
    </w:p>
    <w:p>
      <w:pPr>
        <w:pStyle w:val="Heading2"/>
        <w:numPr>
          <w:ilvl w:val="1"/>
          <w:numId w:val="1"/>
        </w:numPr>
        <w:rPr/>
      </w:pPr>
      <w:bookmarkStart w:id="37" w:name="__RefHeading___Toc2947056_211673320"/>
      <w:bookmarkStart w:id="38" w:name="_Toc12"/>
      <w:bookmarkEnd w:id="36"/>
      <w:bookmarkEnd w:id="37"/>
      <w:r>
        <w:rPr>
          <w:rtl w:val="true"/>
        </w:rPr>
        <w:t>حدیث نهم‌</w:t>
      </w:r>
      <w:r>
        <w:rPr>
          <w:rtl w:val="true"/>
        </w:rPr>
        <w:t xml:space="preserve">: </w:t>
      </w:r>
      <w:r>
        <w:rPr>
          <w:rtl w:val="true"/>
        </w:rPr>
        <w:t>مقام و منزلت امام علی‌علیه السلام و شیعیانش</w:t>
      </w:r>
      <w:bookmarkEnd w:id="38"/>
    </w:p>
    <w:p>
      <w:pPr>
        <w:pStyle w:val="BookText"/>
        <w:rPr/>
      </w:pPr>
      <w:r>
        <w:rPr>
          <w:rFonts w:ascii="IRNazanin" w:hAnsi="IRNazanin" w:eastAsia="IRNazanin"/>
          <w:color w:val="111111"/>
          <w:sz w:val="28"/>
          <w:sz w:val="28"/>
          <w:szCs w:val="28"/>
          <w:rtl w:val="true"/>
          <w:lang w:bidi="fa-IR"/>
        </w:rPr>
        <w:t xml:space="preserve">حدّثنا الحافظ، عن عبد اللَّه بن یزید، عن محمّد بن ثواب، عن إسحاق بن منصور، عن کادح البجلی، عن عبد اللَّه بن لهیعة، عن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یسار، 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 عَلِیّ‌علیه السلام عَلی رَسُولِ اللَّهِ‌صلی الله علیه وآله بِفَتْحِ خَیْبَرَ، قَالَ لَهُ رَسُولُ اللَّهِ‌صلی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تَقُولَ فَیِکَ طَوآئِفُ مِنْ أُمَّتِی ما قالَتِ النَّصاری لِلْمَسِیحِ عِیْسَی بْنِ مَرْیَمَ لَقُلْتُ فِیکَ الْیَوْمَ قَوْلاً لا تَمُرُّ بِمَلاءٍ إِلّا أَخَذُوا التُّرابَ مِنْ تَحْتِ رِجْلَیْکَ وَمِنْ فَضْلِ طَهُورِکَ یَسْتَشْفُونَ بِهِ، وَلکِنْ حَسْبُکَ أَنْ تَکُونَ مِنِّی وَأَنَا مِنْکَ، تَرِثُنِی وَأَرِثُکَ، وَأَنَّکَ مِنِّی بِمَنْزِلَةِ هارُونَ مِنْ مُوسی إِلّا أَنَّهُ لا نَبِیَّ بَعْدِی وَأَنَّکَ تُبْرِئُ ذِمَّتِی، وَتُقاتِلُ عَلی سُنَّتِی، وَأَنَّکَ غَداً عَلَی الْحَوْضِ خَلِیفَتِی</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وَأَنَّکَ أَوَّلُ مَنْ یَرِدُ عَلَی الْحَوْضِ، وَأَنَّکَ أَوَّلُ مَنْ یُکْسی مَعِی، وَأَنَّکَ أَوَّلُ داخِلِ الْجَنَّةِ مِنْ أُمَّتِی، وَأَنَّ شِیعَتَکَ عَلی مَنابِرَ مِنْ نُورٍ مُبْیَضَّةً وُجُوهُهُمْ حَوْلِی، أَشْفَعُ لَهُمْ وَیَکُونُوا غَداً فِی الْجَنَّةِ جِیرانِی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حَرْبَکَ حَرْبِی، وَسِلْمَکَ سِلْمِی، وَأَنَّ سِرَّکَ سِرِّی وَعَلانِیَّتَکَ عَلانِیّتِی، وَأَنَّ سَرِیرَةَ صَدْرِکَ کَسَرِیرَتِی، وَأَنَّ وَلَدَکَ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وَأَنَّکَ تُنْجِزُ عِداتِی، وَأَنَّ الْحَقَّ مَعَکَ، وَأَنَّ الْحَقَّ عَلی لِسانِکَ وَقَلْبِکَ وَبَیْنَ عَیْنَیْکَ، أَلْإِیمانُ مُخالِطٌ لَحْمُکَ وَدَمُکَ کَما خالَطَ لَحْمِی وَدَمِی، وَأَنَّهُ لَنْ یَرِدَ عَلَیَّ الْحَوْضَ مُبْغِضٌ لَکَ وَلَنْ یَغِیبَ عَنْهُ مُحِبٌّ لَکَ حَتّی یَرِدَ الْحَوْضَ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عَلِیٌ‌علیه السلام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أَنْعَمَ عَلَیَّ بِالْإِسْلامِ وَعَلَّمَنِی الْقُرْآنَ وَحَبَّبَنِی إِلی خَیْرِ الْبَرِیَّةِ خاتِمِ النَّبِیّینَ وَسَیِّدِ المُرْسَلِینَ إِحْساناً مِنْهُ وَفَضْلاً مِنْهُ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أَنْتَ لَمْ یُعْرَفِ الْمُؤْمِنُونَ بَعْدِی</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علی‌علیه السلام مژده فتح خیبر را برای پیامبر خداصلی الله علیه وآله آورد، حضرت به او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برخی از امّت من، در مورد تو سخنانی را نمی‌گفتند آن گونه که نصاری درباره عیسی گفتند، در باره تو چیزهایی می‌گفتم که مردم، خاک زیر پایت و زیادی آب </w:t>
      </w:r>
    </w:p>
    <w:p>
      <w:pPr>
        <w:pStyle w:val="BookText"/>
        <w:rPr/>
      </w:pPr>
      <w:r>
        <w:rPr>
          <w:rFonts w:ascii="IRNazanin" w:hAnsi="IRNazanin" w:eastAsia="IRNazanin"/>
          <w:color w:val="111111"/>
          <w:sz w:val="28"/>
          <w:sz w:val="28"/>
          <w:szCs w:val="28"/>
          <w:rtl w:val="true"/>
          <w:lang w:bidi="fa-IR"/>
        </w:rPr>
        <w:t>وضویت را به عنوان شفا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 برای تو کافی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توام؛ تو، وارث منی و من هم وارث تو؛ تو نسبت به من به منزله هارون هستی نسبت به موسی، جز این 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مرا تو ادا می‌کنی، به روش من جنگ می‌کنی و فردای قیامت بر حوض کوثر خلیفه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اوّلین کسی هستی که سر حوض کوثر بر من وارد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هستی که همراه من جامه بر تن می‌کنی و اوّلین کسی هستی که از اُمّت من وارد بهشت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تو بر منبرهایی از نور و با روی سفید، در اطراف من باشند و من هم آن‌ها را شفاعت می‌کنم و آنان همسایه‌های من در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صلح با تو، جنگ و صلح با من است، راز و سرّ تو، راز و سرّ من است؛ آشکار تو آشکار من و فرزندان تو، فرزندان من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تویی که به وعده‌های من عمل می‌کنی، همیشه حق </w:t>
      </w:r>
    </w:p>
    <w:p>
      <w:pPr>
        <w:pStyle w:val="BookText"/>
        <w:rPr/>
      </w:pPr>
      <w:r>
        <w:rPr>
          <w:rFonts w:ascii="IRNazanin" w:hAnsi="IRNazanin" w:eastAsia="IRNazanin"/>
          <w:color w:val="111111"/>
          <w:sz w:val="28"/>
          <w:sz w:val="28"/>
          <w:szCs w:val="28"/>
          <w:rtl w:val="true"/>
          <w:lang w:bidi="fa-IR"/>
        </w:rPr>
        <w:t>با تو بوده و بر زبان تو جاری و در قلب و چشم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گوشت و خون تو آمیخته است؛ همان‌گونه که با گوشت و خون من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دشمن تو بر حوض کوثر نرسد و دوست تو نیز از آن غایب نمی‌شود تا این‌که به همراه تو وارد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علی‌علیه السلام بر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نعمت مسلمانی به من داد، مرا قرآن آموخت و به فضل و احسان خودش مرا محبوب بهترین مردم، آخرین پیامبر و آقای پیامبران قرار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پس از من مؤمنان شناخته نمی‌شدند</w:t>
      </w:r>
      <w:r>
        <w:rPr>
          <w:rFonts w:eastAsia="IRNazanin" w:cs="IRNazanin"/>
          <w:color w:val="111111"/>
          <w:sz w:val="28"/>
          <w:szCs w:val="28"/>
          <w:rtl w:val="true"/>
          <w:lang w:bidi="fa-IR"/>
        </w:rPr>
        <w:t>.</w:t>
      </w:r>
      <w:r>
        <w:rPr>
          <w:rStyle w:val="FootnoteAnchor"/>
          <w:rtl w:val="true"/>
        </w:rPr>
        <w:footnoteReference w:id="19"/>
      </w:r>
      <w:bookmarkStart w:id="39" w:name="pg346_3496"/>
    </w:p>
    <w:p>
      <w:pPr>
        <w:pStyle w:val="Heading2"/>
        <w:numPr>
          <w:ilvl w:val="1"/>
          <w:numId w:val="1"/>
        </w:numPr>
        <w:rPr/>
      </w:pPr>
      <w:bookmarkStart w:id="40" w:name="__RefHeading___Toc2947058_211673320"/>
      <w:bookmarkStart w:id="41" w:name="_Toc13"/>
      <w:bookmarkEnd w:id="39"/>
      <w:bookmarkEnd w:id="40"/>
      <w:r>
        <w:rPr>
          <w:rtl w:val="true"/>
        </w:rPr>
        <w:t>حدیث دهم‌</w:t>
      </w:r>
      <w:r>
        <w:rPr>
          <w:rtl w:val="true"/>
        </w:rPr>
        <w:t xml:space="preserve">: </w:t>
      </w:r>
      <w:r>
        <w:rPr>
          <w:rtl w:val="true"/>
        </w:rPr>
        <w:t>بشارت به امام زمان‌علیه السلام</w:t>
      </w:r>
      <w:bookmarkEnd w:id="41"/>
    </w:p>
    <w:p>
      <w:pPr>
        <w:pStyle w:val="BookText"/>
        <w:rPr/>
      </w:pP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عامر، عن المعلّی بن محمّد البصریّ، عن جعفر بن سلیمان، عن عبد اللَّه الحکم، عن أبیه، عن سعید بن جبیر، عن عبد اللَّه 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خُلَفآئِی وَأَوْصِیآئِی، وَحُجَجُ اللَّهِ عَلَی الْخَلْقِ بَعْدِی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أَخِی وَآخِرُهُمْ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الَّذِی یَمْلَأُها قِسْطاً وَعَدْلاً کَما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بَعَثَنِی بِالْحَقِ‌ّ نَبِیّاً لَوْ لَمْ یَبْقِ مِنَ الدُّنْیا إِلّا یَوْمٌ واحِدٌ لَطَوَّلَ اللَّهُ ذلِکَ الْیَوْمَ حَتّی یَخْرُجَ فِیهِ وَلَدِی الْمَهْدِیّ فَیَنْزِلُ رُوحُ اللَّهِ عِیسَی ابْنُ مَرْیَمَ فَیُصَلِّی خَلْفَهُ وَتَشْرَقُ الْأَرْضُ بِنُورِهِ وَیَبْلُغُ سُلْطانُهُ الْمَشْرِقَ وَالْمَغْرِبَ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جانشینان و اوصیای من و حجّت‌های الهی بر مردم دوازده نفرند که اوّل آنان برادرم و آخر آن‌ها فرزندم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همان که زمین را پر از عدل و داد خواهد کرد، چنان که از ظلم و ستم پر شده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 که مرا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مانده باشد خداوند آن یک روز را آن قدر طولانی کند که فرزندم مهدی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از آسمان نازل شود و پشت سر ایشان نماز گزارد و زمین به نور وجود او روشن شود و حکومتش از شرق تا غرب عالم را فرا گیرد</w:t>
      </w:r>
      <w:r>
        <w:rPr>
          <w:rFonts w:eastAsia="IRNazanin" w:cs="IRNazanin"/>
          <w:color w:val="111111"/>
          <w:sz w:val="28"/>
          <w:szCs w:val="28"/>
          <w:rtl w:val="true"/>
          <w:lang w:bidi="fa-IR"/>
        </w:rPr>
        <w:t xml:space="preserve">. </w:t>
      </w:r>
      <w:bookmarkStart w:id="42" w:name="pg346_3501"/>
    </w:p>
    <w:p>
      <w:pPr>
        <w:pStyle w:val="Heading2"/>
        <w:numPr>
          <w:ilvl w:val="1"/>
          <w:numId w:val="1"/>
        </w:numPr>
        <w:rPr/>
      </w:pPr>
      <w:bookmarkStart w:id="43" w:name="__RefHeading___Toc2947060_211673320"/>
      <w:bookmarkStart w:id="44" w:name="_Toc14"/>
      <w:bookmarkEnd w:id="42"/>
      <w:bookmarkEnd w:id="43"/>
      <w:r>
        <w:rPr>
          <w:rtl w:val="true"/>
        </w:rPr>
        <w:t>حدیث یازدهم‌</w:t>
      </w:r>
      <w:r>
        <w:rPr>
          <w:rtl w:val="true"/>
        </w:rPr>
        <w:t xml:space="preserve">: </w:t>
      </w:r>
      <w:r>
        <w:rPr>
          <w:rtl w:val="true"/>
        </w:rPr>
        <w:t>شرافت عقل</w:t>
      </w:r>
      <w:bookmarkEnd w:id="44"/>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قَسَمَ اللَّهُ لِلْعِبادِ شَیْئاً أَفْضَلَ مِنَ الْعَقْلِ، فَنَوْمُ الْعاقِلِ أَفْضَلُ مِنْ سَهَرِ الْجاهِلِ وَاِقامَةُ الْعاقِلِ أَفْضَلُ مِنْ شُخُوصِ الْجاهِلِ، وَلابَعَثَ اللَّهُ نَبِیّاً وَلا رَسُولاً حَتّی یَسْتَکْمِلَ الْعَقْلَ وَیَکُونُ عَقْلُهُ أَفْضَلَ مِنْ جَمِیعِ عُقُولِ أُمَّتِهِ وَما یُضْمِرُ النَّبِیّ فِی نَفْسِهِ أَفْضَلَ مِنْ اجْتِهادِ الْمُجْتَهِدِینِ، وَما أَدَّی الْعَبْدُ فَرائِضَ اللَّهِ حَتّی عَقَلَ عَنْهُ وَلا بَلَغَ جَمِیعَ الْعابِدِینَ فِی فَضْلِ عِبادَتِهِمْ ما بَلَغَ الْعاقِلُ، وَالْعُقَلآءُ هُمْ أُولُوا الْأَلْبابِ، الَّذِینَ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یَتَذَکَّرُ إِلّا أُولُوا الأَلْبَابِ</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بندگانش چیزی بهتر از عقل قسمت نکرده، خواب عاقل بهتر از شب‌بیداری جاهل است و اقامت عاقل بهتر از رنج و زحمت جاهل است برای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پیغمبر و رسولی برنینگیخته است تا وقتی که عقل او را کامل کرده و عقلش بهتر از عقل همه امّتش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در خاطرش چیزی بهتر از اجتهاد مجتهدان نداشت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بنده‌ای فرایض خدا را انجام ندهد تا به عقل خود آن را از وی دریابد، همه عابدان در فضل عبادت به پای عاقل نرسند، و عاقلان همان خردمندان هستند که خداوند متعال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آور نشوند جز خردمندان</w:t>
      </w:r>
      <w:r>
        <w:rPr>
          <w:rFonts w:eastAsia="IRNazanin" w:cs="IRNazanin"/>
          <w:color w:val="111111"/>
          <w:sz w:val="28"/>
          <w:szCs w:val="28"/>
          <w:rtl w:val="true"/>
          <w:lang w:bidi="fa-IR"/>
        </w:rPr>
        <w:t xml:space="preserve">». </w:t>
      </w:r>
      <w:bookmarkStart w:id="45" w:name="pg346_3505"/>
    </w:p>
    <w:p>
      <w:pPr>
        <w:pStyle w:val="Heading2"/>
        <w:numPr>
          <w:ilvl w:val="1"/>
          <w:numId w:val="1"/>
        </w:numPr>
        <w:rPr/>
      </w:pPr>
      <w:bookmarkStart w:id="46" w:name="__RefHeading___Toc2947062_211673320"/>
      <w:bookmarkStart w:id="47" w:name="_Toc15"/>
      <w:bookmarkEnd w:id="45"/>
      <w:bookmarkEnd w:id="46"/>
      <w:r>
        <w:rPr>
          <w:rtl w:val="true"/>
        </w:rPr>
        <w:t>حدیث دوازدهم‌</w:t>
      </w:r>
      <w:r>
        <w:rPr>
          <w:rtl w:val="true"/>
        </w:rPr>
        <w:t xml:space="preserve">: </w:t>
      </w:r>
      <w:r>
        <w:rPr>
          <w:rtl w:val="true"/>
        </w:rPr>
        <w:t>فضیلت علم</w:t>
      </w:r>
      <w:bookmarkEnd w:id="47"/>
    </w:p>
    <w:p>
      <w:pPr>
        <w:pStyle w:val="BookText"/>
        <w:rPr/>
      </w:pPr>
      <w:r>
        <w:rPr>
          <w:rFonts w:ascii="IRNazanin" w:hAnsi="IRNazanin" w:eastAsia="IRNazanin"/>
          <w:color w:val="111111"/>
          <w:sz w:val="28"/>
          <w:sz w:val="28"/>
          <w:szCs w:val="28"/>
          <w:rtl w:val="true"/>
          <w:lang w:bidi="fa-IR"/>
        </w:rPr>
        <w:t>محمّد بن الحسن وعلی بن محمّد، عن سهل بن زیاد، ومحمّد بن یحیی، عن أحمد بن محمّد، جمیعاً عن جعفر بن محمّد الأشعری، عن عبداللَّه بن میمون القداح؛ و علی بن إبراهیم، عن أبیه، عن حماد بن عیسی، عن القداح، عن أبی عبداللَّه‌علیه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سَلَکَ طَرِیقاً یَطْلُبُ فِیهِ عِلْماً سَلَکَ اللَّهُ بِهِ طَرِیقاً إِلَی الْجَنَّةِ وَإِنَّ الْمَلائِکَةُ لَتَضَعُ أَجْنِحَتَها لِطالِبِ الْعِلْمِ رِضاً بِهِ وَإِنَّهُ یَسْتَغْفِرُ لِطالِبِ الْعِلْمِ مَنْ فِی السَّمآءِ وَمَنْ فِی الْأَرْضِ حَتّیَ الْحُوتِ فِی الْبَحْرِ، وَفَضْلُ الْعالِمِ عَلَی الْعابِدِ کَفَضْلِ الْقَمَرِ عَلی سآئِرِ النُّجُومِ لَیْلْةَ الْبَدْرِ، وَإِنَّ الْعُلَمآءَ وَرَثَةُ الْأَنْبِیآءِ، إِنَّ الْأَنَبِیآءَ لَمْ یُوَرِّثُوا دِیناراً وَلا دِرْهَماً وَلکِنْ وَرَّثُوا الْعِلْمَ، فَمَنْ أَخَذَ مِنْهُ أَخَذَ مِنْهُ بِحَظٍّ وافِرٍ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راهی رود که در آن دانشی جوید، خدا او را به بهشت برساند و به راستی که فرشته‌ها به نشانه رضایت از طالب علم پرهای خود را در زیر پایش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هرکه در آسمان و زمین است برای طالب علم، آمرزش می‌خواهد حتی ماهیان دریا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عالم بر عابد، همچون فضیلت ماه است بر ستارگان در شب چهارده، و به راستی که علما وارثان پیامبرانند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البته پیغمبران دینار و درهمی به ارث نگذاشته‌اند بلکه ارث آن‌ها همان علم ایشان است که هرکه از آن برگرفت، بهره فراوانی برده است</w:t>
      </w:r>
      <w:r>
        <w:rPr>
          <w:rFonts w:eastAsia="IRNazanin" w:cs="IRNazanin"/>
          <w:color w:val="111111"/>
          <w:sz w:val="28"/>
          <w:szCs w:val="28"/>
          <w:rtl w:val="true"/>
          <w:lang w:bidi="fa-IR"/>
        </w:rPr>
        <w:t xml:space="preserve">. </w:t>
      </w:r>
      <w:bookmarkStart w:id="48" w:name="pg346_3509"/>
    </w:p>
    <w:p>
      <w:pPr>
        <w:pStyle w:val="Heading2"/>
        <w:numPr>
          <w:ilvl w:val="1"/>
          <w:numId w:val="1"/>
        </w:numPr>
        <w:rPr/>
      </w:pPr>
      <w:bookmarkStart w:id="49" w:name="__RefHeading___Toc2947064_211673320"/>
      <w:bookmarkStart w:id="50" w:name="_Toc16"/>
      <w:bookmarkEnd w:id="48"/>
      <w:bookmarkEnd w:id="49"/>
      <w:r>
        <w:rPr>
          <w:rtl w:val="true"/>
        </w:rPr>
        <w:t>حدیث سیزدهم‌</w:t>
      </w:r>
      <w:r>
        <w:rPr>
          <w:rtl w:val="true"/>
        </w:rPr>
        <w:t xml:space="preserve">: </w:t>
      </w:r>
      <w:r>
        <w:rPr>
          <w:rtl w:val="true"/>
        </w:rPr>
        <w:t>نماز و عبادت</w:t>
      </w:r>
      <w:bookmarkEnd w:id="50"/>
    </w:p>
    <w:p>
      <w:pPr>
        <w:pStyle w:val="BookText"/>
        <w:rPr/>
      </w:pPr>
      <w:r>
        <w:rPr>
          <w:rFonts w:ascii="IRNazanin" w:hAnsi="IRNazanin" w:eastAsia="IRNazanin"/>
          <w:color w:val="111111"/>
          <w:sz w:val="28"/>
          <w:sz w:val="28"/>
          <w:szCs w:val="28"/>
          <w:rtl w:val="true"/>
          <w:lang w:bidi="fa-IR"/>
        </w:rPr>
        <w:t xml:space="preserve">حدّثنا محمّد بن ابراهیم بن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 بن صالح بن سعد التمیمی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مجاهد عن الربیع بن بدر، عن سوار بن منیب، عن وهب،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تَبارَکَ وَتَعالی مَلَکاً یُسَمّی سَخآئِیلُ، یَأْخُذُ الْبَرَواتِ لِلْمُصَلِّینَ عِنْدَ کُلِّ صَلوةٍ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أَصْبَحَ الْمُؤمِنُونَ وَقامُوا وَتَوَضَّؤُوا وَصَلُّوا صَلوةَ الْفَجْرِ، أَخَذَ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بَرآءَةً لَهُمْ مَکْتُوبٌ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الباقِی، عِبادِی وَإِمآئِی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حِرْزِی جَعَلْتُکُمْ، وَفِی حِفْظِی وَتَحْتَ کَنَفِی صَیَّرْتُکُمْ، وَعِزَّتِی لا خَذَلْتُکُمْ، وَأَنْتُمْ مَغْفُورٌ لَکُمْ ذُنُوبَکُمْ إِلَی الظُّهْرِ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کانَ وَقْتَ الظُّهْرِ فَقامُوا وَتَوَضَّؤُوا وَصَلُّوا، أَخَذَ لَهُمْ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الْبَرآئَةَ الثّانِیَةَ مَکْتُوبٌ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الْقادِرُ، عِبادِی وَإِمآئِی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بَدَّلْتُ سَیِّئآتِکُمْ حَسَناتٍ وَغَفَرْتُ لَکُمُ السَّیِّئآتِ وَأَحْلَلْتُکُمْ بِرِضآئِی عَنْکُمْ دارَ الْجَلالِ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کانَ وَقْتَ الْعَصْرِ فَقامُوا وَتَوَضَّؤُوا وَصَلُّوا، أَخَذَ لَهُمْ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الْبَرآئَةَ الثّالِثَةَ مَکْتُوبٌ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الْجَلِیلُ جَلَّ ذِکْرِی وَعَظُمَ سُلْطانِی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عَبِیدِی وَإِمآئِی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أَبْدانُکُمْ عَلَی النّارِ وَأَسْکَنْتُکُمْ مَساکِنَ الْأَبْرارِ وَدَفَعْتُ عَنْکُمْ بِرَحْمَتِی شَرَّ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وَقْتَ الْمَغْرِبِ فَقامُوا وَتَوَضَّؤُوا وَصَلُّوا، أَخَذَ لَهُمْ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الْبَرآئَةَ الرّابِعَةَ مَکْتُوبٌ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الْجَبّارُ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عَبِیدِی وَإِمآئِی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مَلآئِکَتِی مِنْ عِنْدِکُمْ بِالرِّضا، وَحَقٌّ عَلَیَّ أَنْ أَرْضِیَکُمْ وَأَعْطِیَکُمْ یَوْمَ الْقِیامَةِ مَنِیَّتَکُمْ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وَقْتَ الْعِشآءِ فَقامُوا وَتَوَضَّؤُوا وَصَلُّوا، أَخَذَ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الْبَرآئَةَ الْخامِسَةَ مَکْتُوبٌ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غَیْرِی وَلا رَبَّ سِوایَ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 وَإِمآئِی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بُیُوتِکُمْ تَطَهَّرْتُمْ وَإِلی بُیُوتِی مَشَیْتُمْ وَفِی ذِکْرِی خُضْتُمْ وَحَقِّی عَرَفْتُمْ وَفَرآئِضِی أَدَّیْتُمْ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أُشْهِدُکَ یا سَخآئِیلُ وَسآئِرَ مَلآئِکَتِی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رَضِیتُ عَنْهُمْ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 سَخآئِیلُ بِثَلاثَةِ أَصْواتٍ کُلَّ لَیْلَةٍ بَعْدَ صَلوةِ الْعِشآءِ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مَلآئِکَةَ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قَدْ غَفَرَ لِلْمُصَلِّینَ الْمُوَحِّدِینَ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فَلایَبْقی مَلَکٌ فِی السَّماواتِ السَّبْعِ إِلّا اسْتَغْفَرَ لِلْمُصَلِّینَ وَدَعا لَهُمْ بِالْمُداوَمَةِ عَلی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رُزِقَ صَلوةَ اللَّیْلِ مِنْ عَبْدٍ أَوْ أَمَةٍ قامَ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فَتَوَضَّأَ وُضُوءاً سابِغاً وَصَلّی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بِنِیَّةٍ صادِقَةٍ وَقَلْبٍ سَلِیمٍ وَبَدَنٍ خاشِعٍ وَعَیْنٍ دامِعَةٍ، جَعَلَ اللَّهُ تَبارَکَ وَتَعالی خَلْفَهُ تِسْعَةَ صُفُوفٍ مِنَ الْمَلآئِکَةِ فِی کُلِّ صَفٍّ ما لایَحْصی عَدَدَهُمْ إِلَّا اللَّهُ تَبارَکَ وَتَعالی أَحَدَ طَرْفَیْ کُلِّ صَفٍّ بِالْمَشْرِقِ وَالْآخَرُ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کُتِبَ لَهُ بِعَدَدِهِمْ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الرَّبِیعُ بْنُ بَدْرٍ إِذا حَدَّثَ بِهذَا الْحَدِیثِ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یا غافِلُ عَنْ هذَا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أَنْتَ عَنْ قِیامِ هذَا اللَّیْلِ وَعَنْ جَزِیلِ هذَا الثَّوابِ وَعَنْ هذَا الْکَرامَةِ؟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خدای تبارک و تعالی فرشته‌ای است به نام سخائیل که وقت هر نمازی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و برگه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نمازگزاران از خداوند ربّ العالمین دریافت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که مؤمنان برخیزند و وضو سازند و نماز فجر گزارند، براتی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بگیرد که </w:t>
      </w:r>
    </w:p>
    <w:p>
      <w:pPr>
        <w:pStyle w:val="BookText"/>
        <w:rPr/>
      </w:pPr>
      <w:r>
        <w:rPr>
          <w:rFonts w:ascii="IRNazanin" w:hAnsi="IRNazanin" w:eastAsia="IRNazanin"/>
          <w:color w:val="111111"/>
          <w:sz w:val="28"/>
          <w:sz w:val="28"/>
          <w:szCs w:val="28"/>
          <w:rtl w:val="true"/>
          <w:lang w:bidi="fa-IR"/>
        </w:rPr>
        <w:t>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باقی، ای بنده‌ها و کنیزهایم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پناه خود دارم و در حفظ خود و زیر سایه خود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خودم سوگند که شما را وا نگذارم، بلکه گناهان شما تا ظهر آمرزیده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ظهر برخیزند و وضو و نماز به جا آرند، برات دومی از خدا برای آن‌ها بگیرد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توانا، 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شما را بدل به حسنات کردم و سیّئات شما را آمرزیدم و شما را بر رضای خود در دارالجلال وارد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عصر که به وضو و نماز برخیزند، برات سومی از خدا برای آن‌ها بگیرد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جلیل و با سلطنتی عظیم، 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شما را بر آتش حرام کردم و شما را در مسکن نیکان در آوردم و به رحمت خود، شرّ اشرار را از شما دفع کردم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نماز مغرب که نماز بخوانند،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چهارمی بگیرد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خدای </w:t>
      </w:r>
    </w:p>
    <w:p>
      <w:pPr>
        <w:pStyle w:val="BookText"/>
        <w:rPr/>
      </w:pPr>
      <w:r>
        <w:rPr>
          <w:rFonts w:ascii="IRNazanin" w:hAnsi="IRNazanin" w:eastAsia="IRNazanin"/>
          <w:color w:val="111111"/>
          <w:sz w:val="28"/>
          <w:sz w:val="28"/>
          <w:szCs w:val="28"/>
          <w:rtl w:val="true"/>
          <w:lang w:bidi="fa-IR"/>
        </w:rPr>
        <w:t>جبّار و کبیر و متعال، ای بندگان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با رضایتمندی از طرف شما بالا آمدند، پس بر من حقّ است که شما را خشنود کنم و روز قیامت آرزوی شما را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عشا که وضو و نماز به جا آورند، برات پنجمی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بگیرد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منم خدایی که جز من معبود حقّی نیست و پروردگاری جز من نباشد، ای بندگانم و کنیزانم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تطهیر کردید و به خانه من آمدید و در ذکر من اندر شدید و حقّ مرا شناختید و واجبات مرا ادا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سخائیل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سایر فرشتگان را گواه می‌گیرم که من از آن‌ها راضی‌ام</w:t>
      </w:r>
      <w:r>
        <w:rPr>
          <w:rFonts w:eastAsia="IRNazanin" w:cs="IRNazanin"/>
          <w:color w:val="111111"/>
          <w:sz w:val="28"/>
          <w:szCs w:val="28"/>
          <w:rtl w:val="true"/>
          <w:lang w:bidi="fa-IR"/>
        </w:rPr>
        <w:t>.</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سخائیل هرشب پس از نماز عشا سه‌بار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w:t>
      </w:r>
    </w:p>
    <w:p>
      <w:pPr>
        <w:pStyle w:val="BookText"/>
        <w:rPr/>
      </w:pPr>
      <w:r>
        <w:rPr>
          <w:rFonts w:ascii="IRNazanin" w:hAnsi="IRNazanin" w:eastAsia="IRNazanin"/>
          <w:color w:val="111111"/>
          <w:sz w:val="28"/>
          <w:sz w:val="28"/>
          <w:szCs w:val="28"/>
          <w:rtl w:val="true"/>
          <w:lang w:bidi="fa-IR"/>
        </w:rPr>
        <w:t>تبارک و تعالی نمازگزاران یگانه‌پرست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فرشته‌ای در آسمان‌های هفت‌گانه نمی‌ماند مگر این‌که برای نمازگزاران استغفار می‌کند و برای آن‌ها بر ادامه این عمل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بنده مؤمنی که برای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اخلاص، موفق به نماز شب شود، و برای خدا وضوی کامل بگیرد و به نیّت درست و دل سالم و تن خاشع و چشم گریان نماز گزارد، خدای تبارک و تعالی پشت سرش نُه صف از فرشتگان قرار دهد که شماره هر صف را جز خدا نداند، ابتدای هر صف در مشرق باشد و انتهای آن در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نماز فارغ شود به شماره آن‌ها درجه برایش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که یکی از راویان حدیث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ربیع بن بدر این حدیث را نقل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 تو کجا و دریافت این کرم الهی کجا؟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کجا و شب‌خیزی و درک این ثواب جزیل و این کرامت کجا؟</w:t>
      </w:r>
      <w:r>
        <w:rPr>
          <w:rFonts w:eastAsia="IRNazanin" w:cs="IRNazanin"/>
          <w:color w:val="111111"/>
          <w:sz w:val="28"/>
          <w:szCs w:val="28"/>
          <w:rtl w:val="true"/>
          <w:lang w:bidi="fa-IR"/>
        </w:rPr>
        <w:t xml:space="preserve">! </w:t>
      </w:r>
      <w:bookmarkStart w:id="51" w:name="pg346_3522"/>
    </w:p>
    <w:p>
      <w:pPr>
        <w:pStyle w:val="Heading2"/>
        <w:numPr>
          <w:ilvl w:val="1"/>
          <w:numId w:val="1"/>
        </w:numPr>
        <w:rPr/>
      </w:pPr>
      <w:bookmarkStart w:id="52" w:name="__RefHeading___Toc2947066_211673320"/>
      <w:bookmarkStart w:id="53" w:name="_Toc17"/>
      <w:bookmarkEnd w:id="51"/>
      <w:bookmarkEnd w:id="52"/>
      <w:r>
        <w:rPr>
          <w:rtl w:val="true"/>
        </w:rPr>
        <w:t>حدیث چهاردهم‌</w:t>
      </w:r>
      <w:r>
        <w:rPr>
          <w:rtl w:val="true"/>
        </w:rPr>
        <w:t xml:space="preserve">: </w:t>
      </w:r>
      <w:r>
        <w:rPr>
          <w:rtl w:val="true"/>
        </w:rPr>
        <w:t>فضیلت عید غدیر</w:t>
      </w:r>
      <w:bookmarkEnd w:id="53"/>
    </w:p>
    <w:p>
      <w:pPr>
        <w:pStyle w:val="BookText"/>
        <w:rPr/>
      </w:pPr>
      <w:r>
        <w:rPr>
          <w:rFonts w:ascii="IRNazanin" w:hAnsi="IRNazanin" w:eastAsia="IRNazanin"/>
          <w:color w:val="111111"/>
          <w:sz w:val="28"/>
          <w:sz w:val="28"/>
          <w:szCs w:val="28"/>
          <w:rtl w:val="true"/>
          <w:lang w:bidi="fa-IR"/>
        </w:rPr>
        <w:t>حدّثنا إبن سعید الهاشمی، عن فرات، عن محمّد بن ظهیر، عن عبد اللَّه بن الفضل، عن الصادق،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غَدِیرِ خُمٍ‌ّ أَفْضَلُ أَعْیادِ أُمَّتِی وَهُوَ الْیَوْمُ الَّذِی أَمَرَنِیَ اللَّهُ تَعالی ذِکْرُهُ فِیهِ بِنَصْبِ أَخِی عَلِیّ بْنِ أَبِی طالِبٍ، عَلَماً لأُمَّتِی ، یَهْتَدُونَ بِهِ مِنْ بَعْدِی وَهُوَ الْیَوْمُ الَّذِی أَکْمَلَ اللَّهُ فِیهِ الدِّینُ وَأَتَمَّ عَلی أُمَّتِی فِیهِ النِّعْمَةَ وَرَضِیَ لَهُمُ الْإِسْلامَ دِیناً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صادق از پدران بزرگوارش‌علیهم السلام نقل می کند که پیامبر خداصلی الله علیه وآله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عید امّت من، عید غدیر خم است، و آن روزی است که خدای تعالی به من فرمان داد، برادرم، علی‌علیه السلام را به امامت نصب کنم تا مردم پس از من به وسیله او هدایت گردند، و آن همان روزی است که خداوند در آن دین را کامل و نعمت را بر امّت من تمام کرد و دین اسلام را برای آن‌ها پسندید</w:t>
      </w:r>
      <w:r>
        <w:rPr>
          <w:rFonts w:eastAsia="IRNazanin" w:cs="IRNazanin"/>
          <w:color w:val="111111"/>
          <w:sz w:val="28"/>
          <w:szCs w:val="28"/>
          <w:rtl w:val="true"/>
          <w:lang w:bidi="fa-IR"/>
        </w:rPr>
        <w:t xml:space="preserve">. </w:t>
      </w:r>
      <w:bookmarkStart w:id="54" w:name="pg346_3524"/>
    </w:p>
    <w:p>
      <w:pPr>
        <w:pStyle w:val="Heading2"/>
        <w:numPr>
          <w:ilvl w:val="1"/>
          <w:numId w:val="1"/>
        </w:numPr>
        <w:rPr/>
      </w:pPr>
      <w:bookmarkStart w:id="55" w:name="__RefHeading___Toc2947068_211673320"/>
      <w:bookmarkStart w:id="56" w:name="_Toc18"/>
      <w:bookmarkEnd w:id="54"/>
      <w:bookmarkEnd w:id="55"/>
      <w:r>
        <w:rPr>
          <w:rtl w:val="true"/>
        </w:rPr>
        <w:t>حدیث پانزدهم‌</w:t>
      </w:r>
      <w:r>
        <w:rPr>
          <w:rtl w:val="true"/>
        </w:rPr>
        <w:t xml:space="preserve">: </w:t>
      </w:r>
      <w:r>
        <w:rPr>
          <w:rtl w:val="true"/>
        </w:rPr>
        <w:t>مشورت با عاقل خیرخواه</w:t>
      </w:r>
      <w:bookmarkEnd w:id="56"/>
    </w:p>
    <w:p>
      <w:pPr>
        <w:pStyle w:val="BookText"/>
        <w:rPr/>
      </w:pPr>
      <w:r>
        <w:rPr>
          <w:rFonts w:ascii="IRNazanin" w:hAnsi="IRNazanin" w:eastAsia="IRNazanin"/>
          <w:color w:val="111111"/>
          <w:sz w:val="28"/>
          <w:sz w:val="28"/>
          <w:szCs w:val="28"/>
          <w:rtl w:val="true"/>
          <w:lang w:bidi="fa-IR"/>
        </w:rPr>
        <w:t>وعن ابی عبداللَّه الجامورانی، عن الحسن بن علی، عن سیف بن عمیرة، عن منصور بن حازم، عن ابی عبداللَّه‌علیه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مُشاوَرَةُ الْعاقِلِ النّاصِحِ رُشْدٌ وَ یُمْنٌ وَ تَوْفِیقٌ مِنَ اللَّهِ فَإِذا أَشارَ عَلَیْکَ النّاصِحُ الْعاقِلُ فَإِیّاکَ وَالخلافَ فَإِنَّ فِی ذلِکَ الْعَطَبَ</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پیامبر گرامی اسلام‌صلی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با شخص عاقل که خیرخواه تو باشد، موجب راهنمایی و برکت توست و این توفیقی از جانب خداوند متعال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چنین شخص عاقل و ناصحی، تو را مشورت داد، مبادا با او مخالفت کنی، که در این صورت رنج و دردسر برای توست</w:t>
      </w:r>
      <w:r>
        <w:rPr>
          <w:rFonts w:eastAsia="IRNazanin" w:cs="IRNazanin"/>
          <w:color w:val="111111"/>
          <w:sz w:val="28"/>
          <w:szCs w:val="28"/>
          <w:rtl w:val="true"/>
          <w:lang w:bidi="fa-IR"/>
        </w:rPr>
        <w:t xml:space="preserve">. </w:t>
      </w:r>
      <w:bookmarkStart w:id="57" w:name="pg346_3526"/>
    </w:p>
    <w:p>
      <w:pPr>
        <w:pStyle w:val="Heading2"/>
        <w:numPr>
          <w:ilvl w:val="1"/>
          <w:numId w:val="1"/>
        </w:numPr>
        <w:rPr/>
      </w:pPr>
      <w:bookmarkStart w:id="58" w:name="__RefHeading___Toc2947070_211673320"/>
      <w:bookmarkStart w:id="59" w:name="_Toc19"/>
      <w:bookmarkEnd w:id="57"/>
      <w:bookmarkEnd w:id="58"/>
      <w:r>
        <w:rPr>
          <w:rtl w:val="true"/>
        </w:rPr>
        <w:t>حدیث شانزدهم‌</w:t>
      </w:r>
      <w:r>
        <w:rPr>
          <w:rtl w:val="true"/>
        </w:rPr>
        <w:t xml:space="preserve">: </w:t>
      </w:r>
      <w:r>
        <w:rPr>
          <w:rtl w:val="true"/>
        </w:rPr>
        <w:t>حقوق برادر مسلمان</w:t>
      </w:r>
      <w:bookmarkEnd w:id="59"/>
    </w:p>
    <w:p>
      <w:pPr>
        <w:pStyle w:val="BookText"/>
        <w:rPr/>
      </w:pPr>
      <w:r>
        <w:rPr>
          <w:rFonts w:ascii="IRNazanin" w:hAnsi="IRNazanin" w:eastAsia="IRNazanin"/>
          <w:color w:val="111111"/>
          <w:sz w:val="28"/>
          <w:sz w:val="28"/>
          <w:szCs w:val="28"/>
          <w:rtl w:val="true"/>
          <w:lang w:bidi="fa-IR"/>
        </w:rPr>
        <w:t xml:space="preserve">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الحسین محمّد بن علی الصیرفی، عن محمّد بن علی الجعابی، عن القاسم بن محمّد بن جعفر العلوی، عن ابیه عن علی‌علیه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لِلْمُسْلِمِ عَلی أَخِیهِ ثَلاثُونَ حَقّاً لا بَرآءَةَ لَهُ مِنْها إِلّا بِالاَدآءِ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زَلَّتَهُ وَیَرْحَمُ عَبْرَتَهُ، وَیَسْتُرُ عَوْرَتَهُ، وَیُقِیلُ عَثْرَتَهُ، وَیَقْبَلُ مَعْذِرَتَهُ وَیَرُدُ غِیبَتَهُ، وَیُدِیمُ نَصِیحَتَهُ، وَیَحْفَظُ خُلَّتَهُ، وَیَرْعی ذِمَّتَهُ، وَیَعُودُ مَرِضَتَهُ، وَیَشْهَدُ مَیْتَتَهُ، وَیُجِیبُ دَعْوَتَهُ، وَیَقْبَلُ هَدِیتَهُ، وَیُکافِی‌ءُ صِلَتَهُ، وَیَشْکُرُ نِعْمَتَهُ وَیَحْسُنُ نُصْرَتَهُ، وَیَحْفَظُ حَلِیلَتَهُ، وَیَقْضِی حاجَتَهُ، وَیَشْفَعُ مَسْأَلَتَهُ، وَیُسَمِّتُ عَطْسَتَهُ، وَیُرْشِدُ ضَالَّتَهُ، وَیَرُدُّ سَلامَهُ، وَیُطِیبُ کَلامَهُ، وَیَبِرُّ إِنْعامَهُ، وَیُصَدِّقُ أَقْسامَهُ، وَیُوالِی وَلِیَّهُ وَلایُعادِ، وَیَنْصُرُهُ ظالِماً وَمَظْلُوماً؛ فَأَمّا نُصْرَتُهُ ظالِماً فَیَرُدُّهُ عَنْ ظُلْمِهِ وَأَمّا نُصْرَتُهُ مَظْلُوماً فَیُعِینُهُ عَلی أَخْذِ حَقِّهِ، وَلایَسْلِمُهُ وَلایَخْذُلُهُ وَیُحِبُّ لَهُ مِنَ الْخَیْرِ ما یُحِبُّ لِنَفْسِهِ وَیَکْرَهُ مِنَ الشَّرِّ ما یَکْرَهُ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اللَّهِ‌صلی الله علیه وآله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أَحَدَکُمْ لَیَدَعُ مِنْ حُقُوقِ أَخِیهِ شَیْئاً فَیُطالِبُهُ بِهِ یَوْمَ الْقِیامَةِ فَیُقْضی لَهُ وَعَلَیهِ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مسلمانی به گردن برادر مسلمانش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که از آن خلاص نمی‌شود مگر به ادا کردن یا گذشت صاحب آن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لغزش او را ببخشد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ناراحتی‌ها و اندوه نسبت به او مهربان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اسرار او را بپوشاند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او درگذرد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معذرت خواهی او را بپذیرد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غیبت کردن دیگران از او دفاع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خیرخواه و ناصح او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را پاسداری 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امان او را مراعات 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 از او عیادت کند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تشییع جنازه او حاضر شود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کند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او را قبول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جایزه‌اش را تلافی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را</w:t>
      </w:r>
    </w:p>
    <w:p>
      <w:pPr>
        <w:pStyle w:val="BookText"/>
        <w:rPr/>
      </w:pPr>
      <w:r>
        <w:rPr>
          <w:rFonts w:ascii="IRNazanin" w:hAnsi="IRNazanin" w:eastAsia="IRNazanin"/>
          <w:color w:val="111111"/>
          <w:sz w:val="28"/>
          <w:sz w:val="28"/>
          <w:szCs w:val="28"/>
          <w:rtl w:val="true"/>
          <w:lang w:bidi="fa-IR"/>
        </w:rPr>
        <w:t>سپاس‌گزار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او بکوشد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و ناموس او حفاظت کند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مشکلش از دیگران کمک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عطسه کردن او را دعا و تهیت بگوید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 کردن گم شده‌اش او را یاری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سلامش را جواب دهد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خوش کلام باشد و گفته او را نیکو 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او نیکو قرار دهد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سوگندش را راست 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را دوست بداند و با او دشمنی نکند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یاری‌گرش باشد؛ چه ظالم است چه مظلوم؛ اگر ظالم است او را از ظلم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مظلوم است کمک کند تا حقش را باز 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برابر حوادث تنها نگذارد تا خوار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خیر و نیکی برای خودش می‌خواهد برای برادر مسلمانش نیز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شر و بدی که برای خودش دوست ندارد برای او نیز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یکی از شما که حق برادر مسلمانش را رها کرده و ادا ننموده است در روز قیامت آن برادر مسلمان حقش را مطالبه می‌کند ولی چون جوابی ندارد به نفع او و بر علیه این حکم داده خواهد شد</w:t>
      </w:r>
      <w:r>
        <w:rPr>
          <w:rFonts w:eastAsia="IRNazanin" w:cs="IRNazanin"/>
          <w:color w:val="111111"/>
          <w:sz w:val="28"/>
          <w:szCs w:val="28"/>
          <w:rtl w:val="true"/>
          <w:lang w:bidi="fa-IR"/>
        </w:rPr>
        <w:t xml:space="preserve">. </w:t>
      </w:r>
      <w:bookmarkStart w:id="60" w:name="pg346_3533"/>
    </w:p>
    <w:p>
      <w:pPr>
        <w:pStyle w:val="Heading2"/>
        <w:numPr>
          <w:ilvl w:val="1"/>
          <w:numId w:val="1"/>
        </w:numPr>
        <w:rPr/>
      </w:pPr>
      <w:bookmarkStart w:id="61" w:name="__RefHeading___Toc2947072_211673320"/>
      <w:bookmarkStart w:id="62" w:name="_Toc20"/>
      <w:bookmarkEnd w:id="60"/>
      <w:bookmarkEnd w:id="61"/>
      <w:r>
        <w:rPr>
          <w:rtl w:val="true"/>
        </w:rPr>
        <w:t>حدیث هفدهم‌</w:t>
      </w:r>
      <w:r>
        <w:rPr>
          <w:rtl w:val="true"/>
        </w:rPr>
        <w:t xml:space="preserve">: </w:t>
      </w:r>
      <w:r>
        <w:rPr>
          <w:rtl w:val="true"/>
        </w:rPr>
        <w:t>استفاده از فرصت‌ها</w:t>
      </w:r>
      <w:bookmarkEnd w:id="62"/>
    </w:p>
    <w:p>
      <w:pPr>
        <w:pStyle w:val="BookText"/>
        <w:rPr/>
      </w:pPr>
      <w:r>
        <w:rPr>
          <w:rFonts w:ascii="IRNazanin" w:hAnsi="IRNazanin" w:eastAsia="IRNazanin"/>
          <w:color w:val="111111"/>
          <w:sz w:val="28"/>
          <w:sz w:val="28"/>
          <w:szCs w:val="28"/>
          <w:rtl w:val="true"/>
          <w:lang w:bidi="fa-IR"/>
        </w:rPr>
        <w:t>محمّد بن یحیی، عن أحمد بن محمّد، عن علیّ بن النعمان،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مِمّا حُفِظَ مِنْ خُطَبِ النَّبِیّ‌صلی الله علیه وآله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مَعالِمَ فَانْتَهُوا إِلی مَعالِمِکُمْ وَإِنَّ لَکُمْ نِهایَةً فَانْتَهُوا إِلی نِهایَتِکُمْ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الْمُؤْمِنَ یَعْمَلُ بَیْنَ مَخافَتَیْنِ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أَجَلٍ قَدْ مَضی لایَدْرِی مَا اللَّهُ صانِعٌ فِیهِ وَبَیْنَ أَجَلٍ قَدْ بَقِیَ لایَدْرِی مَااللَّهُ قاضٍ فِیهِ، فَلْیَأْخُذِ الْعَبْدُ الْمُؤْمِنُ مِنْ نَفْسِهِ لِنَفْسِهِ وَمِنْ دُنْیاهُ لآخِرَتِهِ وَفِی الشَّبِیبَةِ قَبْلَ الْکِبَرِ وَفِی الْحَیاةِ قَبْلَ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نَفْسَ مُحَمَّدٍ بِیَدِهِ ما بَعْدَ الدُّنْیا مِنْ مُسْتَعْتِبٍ وَما بَعْدَها مِنْ دارٍ إِلَّا الْجَنَّةِ أَوِ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سخنرانی‌های پیغمبرصلی الله علیه وآله که ضبط شده این است که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نشانه‌هایی است، به نشانه‌های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راستی برای شما پایانی است، به پایان خود برسید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میان دو ترس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عمر گذشته‌ای که نداند خدا در آن، چه کند و میان عمر مانده‌ای که نداند خدا برای او در آن، چه چیز مقدّر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مؤمن می‌بایست از خود برای خود توشه برگیرد، از دنیایش برای دیگر سرایش و از جوانی‌اش برای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 سفیدش برای سالخوردگی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زندگی‌اش پیش از مردن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قسم به آن که جان محمّد به دست او است، پس از دنیا جای عذر خواهی و تلافی نیست و پس از آن خانه‌ای نیست جز بهشت و دوزخ</w:t>
      </w:r>
      <w:r>
        <w:rPr>
          <w:rFonts w:eastAsia="IRNazanin" w:cs="IRNazanin"/>
          <w:color w:val="111111"/>
          <w:sz w:val="28"/>
          <w:szCs w:val="28"/>
          <w:rtl w:val="true"/>
          <w:lang w:bidi="fa-IR"/>
        </w:rPr>
        <w:t xml:space="preserve">. </w:t>
      </w:r>
      <w:bookmarkStart w:id="63" w:name="pg346_3535"/>
    </w:p>
    <w:p>
      <w:pPr>
        <w:pStyle w:val="Heading2"/>
        <w:numPr>
          <w:ilvl w:val="1"/>
          <w:numId w:val="1"/>
        </w:numPr>
        <w:rPr/>
      </w:pPr>
      <w:bookmarkStart w:id="64" w:name="__RefHeading___Toc2947074_211673320"/>
      <w:bookmarkStart w:id="65" w:name="_Toc21"/>
      <w:bookmarkEnd w:id="63"/>
      <w:bookmarkEnd w:id="64"/>
      <w:r>
        <w:rPr>
          <w:rtl w:val="true"/>
        </w:rPr>
        <w:t>حدیث هجدهم‌</w:t>
      </w:r>
      <w:r>
        <w:rPr>
          <w:rtl w:val="true"/>
        </w:rPr>
        <w:t xml:space="preserve">: </w:t>
      </w:r>
      <w:r>
        <w:rPr>
          <w:rtl w:val="true"/>
        </w:rPr>
        <w:t>روزی حلال خود را حرام نکنید</w:t>
      </w:r>
      <w:bookmarkEnd w:id="65"/>
    </w:p>
    <w:p>
      <w:pPr>
        <w:pStyle w:val="BookText"/>
        <w:rPr/>
      </w:pPr>
      <w:r>
        <w:rPr>
          <w:rFonts w:ascii="Amiri" w:hAnsi="Amiri" w:eastAsia="Amiri" w:cs="Amiri"/>
          <w:color w:val="111111"/>
          <w:sz w:val="28"/>
          <w:sz w:val="28"/>
          <w:szCs w:val="28"/>
          <w:rtl w:val="true"/>
          <w:lang w:bidi="ar-SA"/>
        </w:rPr>
        <w:t>عدة من أصحابنا، عن أحمد بن محمّد، عن ابن فضال، عن عاصم بن حمید، عن أبی حمزة الثمالیّ، عن أبی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اللَّه‌صلی الله علیه وآله فِی حَجَّةِ الْوِداعِ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شَیْ‌ءٍ یُقَرِّبُکُمْ مِنَ الْجَنَّةِ وَیُباعِدُکُمْ مِنَ النّارِ إِلاّ وَقَدْ أَمَرْتُکُمْ بِهِ، وَما مِنْ شَیْ‌ءٍ یُقَرِّبُکُمْ مِنَ النّارِ وَیُباعِدُکُمْ مِنَ الْجَنَّةِ إِلاّ وَقَدْ نَهَیْتُکُمْ عَنْهُ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الرُّوحَ الاَمِینَ نَفَثَ فِی رَوْعِی أَنَّهُ لَنْ تَمُوتَ نَفْسٌ حَتّی تَسْتَکْمِلَ رِزْقَها، فَاتَّقُوا اللَّهَ وَأَجْمِلُوا فِی الطَّلَبِ، وَلایَحْمِل أَحَدَکُمْ اسْتِبْطاءُ شَیْ‌ءٍ مِنَ الرِّزْقِ أَنْ یَطْلُبَهُ بِغَیْرِ حِلِّهِ، فَإِنَّهُ لایُدْرَکُ ما عِنْدَ اللَّهِ إِلاّ بِطاعَتِهِ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رسول خداصلی الله علیه وآله در سخنرانی حجة الوداع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چیزی نیست که شما را به بهشت نزدیک و از دوزخ دور کند جز آن که شما را به آن فرمان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نیست که شما را به دوزخ نزدیک و از بهشت دور کند، جز آن که شما را از آن نهی کردم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روح الأمین در دلم افکند که هیچ جان داری نمی‌میرد تا روزیِ خود را کاملاً بگیرد، بنابراین از خدا بپرهیزید و در جستن رزق و روزی، آرامی کنید پس اگر روزیِ یکی از شما دیرتر رسد او را وادار نسازد که از راه نامشروع و حرام بجوید؛ زیرا آنچه نزد خدا است جز به طاعت او دریافت نشود</w:t>
      </w:r>
      <w:r>
        <w:rPr>
          <w:rFonts w:eastAsia="IRNazanin" w:cs="IRNazanin"/>
          <w:color w:val="111111"/>
          <w:sz w:val="28"/>
          <w:szCs w:val="28"/>
          <w:rtl w:val="true"/>
          <w:lang w:bidi="fa-IR"/>
        </w:rPr>
        <w:t xml:space="preserve">. </w:t>
      </w:r>
      <w:bookmarkStart w:id="66" w:name="pg346_3537"/>
    </w:p>
    <w:p>
      <w:pPr>
        <w:pStyle w:val="Heading2"/>
        <w:numPr>
          <w:ilvl w:val="1"/>
          <w:numId w:val="1"/>
        </w:numPr>
        <w:rPr/>
      </w:pPr>
      <w:bookmarkStart w:id="67" w:name="__RefHeading___Toc2947076_211673320"/>
      <w:bookmarkStart w:id="68" w:name="_Toc22"/>
      <w:bookmarkEnd w:id="66"/>
      <w:bookmarkEnd w:id="67"/>
      <w:r>
        <w:rPr>
          <w:rtl w:val="true"/>
        </w:rPr>
        <w:t>حدیث نوزدهم‌</w:t>
      </w:r>
      <w:r>
        <w:rPr>
          <w:rtl w:val="true"/>
        </w:rPr>
        <w:t xml:space="preserve">: </w:t>
      </w:r>
      <w:r>
        <w:rPr>
          <w:rtl w:val="true"/>
        </w:rPr>
        <w:t>اقسام صبر</w:t>
      </w:r>
      <w:bookmarkEnd w:id="68"/>
    </w:p>
    <w:p>
      <w:pPr>
        <w:pStyle w:val="BookText"/>
        <w:rPr/>
      </w:pPr>
      <w:r>
        <w:rPr>
          <w:rFonts w:ascii="IRNazanin" w:hAnsi="IRNazanin" w:eastAsia="IRNazanin"/>
          <w:color w:val="111111"/>
          <w:sz w:val="28"/>
          <w:sz w:val="28"/>
          <w:szCs w:val="28"/>
          <w:rtl w:val="true"/>
          <w:lang w:bidi="fa-IR"/>
        </w:rPr>
        <w:t>محمّد بن یحیی عن،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یحیی بن سلیم الطائفی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شمر الیمانی، یرفع الحدیث إلی علیّ‌علیه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الْمُصِیبَةِ وَصَبْرٌ عَلَی الطّاعَةِ وَصَبْرٌ عَنِ الْمَعْصِیَةِ؛ فَمَنْ صَبَرَ عَلَی الْمُصِیبَةِ حَتّی یَرُدّها بِحُسْنِ عَزآئِها کَتَبَ اللَّهُ لَهُ ثَلاثُمِائةَ دَرَجَةٍ ما بَیْنَ الدَّرَجَةِ إِلَی الدَّرَجَةِ کَما بَیْنَ السَّمآءِ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صَبَرَ عَلَی الطّاعَةِ کَتَبَ اللَّهُ لَهُ سِتَّمائَةَ دَرَجَةً ما بَیْنَ الدَّرَجَةِ إِلَی الدَّرَجَةِ کَما بَیْنَ تُخُومِ الْأَرْضِ إِلَی الْعَرْشِ</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صَبَرَ عَنِ الْمَعْصِیَةِ کَتَبَ اللَّهُ لَهُ تِسْعَمِائَةَ دَرَجَةِ ما بَیْنَ الدَّرَجَةِ إِلَی الدَّرَجَةِ کَما بَیْنَ تُخُومِ الْأَرْضِ إِلی مُنْتَهَی الْعَرْشِ</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هنگام مصیبت و صبر برای طاعت خدا و صبر در مقابل گناه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موقع مصیبت صبر کند تا آن را به تسلّی خوبی جواب گوید، خدا برایش سیصد درجه نویسد که میان هر درجه تا درجه دیگر به مانند فاصله میان آسمان تا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برای طاعت و عبادت خداوند صبر کند، خدا برایش ششصد درجه نویسد که میان هر درجه‌ای تا درجه دیگر از عمق زمین تا عرش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بر معصیت خداوند صبر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برایش نهصد درجه نویسد که میان هر درجه تا درجه دیگر از عمق زمین تا نهایت عرش باشد</w:t>
      </w:r>
      <w:r>
        <w:rPr>
          <w:rFonts w:eastAsia="IRNazanin" w:cs="IRNazanin"/>
          <w:color w:val="111111"/>
          <w:sz w:val="28"/>
          <w:szCs w:val="28"/>
          <w:rtl w:val="true"/>
          <w:lang w:bidi="fa-IR"/>
        </w:rPr>
        <w:t xml:space="preserve">. </w:t>
      </w:r>
      <w:bookmarkStart w:id="69" w:name="pg346_3539"/>
    </w:p>
    <w:p>
      <w:pPr>
        <w:pStyle w:val="Heading2"/>
        <w:numPr>
          <w:ilvl w:val="1"/>
          <w:numId w:val="1"/>
        </w:numPr>
        <w:rPr/>
      </w:pPr>
      <w:bookmarkStart w:id="70" w:name="__RefHeading___Toc2947078_211673320"/>
      <w:bookmarkStart w:id="71" w:name="_Toc23"/>
      <w:bookmarkEnd w:id="69"/>
      <w:bookmarkEnd w:id="70"/>
      <w:r>
        <w:rPr>
          <w:rtl w:val="true"/>
        </w:rPr>
        <w:t>حدیث بیستم‌</w:t>
      </w:r>
      <w:r>
        <w:rPr>
          <w:rtl w:val="true"/>
        </w:rPr>
        <w:t xml:space="preserve">: </w:t>
      </w:r>
      <w:r>
        <w:rPr>
          <w:rtl w:val="true"/>
        </w:rPr>
        <w:t>نقل و قرائت حدیث</w:t>
      </w:r>
      <w:bookmarkEnd w:id="71"/>
    </w:p>
    <w:p>
      <w:pPr>
        <w:pStyle w:val="BookText"/>
        <w:rPr/>
      </w:pPr>
      <w:r>
        <w:rPr>
          <w:rFonts w:ascii="IRNazanin" w:hAnsi="IRNazanin" w:eastAsia="IRNazanin"/>
          <w:color w:val="111111"/>
          <w:sz w:val="28"/>
          <w:sz w:val="28"/>
          <w:szCs w:val="28"/>
          <w:rtl w:val="true"/>
          <w:lang w:bidi="fa-IR"/>
        </w:rPr>
        <w:t>محمّد بن یحیی، عن أحمد بن محمّد، عن عبداللَّه بن محمّد الحجال، عن بعض أصحابه،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تَذاکَرُوا وَتَلاقُوا وَتُحَدِّثُوا فَإِنَّ الحَدِیثَ جَلآءٌ لِلْقُلُوبِ، إِنَّ الْقُلُوبَ لَتَرِینُ کَما یَرِینُ السَّیفُ وَجَلآؤُهَا الحَدِیثُ</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را مورد مذاکره قرار دهید، باهم ملاقات کنید و احادیث را بازگو نمایید؛ زیرا حدیث وسیله زلال کردن دل‌های زنگ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دل‌ها زنگ می‌گیرد چنان‌که شمشیر زنگ گیرد و زلال کردن دل‌ها و جلای آن‌ها به حدیث گفتن است</w:t>
      </w:r>
      <w:r>
        <w:rPr>
          <w:rFonts w:eastAsia="IRNazanin" w:cs="IRNazanin"/>
          <w:color w:val="111111"/>
          <w:sz w:val="28"/>
          <w:szCs w:val="28"/>
          <w:rtl w:val="true"/>
          <w:lang w:bidi="fa-IR"/>
        </w:rPr>
        <w:t>.</w:t>
      </w:r>
      <w:r>
        <w:rPr>
          <w:rStyle w:val="FootnoteAnchor"/>
          <w:rtl w:val="true"/>
        </w:rPr>
        <w:footnoteReference w:id="33"/>
      </w:r>
      <w:bookmarkStart w:id="72" w:name="pg346_3540"/>
    </w:p>
    <w:p>
      <w:pPr>
        <w:pStyle w:val="Heading2"/>
        <w:numPr>
          <w:ilvl w:val="1"/>
          <w:numId w:val="1"/>
        </w:numPr>
        <w:rPr/>
      </w:pPr>
      <w:bookmarkStart w:id="73" w:name="__RefHeading___Toc2947080_211673320"/>
      <w:bookmarkStart w:id="74" w:name="_Toc24"/>
      <w:bookmarkEnd w:id="72"/>
      <w:bookmarkEnd w:id="73"/>
      <w:r>
        <w:rPr>
          <w:rtl w:val="true"/>
        </w:rPr>
        <w:t>حدیث بیست و یکم‌</w:t>
      </w:r>
      <w:r>
        <w:rPr>
          <w:rtl w:val="true"/>
        </w:rPr>
        <w:t xml:space="preserve">: </w:t>
      </w:r>
      <w:r>
        <w:rPr>
          <w:rtl w:val="true"/>
        </w:rPr>
        <w:t>بهترین‌ها و بدترین‌ها</w:t>
      </w:r>
      <w:bookmarkEnd w:id="74"/>
    </w:p>
    <w:p>
      <w:pPr>
        <w:pStyle w:val="BookText"/>
        <w:rPr/>
      </w:pPr>
      <w:r>
        <w:rPr>
          <w:rFonts w:ascii="IRNazanin" w:hAnsi="IRNazanin" w:eastAsia="IRNazanin"/>
          <w:color w:val="111111"/>
          <w:sz w:val="28"/>
          <w:sz w:val="28"/>
          <w:szCs w:val="28"/>
          <w:rtl w:val="true"/>
          <w:lang w:bidi="fa-IR"/>
        </w:rPr>
        <w:t>حدّثنا علی بن عبداللَّه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إبراهیم بن مهزیار، عن أخیه علی، عن الحسین بن سعید، عن الحرث بن محمّد بن النعمان الأحوال صاحب الطاق، عن جمیل بن صالح، عن ابی عبداللَّه الصادق،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یَکُونَ أَکْرَمَ النّاسِ فَلْیَتَّقِ اللَّهَ وَمَنْ أَحَبَّ أَنْ یَکُونَ أَتْقَی النّاسِ فَلْیَتَوَکَّلْ عَلَی اللَّهِ وَمَنْ أَحَبَّ أَنْ یَکُونَ أَغْنَی النّاسِ فَلْیَکُنْ بِما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مِنْهُ بِما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أُنَبِّئُکُمْ بِشَرِّ النّاسِ؟</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النّاسَ وَأَبْغَضَهُ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أُنَبِّئُکُمْ بِشَرٍّ 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لایُقِیلُ عَثْرَةً وَلایَقْبَلُ مَعْذِرَةً وَلایَغْفِرُ ذَنْباً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أُنَبِّئُکُمْ بِشَرٍّ مِنْ هذا؟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لایُؤْمَنُ شَرُّهُ وَلا یُرْجی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عِیسَی بْنَ مَرْیَم‌علیهما السلام قامَ فِی بَنِی اِسْرآئِیلَ،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اِسْرآئِیلَ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لاتُحَدِّثُوا بِالْحِکْمَةِ الْجُهّالَ فَتَظْلِمُوها وَلاتَمْنَعُوها أَهْلَها فَتَظْلِمُوهُمْ وَلاتُعِینُوا الظَّالِمَ عَلی ظُلْمِهِ فَیَبْطُلْ فَضْلَکُمْ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تَبَیَّنَ لَکَ رُشْدُهُ فَاتَّبِعْهُ وَأَمْرٌ تَبَیَّنَ لَکَ غَیُّهُ فَاجْتَنِبْهُ وَأَمْرٌ أُخْتُلِفَ فِیهِ فَرُدَّهُ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دوست دارد گرامی‌ترین مردم باشد باید از خدا بپرهیزد</w:t>
      </w:r>
      <w:r>
        <w:rPr>
          <w:rStyle w:val="FootnoteAnchor"/>
          <w:rtl w:val="true"/>
        </w:rPr>
        <w:footnoteReference w:id="35"/>
      </w:r>
      <w:r>
        <w:rPr>
          <w:rFonts w:ascii="IRNazanin" w:hAnsi="IRNazanin" w:eastAsia="IRNazanin"/>
          <w:color w:val="111111"/>
          <w:sz w:val="28"/>
          <w:sz w:val="28"/>
          <w:szCs w:val="28"/>
          <w:rtl w:val="true"/>
          <w:lang w:bidi="fa-IR"/>
        </w:rPr>
        <w:t>و هرکه دوست دارد پرهیزکارترین مردم باشد باید بر خدا توکل کند و هرکه دوست دارد غنی‌ترین مردم باشد باید بدانچه نزد خداست بیشتر اعتماد داشته باشد از آنچه در دست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آگاه کنم به بدترین مردم؟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رسول اللَّه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دشمن می‌دارد و مردم نیز او را دشمن 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آگاه نکنم به بدتر از این؟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لغزش کسی نگذرد و عذر کسی را نپذیرد و گناهی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آگاه نکنم به بدتر از آن؟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دیگران از شرش آسوده نباشند و امید به خیرش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عیسی بن مریم در بنی اسرائیل به 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نادانان نیاموزید که موجب ظلم به حکمت است و از اهلش نیز دریغ مدارید که موجب ظلم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ستمکار کمک نکنید در ستم او، که موجب بطلان فضل شماست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رهیابی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و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بر تو آشکار است پس پیرو آن باش و امری که گمراهی‌اش بر تو آشکار است پس از آن کناره بگیر و امری که مورد اختلاف است، آن را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bookmarkStart w:id="75" w:name="pg346_3543"/>
    </w:p>
    <w:p>
      <w:pPr>
        <w:pStyle w:val="Heading2"/>
        <w:numPr>
          <w:ilvl w:val="1"/>
          <w:numId w:val="1"/>
        </w:numPr>
        <w:rPr/>
      </w:pPr>
      <w:bookmarkStart w:id="76" w:name="__RefHeading___Toc2947082_211673320"/>
      <w:bookmarkStart w:id="77" w:name="_Toc25"/>
      <w:bookmarkEnd w:id="75"/>
      <w:bookmarkEnd w:id="76"/>
      <w:r>
        <w:rPr>
          <w:rtl w:val="true"/>
        </w:rPr>
        <w:t>حدیث بیست و دوم‌</w:t>
      </w:r>
      <w:r>
        <w:rPr>
          <w:rtl w:val="true"/>
        </w:rPr>
        <w:t xml:space="preserve">: </w:t>
      </w:r>
      <w:r>
        <w:rPr>
          <w:rtl w:val="true"/>
        </w:rPr>
        <w:t>دوست‌یابی برای خدا</w:t>
      </w:r>
      <w:bookmarkEnd w:id="77"/>
    </w:p>
    <w:p>
      <w:pPr>
        <w:pStyle w:val="BookText"/>
        <w:rPr/>
      </w:pPr>
      <w:r>
        <w:rPr>
          <w:rFonts w:ascii="IRNazanin" w:hAnsi="IRNazanin" w:eastAsia="IRNazanin"/>
          <w:color w:val="111111"/>
          <w:sz w:val="28"/>
          <w:sz w:val="28"/>
          <w:szCs w:val="28"/>
          <w:rtl w:val="true"/>
          <w:lang w:bidi="fa-IR"/>
        </w:rPr>
        <w:t>عن احمد بن ابی عبداللَّه، عن محمّد بن علیّ، عن عمر بن جبلة الأحمسیّ، عن أبی الجارود، عن أبی جعفرعلیه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اَلْمُتَحابُّونَ فِی اللَّهِ یَوْمَ الْقِیامَةِ عَلی أَرْضِ زَبَرْجَدَةٍ خَضْرآءَ فِی ظِلِّ عَرْشِهِ عَنْ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وَکِلْتا یَدَیْهِ 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أَشَدُّ بَیاضاً وَأَضْوَءُ مِنَ الشَّمْسِ الطّالِعَةِ، یَغْبِطُهُمْ بِمَنْزِلَتِهِمْ کُلُّ مَلَکٍ مُقَرَّبٍ وَکُلُّ نَبِیٍّ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هؤُلآءِ؟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هؤُلآءِ الْمُتَحابُّونَ فِی اللَّهِ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خدا با همدیگر دوستی و رفاقت می‌کنند، روز قیامت بر روی یک زمین از زبرجد سبز در سایه عرش خدا و در سمت راست آن خواهند بود؛ البته هر دو دست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آنان از آفتاب تابان سپیدتر و روشن‌تر است، به مقام و منزلت آن‌ها هر فرشته مقرّب و هر پیغمبر مرسل غبطه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کسانی‌اند؟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برای خدا با یکدیگر دوستی و رفاقت داشته‌اند</w:t>
      </w:r>
      <w:r>
        <w:rPr>
          <w:rFonts w:eastAsia="IRNazanin" w:cs="IRNazanin"/>
          <w:color w:val="111111"/>
          <w:sz w:val="28"/>
          <w:szCs w:val="28"/>
          <w:rtl w:val="true"/>
          <w:lang w:bidi="fa-IR"/>
        </w:rPr>
        <w:t xml:space="preserve">. </w:t>
      </w:r>
      <w:bookmarkStart w:id="78" w:name="pg346_3545"/>
    </w:p>
    <w:p>
      <w:pPr>
        <w:pStyle w:val="Heading2"/>
        <w:numPr>
          <w:ilvl w:val="1"/>
          <w:numId w:val="1"/>
        </w:numPr>
        <w:rPr/>
      </w:pPr>
      <w:bookmarkStart w:id="79" w:name="__RefHeading___Toc2947084_211673320"/>
      <w:bookmarkStart w:id="80" w:name="_Toc26"/>
      <w:bookmarkEnd w:id="78"/>
      <w:bookmarkEnd w:id="79"/>
      <w:r>
        <w:rPr>
          <w:rtl w:val="true"/>
        </w:rPr>
        <w:t>حدیث بیست و سوم‌</w:t>
      </w:r>
      <w:r>
        <w:rPr>
          <w:rtl w:val="true"/>
        </w:rPr>
        <w:t xml:space="preserve">: </w:t>
      </w:r>
      <w:r>
        <w:rPr>
          <w:rtl w:val="true"/>
        </w:rPr>
        <w:t>صله رحم</w:t>
      </w:r>
      <w:bookmarkEnd w:id="80"/>
    </w:p>
    <w:p>
      <w:pPr>
        <w:pStyle w:val="BookText"/>
        <w:rPr/>
      </w:pPr>
      <w:r>
        <w:rPr>
          <w:rFonts w:ascii="IRNazanin" w:hAnsi="IRNazanin" w:eastAsia="IRNazanin"/>
          <w:color w:val="111111"/>
          <w:sz w:val="28"/>
          <w:sz w:val="28"/>
          <w:szCs w:val="28"/>
          <w:rtl w:val="true"/>
          <w:lang w:bidi="fa-IR"/>
        </w:rPr>
        <w:t>عن محمّد بن یحیی، عن الحسن بن محبوب، عن عمرو بن أبی المقدام، عن جابر، عن أبی جعفرعلیه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الشّاهِدَ مِنْ أُمَّتِی وَالْغائِبَ مِنْهُمْ وَمَنْ فِی أَصْلابِ الرِّجالِ وَأَرْحامِ النِّسآءِ إِلی یَوْمِ الْقِیامَةِ أَنْ یَصِلَ الرَّحِمَ وَإِنْ کانَتْ مِنْهُ عَلی مَسِیرَةِ سَنَةٍ، فَإِنَّ ذلِکَ مِنَ الدِّینِ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یک از حاضر و غایب امّتم، و تمام آن‌ها که در پشت مردان و رحم زنان هستند، تا قیامت سفارش می‌کنم که صله رحم کنند؛ اگرچه تا یک سال راه از او دور باشند؛ زیرا این کار از شرایط دیانت است</w:t>
      </w:r>
      <w:r>
        <w:rPr>
          <w:rFonts w:eastAsia="IRNazanin" w:cs="IRNazanin"/>
          <w:color w:val="111111"/>
          <w:sz w:val="28"/>
          <w:szCs w:val="28"/>
          <w:rtl w:val="true"/>
          <w:lang w:bidi="fa-IR"/>
        </w:rPr>
        <w:t xml:space="preserve">. </w:t>
      </w:r>
      <w:bookmarkStart w:id="81" w:name="pg346_3546"/>
    </w:p>
    <w:p>
      <w:pPr>
        <w:pStyle w:val="Heading2"/>
        <w:numPr>
          <w:ilvl w:val="1"/>
          <w:numId w:val="1"/>
        </w:numPr>
        <w:rPr/>
      </w:pPr>
      <w:bookmarkStart w:id="82" w:name="__RefHeading___Toc2947086_211673320"/>
      <w:bookmarkStart w:id="83" w:name="_Toc27"/>
      <w:bookmarkEnd w:id="81"/>
      <w:bookmarkEnd w:id="82"/>
      <w:r>
        <w:rPr>
          <w:rtl w:val="true"/>
        </w:rPr>
        <w:t>حدیث بیست و چهارم‌</w:t>
      </w:r>
      <w:r>
        <w:rPr>
          <w:rtl w:val="true"/>
        </w:rPr>
        <w:t xml:space="preserve">: </w:t>
      </w:r>
      <w:r>
        <w:rPr>
          <w:rtl w:val="true"/>
        </w:rPr>
        <w:t>شاد کردن مؤمن</w:t>
      </w:r>
      <w:bookmarkEnd w:id="83"/>
    </w:p>
    <w:p>
      <w:pPr>
        <w:pStyle w:val="BookText"/>
        <w:rPr/>
      </w:pPr>
      <w:r>
        <w:rPr>
          <w:rFonts w:ascii="IRNazanin" w:hAnsi="IRNazanin" w:eastAsia="IRNazanin"/>
          <w:color w:val="111111"/>
          <w:sz w:val="28"/>
          <w:sz w:val="28"/>
          <w:szCs w:val="28"/>
          <w:rtl w:val="true"/>
          <w:lang w:bidi="fa-IR"/>
        </w:rPr>
        <w:t>محمّد بن یحیی، عن أحمد بن محمّد، عن علیّ بن الحکم، عن مالک بن عطیّة، عن أبی عبداللَّه‌علیه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الْأَعْمالِ إِلَی اللَّهِ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تُدْخِلُهُ عَلَی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تَطْرُدُ عَنْهُ جُوعَتَهُ، أَوْ تَکْشِفُ عَنْهُ کُرْبَتَهُ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کارها نزد خداوند متعال، شاد کردن قلب مؤمن است به این که گرسنگی را از او برانی و سیرش نمایی یا گرفتاری و مشکلش را از او بگردانی</w:t>
      </w:r>
      <w:r>
        <w:rPr>
          <w:rFonts w:eastAsia="IRNazanin" w:cs="IRNazanin"/>
          <w:color w:val="111111"/>
          <w:sz w:val="28"/>
          <w:szCs w:val="28"/>
          <w:rtl w:val="true"/>
          <w:lang w:bidi="fa-IR"/>
        </w:rPr>
        <w:t xml:space="preserve">. </w:t>
      </w:r>
      <w:bookmarkStart w:id="84" w:name="pg346_3547"/>
    </w:p>
    <w:p>
      <w:pPr>
        <w:pStyle w:val="Heading2"/>
        <w:numPr>
          <w:ilvl w:val="1"/>
          <w:numId w:val="1"/>
        </w:numPr>
        <w:rPr/>
      </w:pPr>
      <w:bookmarkStart w:id="85" w:name="__RefHeading___Toc2947088_211673320"/>
      <w:bookmarkStart w:id="86" w:name="_Toc28"/>
      <w:bookmarkEnd w:id="84"/>
      <w:bookmarkEnd w:id="85"/>
      <w:r>
        <w:rPr>
          <w:rtl w:val="true"/>
        </w:rPr>
        <w:t>حدیث بیست و پنجم‌</w:t>
      </w:r>
      <w:r>
        <w:rPr>
          <w:rtl w:val="true"/>
        </w:rPr>
        <w:t xml:space="preserve">: </w:t>
      </w:r>
      <w:r>
        <w:rPr>
          <w:rtl w:val="true"/>
        </w:rPr>
        <w:t>کمک کردن به مؤمن</w:t>
      </w:r>
      <w:bookmarkEnd w:id="86"/>
    </w:p>
    <w:p>
      <w:pPr>
        <w:pStyle w:val="BookText"/>
        <w:rPr/>
      </w:pPr>
      <w:r>
        <w:rPr>
          <w:rFonts w:ascii="IRNazanin" w:hAnsi="IRNazanin" w:eastAsia="IRNazanin"/>
          <w:color w:val="111111"/>
          <w:sz w:val="28"/>
          <w:sz w:val="28"/>
          <w:szCs w:val="28"/>
          <w:rtl w:val="true"/>
          <w:lang w:bidi="fa-IR"/>
        </w:rPr>
        <w:t>علی بن إبراهیم، عن أبیه، عن النوفلیّ، عن السکونّی، عن أبی عبداللَّه‌علیه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أَعانَ مُؤْمِناً، نَفَّسَ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ثَلاثاً وَسَبْعِینَ کُرْبَةً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فِی الدُّنْیا وَثَنَتَیْنِ وَسَبْعِینَ کُرْبَةً عِنْدَ کُرْبَتِهِ الْعُظْمی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یَتَشاغَلُ النّاسُ بِأَنْفُسِهِمْ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صادق از قول 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به مؤمنی کمک کند،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گرفتاری را از او برطرف نماید، یک گرفتاری در دنیا و هفتاد و دو گرفتاری دیگر هنگام گرفتاری بزرگ او</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همه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خود مشغول می‌باشند</w:t>
      </w:r>
      <w:r>
        <w:rPr>
          <w:rFonts w:eastAsia="IRNazanin" w:cs="IRNazanin"/>
          <w:color w:val="111111"/>
          <w:sz w:val="28"/>
          <w:szCs w:val="28"/>
          <w:rtl w:val="true"/>
          <w:lang w:bidi="fa-IR"/>
        </w:rPr>
        <w:t xml:space="preserve">. </w:t>
      </w:r>
      <w:bookmarkStart w:id="87" w:name="pg346_3548"/>
    </w:p>
    <w:p>
      <w:pPr>
        <w:pStyle w:val="Heading2"/>
        <w:numPr>
          <w:ilvl w:val="1"/>
          <w:numId w:val="1"/>
        </w:numPr>
        <w:rPr/>
      </w:pPr>
      <w:bookmarkStart w:id="88" w:name="__RefHeading___Toc2947090_211673320"/>
      <w:bookmarkStart w:id="89" w:name="_Toc29"/>
      <w:bookmarkEnd w:id="87"/>
      <w:bookmarkEnd w:id="88"/>
      <w:r>
        <w:rPr>
          <w:rtl w:val="true"/>
        </w:rPr>
        <w:t>حدیث بیست و ششم‌</w:t>
      </w:r>
      <w:r>
        <w:rPr>
          <w:rtl w:val="true"/>
        </w:rPr>
        <w:t xml:space="preserve">: </w:t>
      </w:r>
      <w:r>
        <w:rPr>
          <w:rtl w:val="true"/>
        </w:rPr>
        <w:t>عُجب، دامگاه شیطان</w:t>
      </w:r>
      <w:bookmarkEnd w:id="89"/>
    </w:p>
    <w:p>
      <w:pPr>
        <w:pStyle w:val="BookText"/>
        <w:rPr/>
      </w:pPr>
      <w:r>
        <w:rPr>
          <w:rFonts w:ascii="IRNazanin" w:hAnsi="IRNazanin" w:eastAsia="IRNazanin"/>
          <w:color w:val="111111"/>
          <w:sz w:val="28"/>
          <w:sz w:val="28"/>
          <w:szCs w:val="28"/>
          <w:rtl w:val="true"/>
          <w:lang w:bidi="fa-IR"/>
        </w:rPr>
        <w:t>علیّ بن ابراهیم، عن محمّد بن عیسی بن عبید، عن یونس، عن بعض أصحابه، عن أبی عبداللَّهِ‌علیه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بَیْنَما مُوسی‌علیه السلام جالِساً إِذْ أَقْبَلَ إِبْلِیسُ وَعَلَیْهِ بُرْنُسٌ ذُوأَلْوانٍ، فَلَمّا دَنا مِنْ مُوسی‌علیه السلام خَلَعَ الْبُرْنُسَ وَقامَ إِلی مُوسی فَسَلَّمَ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مُوسی 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قَرَّبَ اللَّهُ دارَکَ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إِنَّما جِئْتُ لِأُسَلِّمَ عَلَیْکَ لِمَکانِکَ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أَخْتَطِفُ قُلُوبَ بَنِی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مُوسی فَأَخْبِرْنِی بِالذَّنْبِ الَّذِی إِذا أَذْنَبَهُ ابْنُ آدَمَ اسْتَحْوَذْتَ عَلَیْهِ؟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أَعْجَبَتْهُ نَفْسُهُ وَاسْتَکْثَرَ عَمَلَهُ وَصَغُرَ فِی عَیْنِهِ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لِداوُدعلیه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الْمُذْنِبِینَ وَأَنْذِرِ الصِّدِّیقِینَ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أُبَشِّرُ الْمُذْنِبِینَ وَأُنْذِرُ الصِّدِّقِینَ؟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الْمُذْنِبِینَ أَنِّی أَقْبَلُ التَّوْبَةَ وَأَعْفُو عَنِ الذَّنْبِ، وَأَنْذِرِ الصِّدِّیقِینَ أَلّا یُعْجِبُوا بِأَعْمالِهِمْ فَإِنَّهُ لَیْسَ عَبْدٌ أَنْصبُهُ لِلْحِسابِ إِلّا هَلَکَ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موقعی که موسی‌علیه السلام نشسته بود، ناگاه شیطان نمایان شد که کلاه رنگارنگی بر سرداشت و چون نزدیک موسی‌علیه السلام رسید، کلاه خود را از سر برداشت و نزد موسی ایستاد و به آن حضرت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تو را به کسی نزدیک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به شما سلام کنم، به خاطر مقامی که نزد خدا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چیست؟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 مردم را می‌ربایم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گناهی که چون آدمی‌زاده انجام دهد، تو بر او مسلّط می‌شوی؟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خودبین شود و کار خود را فزون شمارد و گناهش در چشم او کوچک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را مژده بده، و صدّیقان را بیم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گنهکاران، مژده بدهم و به صدّیقان بیم بدهم؟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گنهکاران مژده بده که من توبه پذیرم و از گناه درگذرم، و به صدّیقان بیم بده که مبادا به کردار خود عُجب کنند و خودبین شوند؛ زیرا من هیچ بنده‌ای را پای میز حساب نکشم جز آن‌که هلاک شود</w:t>
      </w:r>
      <w:r>
        <w:rPr>
          <w:rFonts w:eastAsia="IRNazanin" w:cs="IRNazanin"/>
          <w:color w:val="111111"/>
          <w:sz w:val="28"/>
          <w:szCs w:val="28"/>
          <w:rtl w:val="true"/>
          <w:lang w:bidi="fa-IR"/>
        </w:rPr>
        <w:t xml:space="preserve">. </w:t>
      </w:r>
      <w:bookmarkStart w:id="90" w:name="pg346_3551"/>
    </w:p>
    <w:p>
      <w:pPr>
        <w:pStyle w:val="Heading2"/>
        <w:numPr>
          <w:ilvl w:val="1"/>
          <w:numId w:val="1"/>
        </w:numPr>
        <w:rPr/>
      </w:pPr>
      <w:bookmarkStart w:id="91" w:name="__RefHeading___Toc2947092_211673320"/>
      <w:bookmarkStart w:id="92" w:name="_Toc30"/>
      <w:bookmarkEnd w:id="90"/>
      <w:bookmarkEnd w:id="91"/>
      <w:r>
        <w:rPr>
          <w:rtl w:val="true"/>
        </w:rPr>
        <w:t>حدیث بیست و هفتم‌</w:t>
      </w:r>
      <w:r>
        <w:rPr>
          <w:rtl w:val="true"/>
        </w:rPr>
        <w:t xml:space="preserve">: </w:t>
      </w:r>
      <w:r>
        <w:rPr>
          <w:rtl w:val="true"/>
        </w:rPr>
        <w:t>انسان بدزبان بی‌حیا</w:t>
      </w:r>
      <w:bookmarkEnd w:id="92"/>
    </w:p>
    <w:p>
      <w:pPr>
        <w:pStyle w:val="BookText"/>
        <w:rPr/>
      </w:pPr>
      <w:r>
        <w:rPr>
          <w:rFonts w:ascii="IRNazanin" w:hAnsi="IRNazanin" w:eastAsia="IRNazanin"/>
          <w:color w:val="111111"/>
          <w:sz w:val="28"/>
          <w:sz w:val="28"/>
          <w:szCs w:val="28"/>
          <w:rtl w:val="true"/>
          <w:lang w:bidi="fa-IR"/>
        </w:rPr>
        <w:t>عدة من أصحابنا، عن أحمد بن محمّد بن خالد، عن عثمان بن عیسی عن عمر بن أذینة، عن أبان بن أبی عیاش، عن سلیم بن قیس، عن أمیرالمؤمنین‌علیه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 الْجَنَّةَ عَلی کُلِّ فَحّاشٍ بَذِیٍ‌ّ، قَلِیلِ الْحَیآءِ، لایُبالِی ما قالَ وَلا قِیلَ لَهُ، فَإِنَّکَ إِنْ فَتَّشْتَهُ لَمْ تَجِدْهُ إِلّا لِغَیَّةٍ أَوْ شِرْکِ 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النّاسِ شِرْکُ شَیْطانٍ؟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وَشَارِکْهُمْ فِی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امیرالمؤمنین‌علیه السلام است که 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 حرام کرده است بهشت را به هر فحّاش بی‌آبرو و کم‌شرم که باک ندارد چه بگوید و چه به او گفته شود؛ زیرا به راستی اگر از او بازرسی کنی یا از زنا است و یا شیطان در او شریک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هم شرک شیطان هست؟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نخواندی که فرموده است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شیطان شریک آن‌ها باش در دارایی و فرزندان</w:t>
      </w:r>
      <w:r>
        <w:rPr>
          <w:rFonts w:eastAsia="IRNazanin" w:cs="IRNazanin"/>
          <w:color w:val="111111"/>
          <w:sz w:val="28"/>
          <w:szCs w:val="28"/>
          <w:rtl w:val="true"/>
          <w:lang w:bidi="fa-IR"/>
        </w:rPr>
        <w:t>».</w:t>
      </w:r>
      <w:r>
        <w:rPr>
          <w:rStyle w:val="FootnoteAnchor"/>
          <w:rtl w:val="true"/>
        </w:rPr>
        <w:footnoteReference w:id="43"/>
      </w:r>
      <w:bookmarkStart w:id="93" w:name="pg346_3553"/>
    </w:p>
    <w:p>
      <w:pPr>
        <w:pStyle w:val="Heading2"/>
        <w:numPr>
          <w:ilvl w:val="1"/>
          <w:numId w:val="1"/>
        </w:numPr>
        <w:rPr/>
      </w:pPr>
      <w:bookmarkStart w:id="94" w:name="__RefHeading___Toc2947094_211673320"/>
      <w:bookmarkStart w:id="95" w:name="_Toc31"/>
      <w:bookmarkEnd w:id="93"/>
      <w:bookmarkEnd w:id="94"/>
      <w:r>
        <w:rPr>
          <w:rtl w:val="true"/>
        </w:rPr>
        <w:t>حدیث بیست و هشتم‌</w:t>
      </w:r>
      <w:r>
        <w:rPr>
          <w:rtl w:val="true"/>
        </w:rPr>
        <w:t xml:space="preserve">: </w:t>
      </w:r>
      <w:r>
        <w:rPr>
          <w:rtl w:val="true"/>
        </w:rPr>
        <w:t>نتیجه خداخواهی و هوی خواهی</w:t>
      </w:r>
      <w:bookmarkEnd w:id="95"/>
    </w:p>
    <w:p>
      <w:pPr>
        <w:pStyle w:val="BookText"/>
        <w:rPr/>
      </w:pPr>
      <w:r>
        <w:rPr>
          <w:rFonts w:ascii="IRNazanin" w:hAnsi="IRNazanin" w:eastAsia="IRNazanin"/>
          <w:color w:val="111111"/>
          <w:sz w:val="28"/>
          <w:sz w:val="28"/>
          <w:szCs w:val="28"/>
          <w:rtl w:val="true"/>
          <w:lang w:bidi="fa-IR"/>
        </w:rPr>
        <w:t>عدة من أصحابنا، عن أحمد بن محمّد بن خالد، عن أبیه، عن عبداللَّه بن القاسم، عن أبی حمزة عن أبی جعفرعلیه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وَعَظَمَتِی وَکِبْرِیائِی وَنُورِی وَعُلُوِّی وَارْتِفاعِ مَکانِی، لایُؤثِرُ عَبْدٌ هَواهُ عَلی هَوایَ إِلّا شَتَّتُّ عَلَیْهِ أَمْرَهُ وَلَبَسْتُ عَلَیْهِ دُنْیاهُ وَشَغَلْتُ قَلْبَهُ بِها وَلَمْ أُوتِهِ مِنْها إِلّا ما قَدَّرْتُ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وَعِزَّتِی وَجَلالِی وَعَظَمَتِی وَنُورِی وَعُلُوِّی وَارْتِفاعِ مَکانِی، لایُؤْثِرُ عَبْدٌ هَوایَ عَلی هَواهُ إِلَّا اسْتَحْفَظَتْهُ مَلآئِکَتِی وَکَفَّلْتُ السَّماواتِ وَالْأَرَضِینَ رِزْقَهُ وَکُنْتُ لَهُ مِنْ وَرآءِ تجارَةِ کُلِّ تاجِرٍ وَأَتَتْهُ الدُّنْیا وَهِیَ راغِمَةٌ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قسم، به بزرگی و کبریایی‌ام قسم و به نور و برتری </w:t>
      </w:r>
    </w:p>
    <w:p>
      <w:pPr>
        <w:pStyle w:val="BookText"/>
        <w:rPr/>
      </w:pPr>
      <w:r>
        <w:rPr>
          <w:rFonts w:ascii="IRNazanin" w:hAnsi="IRNazanin" w:eastAsia="IRNazanin"/>
          <w:color w:val="111111"/>
          <w:sz w:val="28"/>
          <w:sz w:val="28"/>
          <w:szCs w:val="28"/>
          <w:rtl w:val="true"/>
          <w:lang w:bidi="fa-IR"/>
        </w:rPr>
        <w:t>و مقام بلندم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خواسته خود را بر خواسته من ترجیح ندهد، جز آن که کارش را پریشان کنم و دنیایش را در هم سازم و دلش را بدان سرگرم نمایم و از دنیا به او ندهم جز همان مقدار که مقدّر او کرده‌ام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عزت و جلال و عظمت خودم قسم، به نور و برتری و مقام بلندم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خواست مرا بر دلخواه خود مقدم ندارد جز آن که فرشته‌های من او را حفظ و حمایت کنند و آسمان‌ها و زمین را کفیل روزی او سازم و از پس تجارت و بهره‌جویی هرتاجری، من پشتیبان او باشم و دنیا هم با همه دارایی‌اش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خواری و فروتنی به آستان بوسی او آید</w:t>
      </w:r>
      <w:r>
        <w:rPr>
          <w:rFonts w:eastAsia="IRNazanin" w:cs="IRNazanin"/>
          <w:color w:val="111111"/>
          <w:sz w:val="28"/>
          <w:szCs w:val="28"/>
          <w:rtl w:val="true"/>
          <w:lang w:bidi="fa-IR"/>
        </w:rPr>
        <w:t>.</w:t>
      </w:r>
      <w:r>
        <w:rPr>
          <w:rStyle w:val="FootnoteAnchor"/>
          <w:rtl w:val="true"/>
        </w:rPr>
        <w:footnoteReference w:id="45"/>
      </w:r>
      <w:bookmarkStart w:id="96" w:name="pg346_3555"/>
    </w:p>
    <w:p>
      <w:pPr>
        <w:pStyle w:val="Heading2"/>
        <w:numPr>
          <w:ilvl w:val="1"/>
          <w:numId w:val="1"/>
        </w:numPr>
        <w:rPr/>
      </w:pPr>
      <w:bookmarkStart w:id="97" w:name="__RefHeading___Toc2947096_211673320"/>
      <w:bookmarkStart w:id="98" w:name="_Toc32"/>
      <w:bookmarkEnd w:id="96"/>
      <w:bookmarkEnd w:id="97"/>
      <w:r>
        <w:rPr>
          <w:rtl w:val="true"/>
        </w:rPr>
        <w:t>حدیث بیست و نهم‌</w:t>
      </w:r>
      <w:r>
        <w:rPr>
          <w:rtl w:val="true"/>
        </w:rPr>
        <w:t xml:space="preserve">: </w:t>
      </w:r>
      <w:r>
        <w:rPr>
          <w:rtl w:val="true"/>
        </w:rPr>
        <w:t>قهر کردن دو مسلمان</w:t>
      </w:r>
      <w:bookmarkEnd w:id="98"/>
    </w:p>
    <w:p>
      <w:pPr>
        <w:pStyle w:val="BookText"/>
        <w:rPr/>
      </w:pPr>
      <w:r>
        <w:rPr>
          <w:rFonts w:ascii="IRNazanin" w:hAnsi="IRNazanin" w:eastAsia="IRNazanin"/>
          <w:color w:val="111111"/>
          <w:sz w:val="28"/>
          <w:sz w:val="28"/>
          <w:szCs w:val="28"/>
          <w:rtl w:val="true"/>
          <w:lang w:bidi="fa-IR"/>
        </w:rPr>
        <w:t>محمّد بن یحیی، عن أحمد بن محمّد، عن محمّد بن سنان، عن أبی سعید القمّاط،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مُسْلِمَیْنِ تَهاجَرا فَمَکثا ثَلاثاً لایَصْطَلِحانِ إِلّا کانا خارِجَیْنِ مِنَ الْإِسْلامِ وَلَمْ یَکُنْ بَیْنَهُما وِلایَةٌ، فَأَیُّهُما سَبَقَ إِلی کَلامِ أَخِیهِ کانَ السّابِقُ إِلَی الْجَنَّةِ یَوْمَ الْحِسابِ</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صادق‌علیه السلام از قول پدرش فرمود که رسول خداصلی الله علیه وآله فرموده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نفر مسلمان با هم قهر کنند و سه روز بر آن حال بمانند و صلح نکنند، هر دو از اسلام خارج باشند و میان آن‌ها پیوست دینی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پیشی گیرد به سخن گفتن با برادر مسلمان خود، اوست که روز قیامت و هنگام حساب زودتر به بهشت داخل خواهد شد</w:t>
      </w:r>
      <w:r>
        <w:rPr>
          <w:rFonts w:eastAsia="IRNazanin" w:cs="IRNazanin"/>
          <w:color w:val="111111"/>
          <w:sz w:val="28"/>
          <w:szCs w:val="28"/>
          <w:rtl w:val="true"/>
          <w:lang w:bidi="fa-IR"/>
        </w:rPr>
        <w:t xml:space="preserve">. </w:t>
      </w:r>
      <w:bookmarkStart w:id="99" w:name="pg346_3556"/>
    </w:p>
    <w:p>
      <w:pPr>
        <w:pStyle w:val="Heading2"/>
        <w:numPr>
          <w:ilvl w:val="1"/>
          <w:numId w:val="1"/>
        </w:numPr>
        <w:rPr/>
      </w:pPr>
      <w:bookmarkStart w:id="100" w:name="__RefHeading___Toc2947098_211673320"/>
      <w:bookmarkStart w:id="101" w:name="_Toc33"/>
      <w:bookmarkEnd w:id="99"/>
      <w:bookmarkEnd w:id="100"/>
      <w:r>
        <w:rPr>
          <w:rtl w:val="true"/>
        </w:rPr>
        <w:t>حدیث سی‌ام‌</w:t>
      </w:r>
      <w:r>
        <w:rPr>
          <w:rtl w:val="true"/>
        </w:rPr>
        <w:t xml:space="preserve">: </w:t>
      </w:r>
      <w:r>
        <w:rPr>
          <w:rtl w:val="true"/>
        </w:rPr>
        <w:t>چه کسی بوی بهشت را هم استشمام نمی‌کند؟</w:t>
      </w:r>
      <w:bookmarkEnd w:id="101"/>
    </w:p>
    <w:p>
      <w:pPr>
        <w:pStyle w:val="BookText"/>
        <w:rPr/>
      </w:pPr>
      <w:r>
        <w:rPr>
          <w:rFonts w:ascii="IRNazanin" w:hAnsi="IRNazanin" w:eastAsia="IRNazanin"/>
          <w:color w:val="111111"/>
          <w:sz w:val="28"/>
          <w:sz w:val="28"/>
          <w:szCs w:val="28"/>
          <w:rtl w:val="true"/>
          <w:lang w:bidi="fa-IR"/>
        </w:rPr>
        <w:t>عن احمد بن محمّد بن خالد، عن محمّد بن علیّ، عن محمّد بن فرات، عن أبی جعفرعلیه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فِی کلام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وَعُقُوقَ الْوالِدَیْنِ فَإِنَّ رِیحَ الْجَنَّةِ تُوجَدُ مِنْ مَسِیرَةِ أَلْفَ عامٍ وَلا یَجِدُها عاقٌّ وَلا قاطِعُ رَحِمٍ وَلا شَیْخٌ زانٍ وَلا جارُّ إِزارِهِ خُیَلآءَ، إِنَّمَا الْکِبْرِیآءُ للَّهِ‌ِ رَبِّ الْعالَمِینَ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امام باقرعلیه السلام نقل است که رسول خداصلی الله علیه وآله در ضمن سخنان خود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عاق پدر و مادر، زیرا بوی بهشت که از مسافت هزار سال راه به مشام می‌رسد، ولی عاق والدین وقاطع رحم و پیرمرد زناکار و شخص متکبّر آن را استشمام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کبریایی از آن خداوند است، او که پروردگار جهانیان است</w:t>
      </w:r>
      <w:r>
        <w:rPr>
          <w:rFonts w:eastAsia="IRNazanin" w:cs="IRNazanin"/>
          <w:color w:val="111111"/>
          <w:sz w:val="28"/>
          <w:szCs w:val="28"/>
          <w:rtl w:val="true"/>
          <w:lang w:bidi="fa-IR"/>
        </w:rPr>
        <w:t xml:space="preserve">. </w:t>
      </w:r>
      <w:bookmarkStart w:id="102" w:name="pg346_3557"/>
    </w:p>
    <w:p>
      <w:pPr>
        <w:pStyle w:val="Heading2"/>
        <w:numPr>
          <w:ilvl w:val="1"/>
          <w:numId w:val="1"/>
        </w:numPr>
        <w:rPr/>
      </w:pPr>
      <w:bookmarkStart w:id="103" w:name="__RefHeading___Toc2947100_211673320"/>
      <w:bookmarkStart w:id="104" w:name="_Toc34"/>
      <w:bookmarkEnd w:id="102"/>
      <w:bookmarkEnd w:id="103"/>
      <w:r>
        <w:rPr>
          <w:rtl w:val="true"/>
        </w:rPr>
        <w:t>حدیث سی و یکم‌</w:t>
      </w:r>
      <w:r>
        <w:rPr>
          <w:rtl w:val="true"/>
        </w:rPr>
        <w:t xml:space="preserve">: </w:t>
      </w:r>
      <w:r>
        <w:rPr>
          <w:rtl w:val="true"/>
        </w:rPr>
        <w:t>عواقب دنیوی گناهان</w:t>
      </w:r>
      <w:bookmarkEnd w:id="104"/>
    </w:p>
    <w:p>
      <w:pPr>
        <w:pStyle w:val="BookText"/>
        <w:rPr/>
      </w:pPr>
      <w:r>
        <w:rPr>
          <w:rFonts w:ascii="IRNazanin" w:hAnsi="IRNazanin" w:eastAsia="IRNazanin"/>
          <w:color w:val="111111"/>
          <w:sz w:val="28"/>
          <w:sz w:val="28"/>
          <w:szCs w:val="28"/>
          <w:rtl w:val="true"/>
          <w:lang w:bidi="fa-IR"/>
        </w:rPr>
        <w:t>علیّ بن إبراهیم، عن أبیه، وعدّة من أصحابنا، عن أحمد بن محمّد، جمیعاً، عن ابن محبوب، عن مالک بن عطیّة، عن أبی حمزة، عن أبی جعفرعلیه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 فِی کِتابِ رَسُولِ اللَّه‌صلی الله علیه وآله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ظَهَرَ الزِّنا مِنْ بَعْدِی کَثُرَ مَوْتُ الْفُجْأَةِ، وَإِذا طَفَّفَ الْمِکْیالُ وَالْمِیزانُ أَخَذَهُمُ اللَّهُ بِالسِّنِینِ وَالنَّقْصِ، وَإِذا مَنَعُوا الزَّکاةَ مَنَعَتِ الْأَرْضُ بَرَکَتَها مِنَ الزَّرْعِ وَالثِّمارِ وَالْمَعادِنِ کُلِّها، وَإِذا جارُوا فِی الْأَحْکامِ تَعاوَنُوا عَلَی الظُّلْمِ وَالْعُدْوانِ، وَإِذا نَقَضُوا الْعَهْدَ سَلَّطَ اللَّهُ عَلَیْهِمْ عَدُوَّهُمْ، وَإِذا قَطَعُوا الْأَرْحامَ جُعِلَتِ الْأَمْوالُ فِی أَیْدِی الْأَشْرارِ، وَإِذا لَمْ یَأْمُرُوا بِالْمَعْرُوفِ وَلَمْ یَنْهَوا عَنِ الْمُنْکَرِ وَلَمْ یَتَّبِعُوا الْأَخْیارَ مِنْ أَهْلِ بَیْتِی سَلَّطَ اللَّهُ عَلَیْهِمْ شِرارَهُمْ فَیَدْعُوا خِیارُهُمْ فَلا یُسْتَجابُ لَهُمْ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رسول خداصلی الله علیه وآله یافتیم که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پس از من زنا پدیدار و شایع گردد، مرگ ناگهانی فراوان شود و چون در کیل و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کنند، خدایشان به قحطی و کاستی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زکات دریغ کنند، زمین برکتش را نسبت به زراعت و میوه‌ها و معادن همه دریغ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احکام الهی ظلم و ستم کنند، بر ستم و عدوان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پیمان شکنند، خدا دشمنان را بر آن‌ها چیره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قطع رحم کنند، خدا مال را به دست اشرار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امر به معروف و نهی از منکر نکنند و پیروی از نیکان خاندان من ننمایند، خدا اشرار آن‌ها را بر ایشان مسلّط گرداند و نیکان آن‌ها دعا کنند، ولی دعایشان اجابت نشود</w:t>
      </w:r>
      <w:r>
        <w:rPr>
          <w:rFonts w:eastAsia="IRNazanin" w:cs="IRNazanin"/>
          <w:color w:val="111111"/>
          <w:sz w:val="28"/>
          <w:szCs w:val="28"/>
          <w:rtl w:val="true"/>
          <w:lang w:bidi="fa-IR"/>
        </w:rPr>
        <w:t xml:space="preserve">. </w:t>
      </w:r>
      <w:bookmarkStart w:id="105" w:name="pg346_3559"/>
    </w:p>
    <w:p>
      <w:pPr>
        <w:pStyle w:val="Heading2"/>
        <w:numPr>
          <w:ilvl w:val="1"/>
          <w:numId w:val="1"/>
        </w:numPr>
        <w:rPr/>
      </w:pPr>
      <w:bookmarkStart w:id="106" w:name="__RefHeading___Toc2947102_211673320"/>
      <w:bookmarkStart w:id="107" w:name="_Toc35"/>
      <w:bookmarkEnd w:id="105"/>
      <w:bookmarkEnd w:id="106"/>
      <w:r>
        <w:rPr>
          <w:rtl w:val="true"/>
        </w:rPr>
        <w:t>حدیث سی و دوم‌</w:t>
      </w:r>
      <w:r>
        <w:rPr>
          <w:rtl w:val="true"/>
        </w:rPr>
        <w:t xml:space="preserve">: </w:t>
      </w:r>
      <w:r>
        <w:rPr>
          <w:rtl w:val="true"/>
        </w:rPr>
        <w:t>بت پرستی و شراب‌خواری</w:t>
      </w:r>
      <w:bookmarkEnd w:id="107"/>
    </w:p>
    <w:p>
      <w:pPr>
        <w:pStyle w:val="BookText"/>
        <w:rPr/>
      </w:pPr>
      <w:r>
        <w:rPr>
          <w:rFonts w:ascii="IRNazanin" w:hAnsi="IRNazanin" w:eastAsia="IRNazanin"/>
          <w:color w:val="111111"/>
          <w:sz w:val="28"/>
          <w:sz w:val="28"/>
          <w:szCs w:val="28"/>
          <w:rtl w:val="true"/>
          <w:lang w:bidi="fa-IR"/>
        </w:rPr>
        <w:t>حدّثنا الشیخ الفقیه ابو جعفر محمّد بن علی بن الحسین بن موسی بن بابویه القمی‌رحمه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الهیثم بن أبی مسروق النهدی، عن الحسن بن محبوب، عن أبی أیّوب الخزاز، عن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 عبداللَّه جعفر بن محمّد الصادق‌علیه السلام عن الخمر،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ما نَهانِی عَنْهُ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الاَوْثانِ وَشُرْبِ الْخَمْرِ وَمُلاحاةِ الرِّجالِ، أَنَّ اللَّهَ تَبارَکَ وَتَعالی بَعَثَنِی رَحْمَةً لِلْعالَمِینَ وَلَأَمْحَق الْمَعازِفَ وَالْمَزامِیرَ وَأُمُورَ الْجاهِلِیَّةِ وَأَوْثانَها وَأَزْلامَها وَأَحْداثَها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لایَشْرِبُ عَبْدٌ لِی خَمْراً فِی الدُّنْیا إِلّا سَقَیْتُهُ یَوْمَ الْقِیامَةِ مِثْلَ ما شَرِبَ مِنْها مِنَ الْحَمِیمِ مُعَذَّباً بَعْدُ أَوْ مَغْفُوراً 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لاتُجالِسُوا شارِبَ الْخَمْرِ، وَلا تُزَوِّجُوهُ وَلا تَتَزَوَّجُوا إِلَیْهِ، </w:t>
      </w:r>
    </w:p>
    <w:p>
      <w:pPr>
        <w:pStyle w:val="BookText"/>
        <w:rPr/>
      </w:pPr>
      <w:r>
        <w:rPr>
          <w:rFonts w:ascii="Amiri" w:hAnsi="Amiri" w:eastAsia="Amiri" w:cs="Amiri"/>
          <w:color w:val="111111"/>
          <w:sz w:val="28"/>
          <w:sz w:val="28"/>
          <w:szCs w:val="28"/>
          <w:rtl w:val="true"/>
          <w:lang w:bidi="ar-SA"/>
        </w:rPr>
        <w:t>وَإِنْ مَرِضَ فَلا تَعُودُوهُ، وَإِنْ ماتَ فَلا تُشَیِّعُوا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شارِبَ الْخَمْرِ یَجِی‌ءُ یَوْمَ الْقِیامَةِ مُسْوَدّاً وَجْهُهُ، مُزْرَقَةً عَیْناهُ، مائِلاً شَدْقُهُ، سائِلاً لِعابُهُ، دالِعاً لِسانُهُ عَنْ قَفاهُ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چیزی که خداوند متعال من را از آن نهی فرمود، بت پرستی و شراب‌خواری و در افتادن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منازعه و مخاصمه با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تبارک و تعالی مرا مبعوث کرد تا رحمت برای جهانیان باشم، تار و تنبور و امور جاهلیت را و بت‌ها و قمارهای آن</w:t>
      </w:r>
      <w:r>
        <w:rPr>
          <w:rStyle w:val="FootnoteAnchor"/>
          <w:rtl w:val="true"/>
        </w:rPr>
        <w:footnoteReference w:id="50"/>
      </w:r>
      <w:r>
        <w:rPr>
          <w:rFonts w:ascii="IRNazanin" w:hAnsi="IRNazanin" w:eastAsia="IRNazanin"/>
          <w:color w:val="111111"/>
          <w:sz w:val="28"/>
          <w:sz w:val="28"/>
          <w:szCs w:val="28"/>
          <w:rtl w:val="true"/>
          <w:lang w:bidi="fa-IR"/>
        </w:rPr>
        <w:t>و بدعت‌هایش را نابود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قسم یاد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بندگانم در دنیا شراب نخورد مگر این که به همان اندازه که شراب نوشیده، از آب جوشیده جهنم به او بنوشانم؛ چه پس از آن هم معذّب باشد یا آمرزیده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شراب‌خوار همنشین نشوید، به او زن </w:t>
      </w:r>
    </w:p>
    <w:p>
      <w:pPr>
        <w:pStyle w:val="BookText"/>
        <w:rPr/>
      </w:pPr>
      <w:r>
        <w:rPr>
          <w:rFonts w:ascii="IRNazanin" w:hAnsi="IRNazanin" w:eastAsia="IRNazanin"/>
          <w:color w:val="111111"/>
          <w:sz w:val="28"/>
          <w:sz w:val="28"/>
          <w:szCs w:val="28"/>
          <w:rtl w:val="true"/>
          <w:lang w:bidi="fa-IR"/>
        </w:rPr>
        <w:t>ندهید، از او زن نگیرید، اگر مریض شد به عیادتش نروید، اگر مرد در تشییع جنازه‌اش شرکت نکنید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شراب‌خوار در روز قیامت با روی سیاه محشور می‌شود، چشمانش کبود، لب و لوچه‌اش آویزان، آب دهانش روان و زبانش از پشت سر در آمده است</w:t>
      </w:r>
      <w:r>
        <w:rPr>
          <w:rFonts w:eastAsia="IRNazanin" w:cs="IRNazanin"/>
          <w:color w:val="111111"/>
          <w:sz w:val="28"/>
          <w:szCs w:val="28"/>
          <w:rtl w:val="true"/>
          <w:lang w:bidi="fa-IR"/>
        </w:rPr>
        <w:t xml:space="preserve">. </w:t>
      </w:r>
      <w:bookmarkStart w:id="108" w:name="pg346_3562"/>
    </w:p>
    <w:p>
      <w:pPr>
        <w:pStyle w:val="Heading2"/>
        <w:numPr>
          <w:ilvl w:val="1"/>
          <w:numId w:val="1"/>
        </w:numPr>
        <w:rPr/>
      </w:pPr>
      <w:bookmarkStart w:id="109" w:name="__RefHeading___Toc2947104_211673320"/>
      <w:bookmarkStart w:id="110" w:name="_Toc36"/>
      <w:bookmarkEnd w:id="108"/>
      <w:bookmarkEnd w:id="109"/>
      <w:r>
        <w:rPr>
          <w:rtl w:val="true"/>
        </w:rPr>
        <w:t>حدیث سی و سوم‌</w:t>
      </w:r>
      <w:r>
        <w:rPr>
          <w:rtl w:val="true"/>
        </w:rPr>
        <w:t xml:space="preserve">: </w:t>
      </w:r>
      <w:r>
        <w:rPr>
          <w:rtl w:val="true"/>
        </w:rPr>
        <w:t>انگشت‌نما شدن</w:t>
      </w:r>
      <w:bookmarkEnd w:id="110"/>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إِثْماً أَنْ یُشارَ إِلَیْهِ بِالْأَصابِع؛ إِنْ کانَ خَیْراً فَهِیَ مَزَلَّةٌ إِلّا مَنْ رَحِمَ اللَّهُ تَعالی وَإِنْ کانَ شَرّاً فَهُوَ شَرٌّ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شخصی همین گناه بس است که انگشت‌نمای</w:t>
      </w:r>
      <w:r>
        <w:rPr>
          <w:rStyle w:val="FootnoteAnchor"/>
          <w:rtl w:val="true"/>
        </w:rPr>
        <w:footnoteReference w:id="52"/>
      </w:r>
      <w:r>
        <w:rPr>
          <w:rFonts w:ascii="IRNazanin" w:hAnsi="IRNazanin" w:eastAsia="IRNazanin"/>
          <w:color w:val="111111"/>
          <w:sz w:val="28"/>
          <w:sz w:val="28"/>
          <w:szCs w:val="28"/>
          <w:rtl w:val="true"/>
          <w:lang w:bidi="fa-IR"/>
        </w:rPr>
        <w:t>دیگران شود؛ اگر کارش خوب باشد که محل لغزش است مگر آن که خدایش ترحم کند و اگر کارش بد باشد که این انگشت نما شدن نیز خود شرّ دیگری است</w:t>
      </w:r>
      <w:r>
        <w:rPr>
          <w:rFonts w:eastAsia="IRNazanin" w:cs="IRNazanin"/>
          <w:color w:val="111111"/>
          <w:sz w:val="28"/>
          <w:szCs w:val="28"/>
          <w:rtl w:val="true"/>
          <w:lang w:bidi="fa-IR"/>
        </w:rPr>
        <w:t xml:space="preserve">. </w:t>
      </w:r>
      <w:bookmarkStart w:id="111" w:name="pg346_3563"/>
    </w:p>
    <w:p>
      <w:pPr>
        <w:pStyle w:val="Heading2"/>
        <w:numPr>
          <w:ilvl w:val="1"/>
          <w:numId w:val="1"/>
        </w:numPr>
        <w:rPr/>
      </w:pPr>
      <w:bookmarkStart w:id="112" w:name="__RefHeading___Toc2947106_211673320"/>
      <w:bookmarkStart w:id="113" w:name="_Toc37"/>
      <w:bookmarkEnd w:id="111"/>
      <w:bookmarkEnd w:id="112"/>
      <w:r>
        <w:rPr>
          <w:rtl w:val="true"/>
        </w:rPr>
        <w:t>حدیث سی و چهارم‌</w:t>
      </w:r>
      <w:r>
        <w:rPr>
          <w:rtl w:val="true"/>
        </w:rPr>
        <w:t xml:space="preserve">: </w:t>
      </w:r>
      <w:r>
        <w:rPr>
          <w:rtl w:val="true"/>
        </w:rPr>
        <w:t>فرزند صالح</w:t>
      </w:r>
      <w:bookmarkEnd w:id="113"/>
    </w:p>
    <w:p>
      <w:pPr>
        <w:pStyle w:val="BookText"/>
        <w:rPr/>
      </w:pPr>
      <w:r>
        <w:rPr>
          <w:rFonts w:ascii="IRNazanin" w:hAnsi="IRNazanin" w:eastAsia="IRNazanin"/>
          <w:color w:val="111111"/>
          <w:sz w:val="28"/>
          <w:sz w:val="28"/>
          <w:szCs w:val="28"/>
          <w:rtl w:val="true"/>
          <w:lang w:bidi="fa-IR"/>
        </w:rPr>
        <w:t>حدّثنا احمد بن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بن أبی عبداللَّه، عن محمّد بن علی الکوفیّ، عن شریف بن سابق التفلیسیّ، عن إبراهیم بن محمّد، عن الصادق جعفر بن محمّد،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عِیْسَی بْنُ مَرْیَمَ‌علیهما السلام بِقَبْرٍ یُعَذَّبُ صاحِبُهُ، ثُمَّ مَرَّ بِهِ مِنْ قابِلٍ فَإِذا هُوَ لَیْسَ یُعَذَّبُ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بِهذَا الْقَبْرِ عَامِ أَوَّلَ فَکانَ صاحِبُهُ یُعَذَّبُ، ثُمَّ مَرَرْتُ بِهِ الْعامَ فَإِذا هُوَ 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أَدْرَکَ لَهُ وَلَدٌ صَالِحٌ فَأَصْلَحَ طَرِیقَاً وَآوی یَتِیماً، فَغَفَرْتُ لَهُ بِما عَمَلَ إِبْنَهُ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عِیْسَی بْنُ مَرْیَمَ‌علیهما السلام لِیَحْییَ بْنِ زَکرَیّاعلیه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قِیلَ فِیکَ ما فِیکَ فَاعْلَمْ أَنَّهُ ذَنْبٌ ذَکَرْتَهُ فَاسْتَغْفِرِ اللَّهَ مِنْهُ وَإِنْ قِیلَ فِیکَ مالَیْسَ فِیکَ فَاعْلَمْ أَنَّها حَسَنَةٌ کُتِبَتْ لَکَ لَمْ تَتْعَبُ فِیها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به گوری گذر نمود که صاحبش را عذاب می‌کردند ولی سال دیگر بر آن گذشت، دید عذاب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به این گور گذشتم، صاحبش در حال عذاب بود ولی امسال می‌بینم عذاب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صالحی داشت که بعد از بلوغ، راهی را اصلاح کرد و یتیمی را پناه داد، پس پدر را به خاطر عمل فرزندش آمرزیدم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عیسی بن مریم‌علیهما السلام به یحیی بن زکریاعلیهما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عیبی در توست، و دیگران درباره آن گفت و گو می‌کنند، بدان که آن گناه را به یادت آورده‌اند، پس استغفار کن و از خدا آمرزش بخواه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عیبی در تو نیست و به تو تهمت می‌زنند، بدان که برایت حسنه‌ای نوشته خواهد شد بدون این که رنج و زحمتی را متحمّل شده باشی</w:t>
      </w:r>
      <w:r>
        <w:rPr>
          <w:rFonts w:eastAsia="IRNazanin" w:cs="IRNazanin"/>
          <w:color w:val="111111"/>
          <w:sz w:val="28"/>
          <w:szCs w:val="28"/>
          <w:rtl w:val="true"/>
          <w:lang w:bidi="fa-IR"/>
        </w:rPr>
        <w:t xml:space="preserve">. </w:t>
      </w:r>
      <w:bookmarkStart w:id="114" w:name="pg346_3565"/>
    </w:p>
    <w:p>
      <w:pPr>
        <w:pStyle w:val="Heading2"/>
        <w:numPr>
          <w:ilvl w:val="1"/>
          <w:numId w:val="1"/>
        </w:numPr>
        <w:rPr/>
      </w:pPr>
      <w:bookmarkStart w:id="115" w:name="__RefHeading___Toc2947108_211673320"/>
      <w:bookmarkStart w:id="116" w:name="_Toc38"/>
      <w:bookmarkEnd w:id="114"/>
      <w:bookmarkEnd w:id="115"/>
      <w:r>
        <w:rPr>
          <w:rtl w:val="true"/>
        </w:rPr>
        <w:t>حدیث سی و پنجم‌</w:t>
      </w:r>
      <w:r>
        <w:rPr>
          <w:rtl w:val="true"/>
        </w:rPr>
        <w:t xml:space="preserve">: </w:t>
      </w:r>
      <w:r>
        <w:rPr>
          <w:rtl w:val="true"/>
        </w:rPr>
        <w:t>رساندن پیام پیامبرصلی الله علیه وآله</w:t>
      </w:r>
      <w:bookmarkEnd w:id="116"/>
    </w:p>
    <w:p>
      <w:pPr>
        <w:pStyle w:val="BookText"/>
        <w:rPr/>
      </w:pPr>
      <w:r>
        <w:rPr>
          <w:rFonts w:ascii="IRNazanin" w:hAnsi="IRNazanin" w:eastAsia="IRNazanin"/>
          <w:color w:val="111111"/>
          <w:sz w:val="28"/>
          <w:sz w:val="28"/>
          <w:szCs w:val="28"/>
          <w:rtl w:val="true"/>
          <w:lang w:bidi="fa-IR"/>
        </w:rPr>
        <w:t>عدة من أصحابنا، عن أحمد بن محمّد بن عیسی عن أحمد بن محمّد بن أبی نصر، عن أبان بن عثمان، عن ابن أبی یعفور، عن أبی عبداللَّه‌علیه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اللَّهِ‌صلی الله علیه وآله خَطَبَ النّاسَ فِی مَسْجِدِ الْخیفِ،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عَبْداً سَمِعَ مَقالَتِی فَوَعاها وَحَفِظَها وَبَلَّغَها مَنْ لَمْ یَسْمَعْها، فَرُبَّ حامِلِ فِقْهٍ غَیْرَ فَقِیهٍ، وَرُبَّ حامِلِ فِقْهٍ إِلی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لایَغُلّ عَلَیْهِنَّ قَلْبُ امْرِی‌ءٍ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إِخْلاصُ الْعَمَلِ للَّهِ‌ِ، وَالنَّصِیحَةُ لِأَئِمَّةِ الْمُسْلِمِینَ وَاللُّزُومُ لِجَماعَتِهِمْ، فَإِنَّ دَعْوَتَهُمْ مُحِیطَةٌ مِنْ وَرآئِهِمْ، اَلْمُسْلِمُونَ إِخْوَةٌ تَتَکافَأُ دِماؤُهُمْ وَیَسْعی بِذِمَّتِهِمْ أَدْناهُمْ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رسول خداصلی الله علیه وآله که در مسجد خیف برای مسلمانان سخنرانی می‌کرد،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 کند خدا بنده‌ای را که گفتار مرا بشنود و آن را در دل جای دهد و نگه‌دارد و به کسی که نشینده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بسا کسی که دستور بینایی و فهم با خود دارد و خود بینا و با فهم نیست و چه بسا کسی که چنین دستوری را به فهیم‌تر از خود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است که دل مرد مسلمان در آن‌ها دغلی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و خیانت روا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کردار پاک و بی‌غرض برای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خیراندایشی برای پیشوایان و رهبران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پیوست و پایداری در جماعت مسلمانان؛ زیرا دعوت جامعه مسلمانان فراگیرنده است هر آن که را در دنبال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ائمه فراگیرد هرکه را در دنبال آنان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همه برادرند و خونشان با هم برابر است، کوچک‌ترین فرد مسلمان برای اجرای پیمان امان جامعه مسلمان کوشا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امان کوچک‌ترین فرد مسلمان بر همه مسلمانان مجری است و باید برای اجرای آن شتاب شود</w:t>
      </w:r>
      <w:r>
        <w:rPr>
          <w:rFonts w:eastAsia="IRNazanin" w:cs="IRNazanin"/>
          <w:color w:val="111111"/>
          <w:sz w:val="28"/>
          <w:szCs w:val="28"/>
          <w:rtl w:val="true"/>
          <w:lang w:bidi="fa-IR"/>
        </w:rPr>
        <w:t xml:space="preserve">). </w:t>
      </w:r>
      <w:bookmarkStart w:id="117" w:name="pg346_3567"/>
    </w:p>
    <w:p>
      <w:pPr>
        <w:pStyle w:val="Heading2"/>
        <w:numPr>
          <w:ilvl w:val="1"/>
          <w:numId w:val="1"/>
        </w:numPr>
        <w:rPr/>
      </w:pPr>
      <w:bookmarkStart w:id="118" w:name="__RefHeading___Toc2947110_211673320"/>
      <w:bookmarkStart w:id="119" w:name="_Toc39"/>
      <w:bookmarkEnd w:id="117"/>
      <w:bookmarkEnd w:id="118"/>
      <w:r>
        <w:rPr>
          <w:rtl w:val="true"/>
        </w:rPr>
        <w:t>حدیث سی و ششم‌</w:t>
      </w:r>
      <w:r>
        <w:rPr>
          <w:rtl w:val="true"/>
        </w:rPr>
        <w:t xml:space="preserve">: </w:t>
      </w:r>
      <w:r>
        <w:rPr>
          <w:rtl w:val="true"/>
        </w:rPr>
        <w:t>چند پند و نصیحت</w:t>
      </w:r>
      <w:bookmarkEnd w:id="119"/>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فِی الدُّنْیا أَضْیافَاً وَاتَّخِذُوا الْمَساجِدَ بُیُوتاً، عَوِّدُوا قُلُوبَکُمْ الرِّقَّةَ، وَأَکْثِرُوا التَّفَکُّرَ وَالْبُکآءَ، وَلا تَخْتَلِفَنَّ بِکُمُ الْأَهْوآءُ؛ تَبْنُونَ ما لا تَسْکُنُونَ وَتَجْمَعُونَ ما لا تَأْکُلُونَ وَتَأْمَلُونَ ما لا تُدْرِکَونَ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همانند مهمان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خانه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به رقّت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گریه بسیار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هوس‌ها شما را از راه بیرون نبرد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بناهایی می‌سازید که در آن ساکن نخواهید شد خوردنی‌هایی فراهم می‌کنید که از آن نخواهید خورد، و امیدهایی دارید که به آن نخواهید رسید</w:t>
      </w:r>
      <w:r>
        <w:rPr>
          <w:rFonts w:eastAsia="IRNazanin" w:cs="IRNazanin"/>
          <w:color w:val="111111"/>
          <w:sz w:val="28"/>
          <w:szCs w:val="28"/>
          <w:rtl w:val="true"/>
          <w:lang w:bidi="fa-IR"/>
        </w:rPr>
        <w:t xml:space="preserve">. </w:t>
      </w:r>
      <w:bookmarkStart w:id="120" w:name="pg346_3568"/>
    </w:p>
    <w:p>
      <w:pPr>
        <w:pStyle w:val="Heading2"/>
        <w:numPr>
          <w:ilvl w:val="1"/>
          <w:numId w:val="1"/>
        </w:numPr>
        <w:rPr/>
      </w:pPr>
      <w:bookmarkStart w:id="121" w:name="__RefHeading___Toc2947112_211673320"/>
      <w:bookmarkStart w:id="122" w:name="_Toc40"/>
      <w:bookmarkEnd w:id="120"/>
      <w:bookmarkEnd w:id="121"/>
      <w:r>
        <w:rPr>
          <w:rtl w:val="true"/>
        </w:rPr>
        <w:t>حدیث سی و هفتم‌</w:t>
      </w:r>
      <w:r>
        <w:rPr>
          <w:rtl w:val="true"/>
        </w:rPr>
        <w:t xml:space="preserve">: </w:t>
      </w:r>
      <w:r>
        <w:rPr>
          <w:rtl w:val="true"/>
        </w:rPr>
        <w:t>چه دعایی کنیم؟</w:t>
      </w:r>
      <w:bookmarkEnd w:id="122"/>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اجْعَلْ سَرِیرَتِی خَیْراً مِنْ عَلانِیَتِی وَاجْعَلْ عَلانِیَتِی صالِحَةً، اَللَّهُمَّ إِنِّی أَسْئَلُکَ مِنْ صالِحِ ما تُؤْتِی النّاسَ مِنَ الْمالِ وَالْأَهْلِ وَالْوَلَدِ غَیْرَ الضّالِ‌ّ وَلاَ الْمُضِلِ‌ّ</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مرا از عیانم بهتر کن و عیانم را هم آن طور که شایسته است قرار بده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می‌کنم از همان چیزهای شایسته‌ای که به مردم می‌دهی؛ چه مال و چه زن و فرزند، که نه گمراه باشد و نه گمراه کند</w:t>
      </w:r>
      <w:r>
        <w:rPr>
          <w:rFonts w:eastAsia="IRNazanin" w:cs="IRNazanin"/>
          <w:color w:val="111111"/>
          <w:sz w:val="28"/>
          <w:szCs w:val="28"/>
          <w:rtl w:val="true"/>
          <w:lang w:bidi="fa-IR"/>
        </w:rPr>
        <w:t xml:space="preserve">. </w:t>
      </w:r>
      <w:bookmarkStart w:id="123" w:name="pg346_3569"/>
    </w:p>
    <w:p>
      <w:pPr>
        <w:pStyle w:val="Heading2"/>
        <w:numPr>
          <w:ilvl w:val="1"/>
          <w:numId w:val="1"/>
        </w:numPr>
        <w:rPr/>
      </w:pPr>
      <w:bookmarkStart w:id="124" w:name="__RefHeading___Toc2947114_211673320"/>
      <w:bookmarkStart w:id="125" w:name="_Toc41"/>
      <w:bookmarkEnd w:id="123"/>
      <w:bookmarkEnd w:id="124"/>
      <w:r>
        <w:rPr>
          <w:rtl w:val="true"/>
        </w:rPr>
        <w:t>حدیث سی و هشتم‌</w:t>
      </w:r>
      <w:r>
        <w:rPr>
          <w:rtl w:val="true"/>
        </w:rPr>
        <w:t xml:space="preserve">: </w:t>
      </w:r>
      <w:r>
        <w:rPr>
          <w:rtl w:val="true"/>
        </w:rPr>
        <w:t>دعا برای دیگران و اثر آن</w:t>
      </w:r>
      <w:bookmarkEnd w:id="125"/>
    </w:p>
    <w:p>
      <w:pPr>
        <w:pStyle w:val="BookText"/>
        <w:rPr/>
      </w:pPr>
      <w:r>
        <w:rPr>
          <w:rFonts w:ascii="IRNazanin" w:hAnsi="IRNazanin" w:eastAsia="IRNazanin"/>
          <w:color w:val="111111"/>
          <w:sz w:val="28"/>
          <w:sz w:val="28"/>
          <w:szCs w:val="28"/>
          <w:rtl w:val="true"/>
          <w:lang w:bidi="fa-IR"/>
        </w:rPr>
        <w:t>علی بن محمّد، عن محمّد بن سلیمان، عن اسماعیل بن إبراهیم، عن جعفر بن محمّد التمیمی، عن حسین بن علوان، عن أبی عبداللَّه‌علیه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مُؤْمِنٍ دَعا لِلْمُؤْمِنِینَ وَالْمُؤْمِناتِ إِلّا رَدَّ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مِثْلَ الَّذِی دَعا لَهُمْ بِهِ مِنْ کُلِّ مُؤْمِنٍ وَمُؤْمِنَةٍ مَضی مِنْ أَوَّلِ الدَّهْرِ أَوْ هُوَ آتٍ إِلی یَوْمِ الْقِیامَةِ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یُؤْمَرُ بِهِ إِلیَ النّارِ یَوْمَ القِیامَةِ فَیُسْحَبُ، فَیَقُولُ 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هذَا الَّذِی کانَ یَدْعُو لَنا فَشَفِّعْنا فِیهِ، فَیُشَفِّعَهُمُ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فَیَنْجُو</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مؤمنی نیست که برای مردان و زنان مؤمن دعا کند جز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برگرداند مانند آنچه را برای آنان دعا کرده است از طرف هر مرد مؤمن و هر زن مؤمنه‌ای که از آغاز روزگار از دنیا رفته است یا تا روز قیامت به جهان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بنده‌ای باشد که روز قیامت دستور دهند که او را به دوزخ برند، پس او را به سوی آتش می‌کشند، مؤمنین و مؤمنات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برای ما دعا می‌کرد، پس شفاعت ما را درباره او بپذیر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نیز شفاعت آنان را درباره او می‌پذیرد پس این فرد نجات می‌یابد</w:t>
      </w:r>
      <w:r>
        <w:rPr>
          <w:rFonts w:eastAsia="IRNazanin" w:cs="IRNazanin"/>
          <w:color w:val="111111"/>
          <w:sz w:val="28"/>
          <w:szCs w:val="28"/>
          <w:rtl w:val="true"/>
          <w:lang w:bidi="fa-IR"/>
        </w:rPr>
        <w:t xml:space="preserve">. </w:t>
      </w:r>
      <w:bookmarkStart w:id="126" w:name="pg346_3571"/>
    </w:p>
    <w:p>
      <w:pPr>
        <w:pStyle w:val="Heading2"/>
        <w:numPr>
          <w:ilvl w:val="1"/>
          <w:numId w:val="1"/>
        </w:numPr>
        <w:rPr/>
      </w:pPr>
      <w:bookmarkStart w:id="127" w:name="__RefHeading___Toc2947116_211673320"/>
      <w:bookmarkStart w:id="128" w:name="_Toc42"/>
      <w:bookmarkEnd w:id="126"/>
      <w:bookmarkEnd w:id="127"/>
      <w:r>
        <w:rPr>
          <w:rtl w:val="true"/>
        </w:rPr>
        <w:t>حدیث سی و نهم‌</w:t>
      </w:r>
      <w:r>
        <w:rPr>
          <w:rtl w:val="true"/>
        </w:rPr>
        <w:t xml:space="preserve">: </w:t>
      </w:r>
      <w:r>
        <w:rPr>
          <w:rtl w:val="true"/>
        </w:rPr>
        <w:t>همراهی با قرآن</w:t>
      </w:r>
      <w:bookmarkEnd w:id="128"/>
    </w:p>
    <w:p>
      <w:pPr>
        <w:pStyle w:val="BookText"/>
        <w:rPr/>
      </w:pPr>
      <w:r>
        <w:rPr>
          <w:rFonts w:ascii="IRNazanin" w:hAnsi="IRNazanin" w:eastAsia="IRNazanin"/>
          <w:color w:val="111111"/>
          <w:sz w:val="28"/>
          <w:sz w:val="28"/>
          <w:szCs w:val="28"/>
          <w:rtl w:val="true"/>
          <w:lang w:bidi="fa-IR"/>
        </w:rPr>
        <w:t>عن احمد بن محمّد باسناده عن أبی عبداللَّه‌علیه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الْقُرْآنَ فَإِنَّهُ یَأْتِی یَوْمَ الْقِیامَةِ صاحِبَهُ فِی صُورَةِ شَابٍ‌ّ جَمِیلٍ شاحِبِ اللَّوْنِ فَیَقُولُ 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الَّذِی کُنْتُ أَسْهَرْتُ لَیْلَکَ وَأَظْمَأْتُ هَواجِرَکَ وأَجْفَفْتُ رِیْقَکَ، وَأَسَلْتُ دَمْعَتَکَ، أَؤُولُ مَعَکَ حَیْثُما أُلْتَ وَکُلُّ تَاجِرٍ مِنْ وَرآءِ تِجارَتِهِ وَأَنَا الْیَوْمَ لَکَ مِنْ وَرآءِ تِجارَةِ کُلِ‌ّ تاجِرٍ وَسَیَأْتِیکَ کِرامَةٌ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فَیُؤْتی بِتاجٍ فَیُوضَعُ عَلی رَأْسِهِ وَیُعْطَی الْأَمانُ بِیَمِینِهِ وَالْخُلْدُ فِی الْجِنانِ بِیَسارِهِ وَیُکْسی حُلَّتَیْنِ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إِقْرَءْ وَارْقَهْ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فَکُلَّما قَرَأَ آیَةً صَعِدَ دَرَجَةً، وَیُکْسی أَبَواهُ حُلَّتَینْ إِنْ کانا مُؤْمِنَیْنِ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 عَلَّمْتُماهُ القُرآنَ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بیاموزید زیرا روز قیامت نزد خواننده خود آید صورت جوانی زیبا و خوش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شب تو را بی‌خواب کردم و روزهای گرم، تو را به تشنگی کشیدم و آب دهانت را خشک کردم و اشکت را روان ساختم، هرجا بروی با تو می‌آیم و هر تاجری در فکر تجارت خود به انتظار سود است و امروز نیز من برای تو و به نفع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بشارت باد بر تو که به زودی کرامتی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تاجی برایش آورند و بر سرش نهند و برگ امان به دست راستش و سند ماندگاری در بهشت را به دست دیگرش دهند و دو جامه بهشتی به او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آیه‌ای بخواند، درجه‌ای بالا رود و به پدر و مادر او هم اگر مؤمن باشند دو جامه پوشند و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آن است که قرآن به او آموختید</w:t>
      </w:r>
      <w:r>
        <w:rPr>
          <w:rFonts w:eastAsia="IRNazanin" w:cs="IRNazanin"/>
          <w:color w:val="111111"/>
          <w:sz w:val="28"/>
          <w:szCs w:val="28"/>
          <w:rtl w:val="true"/>
          <w:lang w:bidi="fa-IR"/>
        </w:rPr>
        <w:t xml:space="preserve">. </w:t>
      </w:r>
      <w:bookmarkStart w:id="129" w:name="pg346_3573"/>
    </w:p>
    <w:p>
      <w:pPr>
        <w:pStyle w:val="Heading2"/>
        <w:numPr>
          <w:ilvl w:val="1"/>
          <w:numId w:val="1"/>
        </w:numPr>
        <w:rPr/>
      </w:pPr>
      <w:bookmarkStart w:id="130" w:name="__RefHeading___Toc2947118_211673320"/>
      <w:bookmarkStart w:id="131" w:name="_Toc43"/>
      <w:bookmarkEnd w:id="129"/>
      <w:bookmarkEnd w:id="130"/>
      <w:r>
        <w:rPr>
          <w:rtl w:val="true"/>
        </w:rPr>
        <w:t>حدیث چهلم‌</w:t>
      </w:r>
      <w:r>
        <w:rPr>
          <w:rtl w:val="true"/>
        </w:rPr>
        <w:t xml:space="preserve">: </w:t>
      </w:r>
      <w:r>
        <w:rPr>
          <w:rtl w:val="true"/>
        </w:rPr>
        <w:t>لعن شده‌ها</w:t>
      </w:r>
      <w:bookmarkEnd w:id="131"/>
    </w:p>
    <w:p>
      <w:pPr>
        <w:pStyle w:val="BookText"/>
        <w:rPr/>
      </w:pPr>
      <w:r>
        <w:rPr>
          <w:rFonts w:ascii="IRNazanin" w:hAnsi="IRNazanin" w:eastAsia="IRNazanin"/>
          <w:color w:val="111111"/>
          <w:sz w:val="28"/>
          <w:sz w:val="28"/>
          <w:szCs w:val="28"/>
          <w:rtl w:val="true"/>
          <w:lang w:bidi="fa-IR"/>
        </w:rPr>
        <w:t>لعن شده‌ها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قال رسول اللَّه‌صلی الله علیه وآله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الْخَمْرَ وَشارِبَها وَساقِیَها وَبایِعَها وَمُبْتاعَها وَعاصِرَها وَحامِلَها وَالْمَحْمُولَةَ إِلَیْهِ وَآکِلَ ثَمَنِها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شراب را و خورنده آن را و ساقی آن را و فروشنده آن را و خریدار آن را و تهیه کننده آن را و حمل کننده آن را و کسی که شراب برای او حمل می‌شود و خورنده پول آن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الرِّبا وَآکِلَهُ وَکاتِبَهُ وَشاهِدَهُ وَهُمْ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ربا را و خورنده آن را و نویسنده آن را و شاهد آن را، در حالی که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الرَّجُلَ یَلْبَسُ لُبْسَةَ الْمَرْأَةِ وَالمَرْأَةَ یَلْبَسُ لُبْسَةَ الرَّجُلِ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لعنت کند مردی را که لباس زنانه می‌پوشد و زنی را که لباس مردانه می‌پوشد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الرَّجُلَةَ مِنَ النِّسآءِ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زنان مردنما را لعنت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المُتَشَبِّهاتِ مِنَ النِّسآءِ بِالرِّجالِ وَالمُتَشَبِّهِینَ مِنَ الرِّجالِ بِالنِّسآءِ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زنانی را که خود را شبیه مردان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مردانی که خود را شبیه زنان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مَنْ فَرَّقَ بَیْنَ الْوالِدَةِ وَوَلَدِها وَبَیْنَ الْأَخِ وَأَخِیهِ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لعنت کند کسی را که بین مادر و فرزندش و بین دو برادر جدایی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مَنْ لَعَنَ وَالِدَیْهِ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کسی را که پدر و مادر خود را لعن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مَنْ یَسِمُ فِی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هرکه به چهره علامت نهد خدایش لعنت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عَبْدُ الدِّینارِ وَلُعِنَ عَبْدُ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 باد بنده دینار و ملعون باد بنده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الرَّاشِی وَالْمُرْتَشِی وَالَّذِی یَمْشِی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رشوه دهنده و رشوه گیرنده را و آن کسی که بین این دو واسطه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مَلْعُونٌ مَنْ أَلْقی کَلَّهُ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بار خویش به دوش مردم افکند ملعون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مَلْعُونٌ مَنْ ضَارَّ مُؤْمِناً أَو مَکَرَ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به مؤمنی زیان برساند یا با او مکر و حیله کند ملعون است</w:t>
      </w:r>
      <w:r>
        <w:rPr>
          <w:rFonts w:eastAsia="IRNazanin" w:cs="IRNazanin"/>
          <w:color w:val="111111"/>
          <w:sz w:val="28"/>
          <w:szCs w:val="28"/>
          <w:rtl w:val="true"/>
          <w:lang w:bidi="fa-IR"/>
        </w:rPr>
        <w:t xml:space="preserve">. </w:t>
      </w:r>
      <w:bookmarkStart w:id="132" w:name="pg346_3576"/>
    </w:p>
    <w:p>
      <w:pPr>
        <w:pStyle w:val="Heading2"/>
        <w:numPr>
          <w:ilvl w:val="1"/>
          <w:numId w:val="1"/>
        </w:numPr>
        <w:rPr/>
      </w:pPr>
      <w:bookmarkStart w:id="133" w:name="__RefHeading___Toc2947120_211673320"/>
      <w:bookmarkStart w:id="134" w:name="_Toc44"/>
      <w:bookmarkEnd w:id="132"/>
      <w:bookmarkEnd w:id="133"/>
      <w:r>
        <w:rPr>
          <w:rtl w:val="true"/>
        </w:rPr>
        <w:t>معرفی کتاب‌های چاپ شده پیرامون پیامبر اکرم‌صلی الله علیه وآله‌</w:t>
      </w:r>
      <w:bookmarkEnd w:id="134"/>
    </w:p>
    <w:p>
      <w:pPr>
        <w:pStyle w:val="BookText"/>
        <w:rPr/>
      </w:pPr>
      <w:r>
        <w:rPr>
          <w:rFonts w:ascii="IRNazanin" w:hAnsi="IRNazanin" w:eastAsia="IRNazanin"/>
          <w:color w:val="111111"/>
          <w:sz w:val="28"/>
          <w:sz w:val="28"/>
          <w:szCs w:val="28"/>
          <w:rtl w:val="true"/>
          <w:lang w:bidi="fa-IR"/>
        </w:rPr>
        <w:t>عنوان کتاب پدید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سطح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 اسلام و ائمه‌صلی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استرآبادی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پیامبرصلی الله علیه وآله امیرمهدی مراد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دیدار رسول اکرم سید مهدی شمس الدین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رسالت و آخرین پیامبر مؤسسه در راه 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سفر رسول خدا سید اسد اللَّه یاوری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سفیر رضا شیرازی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نماز پیامبرصلی الله علیه وآله سید 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پیامبرصلی الله علیه وآله در معاشرت با همنوعان محمّدرضا رضوانی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جنگ‌های پیامبر و علی‌علیهما السلام مهدی آیت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جنگ‌های پیامبر اسلام‌صلی الله علیه وآله مهدی آیت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تاریخی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خدای کعبه اراده کند رضا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قصه که در کتاب‌ها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مذهبی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 آن یتیم نظر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تولد تا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 آن یتیم نظر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کودکی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لواسانی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آواز گنجشک‌ها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نادری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کودکان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از دیدگاه قرآن و پیامبر و عترت حسین موسوی رادلاهیجی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پیامبرصلی الله علیه وآله عبدالحمید جوده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پیامبرصلی الله علیه وآله عبدالکریم بی‌آزار شیرازی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رفتار پیامبرصلی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حیاة القلوب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اذان‌گوی پیامبرصلی الله علیه وآله سیدجلال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بزرگسالان، سرگذشتنامه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اسلام چه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اسلامی اردکانی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مباهله محمّد رضا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مسیحیت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معراج پیامبر اسلام‌صلی الله علیه وآله علی قرنی گلپایگانی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جمکران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سیمایی از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رضوی 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معراج</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الگوی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مبارزه 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تویسرکانی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الگوی‌کامل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سیره اخلاقی پیامبراکرم‌صلی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سهراب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اخلاق‌اسلامی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از زبان پیامبر ذبیح اللَّه 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قافله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شعر مذهبی در ستایش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امیرمسعود طاهریان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دانشگاه و آخرین پیامبر رضا پاک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بهداشت، اجتماع وعلوم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یاران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مهدی مراد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پندهای پیامبر به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اخلاقی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ای‌پسر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پندهای گرانمایه پیامبراکرم‌صلی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بن‌فضل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پندهای گرانمایه پیامبراکرم به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طبرسی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پیامبر به سوی معراج علی 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جنگ‌های پیامبر اسلام آشنا شویم مهدی آیت‌اللهی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سخن بگو رضا 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بچه‌ها و پیامبرصلی الله علیه وآله مصطفی رحماندوست</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 جانشینی پیامبرصلی الله علیه وآله یوسف غلامی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خلافت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پیامبر، امام علی‌علیه السلام محمّدجواد شری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ساحل چشمانش سعید روح افزا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مذهبی، ادبیات نوجوانان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کرانه غدیر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پیرامون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پیامبر اکرم‌صلی الله علیه وآله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برگزیدگان، حضرت پیامبر اکرم‌صلی الله علیه وآله احمد رضا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اخلاقی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 گل محمّدی، قصه زندگانی پپامبر اسلام‌صلی الله علیه وآله جواد نعیمی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بهار خانه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زندگی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روح‌افزا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زندگی پرتو کلام پیامبرصلی الله علیه وآله م حکیمی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محمدصلی الله علیه وآله مجید ملا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مذهبی، ادبیات نوجوانان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پروازهای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درباره پیامبر و قرآن فخرالدین 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پندهای پیامبر اکرم‌صلی الله علیه وآله خطاب به ابوذغفاری خیراللَّه سلیم‌زاده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اندرزنامه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زین العابدین رهنما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آفاق هجرت محمّد ابراهیم فجر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آگاهی محمّد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از زبان علی محمّد تقی جعفری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نقد و تفسیر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از کودکی و نوجوانی تا حراء محمّد ابراهیم فجر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اسطوره حسن محمّد ابراهیم فجر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امّی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و خطبه‌ها</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بهترین الگوی انسان‌ها جلیل 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بزرگسالان، اخلاق</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پایه‌گذار تشیع از دیدگاه احادیث اهل سنت موسسه‌انتشارات رسالت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جاذبه‌های عشق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خندق، حماسه جاودانه حق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خیبر، جلوه اعجاز حیدر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اطلس‌ها</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در سپیده دم محمّد ابراهیم فجر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گذرا بر زندگی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رستاخیز جان‌ها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شهریار محبت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طائف به سفر لطائف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تاریخ</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طلیعه‌های بدر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تاریخ</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علی در معنای محمد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تاریخ</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فروغ ایزدی محمّد ابراهیم فجر</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قلمروهای بعثت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قله‌های احد محمّد ابراهیم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تاریخ</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کیمیای معنا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تاریخ</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پیامبر،معراج محمّد ابراهیم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مهربانی غلامرضا حیدری ابهری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ادبیات نوجوانان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 اهل بیت محمّد علی مجاهدی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کریل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 پیامش سید مجتبی موسوی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زبان روسی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 بچه‌ها محسن بنشاسته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وحدت سید حسین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و یهود حجاز مصطفی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یهودیان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پیامبر بهاءالدین خرمشاهی،مسعود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و خطبه‌ها</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پیامبر محمّد تقی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و یاران آیة اللَّه محمّد علی عالمی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پیمانه‌ای از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مهرپرور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شعرفارسی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پیامبر خاتم‌صلی الله علیه وآله جعفر سبحانی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 عباس صفایی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جمکران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 محمّد ابراهیم 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تحلیلی اسلام عین اللَّه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پیش از اسلام تا رحلت پیامبر</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تحلیلی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بر روش پیامبرصلی الله علیه وآله برای ساختن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چهارده معصوم‌علیهم السلام احمد امیر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سرگذشتنامه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حدیث پیامبرصلی الله علیه وآله سید 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صدر اسلام، پژوهشی در تاریخ پیامبر اسلام اصغر منتظر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مجاهدات پیامبر اکرم عباس صفایی حایری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زندگی پیامبراکرم علی کمالی دزفولی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منظوم چهارده معصوم‌علیهم السلام مجتبی رضانژاد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تحلیل پنج سال از هجرت پیامبرصلی الله علیه وآله حسین ایرانی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ارشاد القلوب حسن بن محمّد دیلمی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تکنولوژی اعتقادی، معراج، تولد عیسی علی اکبر مهرابی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مقاله‌های فارسی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پیامبر سیّد 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توسل</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علی‌علیه السلام از زبان پیامبر عباس قدیانی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ثبات و دوام سنّت پیامبر محمّد رضا جوادی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جانشینی پیامبر، یا امامت موسسه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جستار و پژوهش درباره، زندگی پیامبر اسلام مهرو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تقوا محمّد حسن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اخلاقی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احد، بدر ناصر طاهرنیا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جنگ‌های ارتداد و بحران جانشین پیامبر علی غلامی دهقی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جنگ‌ها و غزوات پیامبر اسلام، جنگ بدر حلمی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در چشم و دل پیامبرصلی الله علیه وآله محمّد باقر پورامینی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جوانان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به پیامبر نیازمندیم؟ مهدی آیت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چکیده تاریخ پیامبر اسلام محمّد ابراهیم 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اطلس‌ها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چهل‌حدیث حیات از ستارگان درخشان انسانیت حسین خیاطی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محمّدصلی الله علیه وآله آخرین پیامبر عبدالرشید تریز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محمّدصلی الله علیه وآله انتشارات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پاکان، داستان‌هایی از زندگی پیامبراکرم مهدی 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حیوة القلوب، تاریخ پیامبر اسلام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خاطره‌هایی از پیامبر اکرم، از زبان این پنج زن قاسم 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پیروزی پیامبر اسلام را تضمین کرده است عزت السادات الهی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خطاب‌های پیامبر به علی‌علیهما السلام محمّد علی رسولی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و یادبودها</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ترسیمی از صحنه غدیرخم محمّد باقر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خلافت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پیامبر اکرم در غدیر حسین عمادزاده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 خطبه‌ها</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پیامبر اکرم در غدیر خم عبدالمجید 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 خطبه‌ها</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اسلام چگونه درخشید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خورشیدی در خانه خدیجه رضا 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پیامبر</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 و ستد کودکانه رضا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پیامبرصلی الله علیه وآله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پیامبر علی موسوی گرمارودی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پیامبر اسلام ناصر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قصه‌ها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زندگی پیامبر رضا 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زندگی نیای پیامبر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زندگی پیامبر عبدالحمید جوده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خندق</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جوده‌السحار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زندگی پیامبر اسلام‌صلی الله علیه وآله رضا 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زندگی پیامبر اسلام‌صلی الله علیه وآله از تولد تا وفات مهدی آیت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زندگی پیامبر عبدالحمید جوده السحار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نوجوانان</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جوده السحار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نوجوانان</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پیامبرجنگ احد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جنگ تبوک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جنگ حنین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جنگ خندق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حجّ وداع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دوران جوانی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زندگی پیامبر دوران شکنجه و رنج عبدالحمید جوده السحار</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پیامبردوران کودکی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صدور انقلاب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صلح حدیبیه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فتح مکه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سرگذشتنامه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زندگی پیامبر عبدالکریم بی‌آزار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نوجوانان</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جوده السحار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نوجوانان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زندگی پیامبر محاصره اقتصادی عبدالحمید جوده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سیل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جوانی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 ودرس‌هایی از زندگی پیامبر اسلام‌صلی الله علیه وآله مرتضی نظری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داستان‌هایی از پیامبر اسلام حمید خرمی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مذهبی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داستان‌هایی از معجزات پیامبر اکرم‌صلی الله علیه وآله رضا باقریان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مذهبی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معراج پیامبر اکرم‌صلی الله علیه وآله عبداللَّه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 پیامبر اکرم‌صلی الله علیه وآله جعفر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بحارالانوار</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 خواندنی از پیامبران اولوالعزم محمّد محمدی اشتهاردی</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آستانه سالزاد پیامبر محمود رامیار</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درر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مراثی ومدائح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سرافراز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مذهبی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درس‌هایی از زندگی پیامبر نور و رحمت مهدی حائری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دریاست که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زندگی پیامبر گرامی‌صلی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روح‌افزا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النبیّ والوصی صادق آئینه 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پیامبرصلی الله علیه وآله با کودکان و جوانان محمّد علی چنارانی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پیامبرصلی الله علیه وآله در منزل محمّد علی چنارانی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اشک، اشک‌های پیامبر اسلام‌صلی الله علیه وآله مهدی احدی امیر کلائی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ره‌توشه، پندهای پیامبر اکرم‌صلی الله علیه وآله محمدتقی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پیامبر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 بن شرف 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فرشتگان، شرحی به پیامبر جبران خلیل 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منثور فارسی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المنهاج مشتمل بر اسرار معراج علی قرنی گلپایگانی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پیرامون پیامبرصلی الله علیه وآله محمودی مهدی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مقدّس اسلام</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نجران تا مدینه،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مذهبی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امام علی، زندگی با پیامبر مهدی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پیامبر اسلام شهباز آزادمهر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پیامبر اسلام‌صلی الله علیه وآله محمّد تقی صرفی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پیامبر اسلام حضرت محمدصلی الله علیه وآله موسسه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بزرگسالان</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پیامبر در بیست قصه عبدالتواب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 قصه‌ها</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حضرت محمد سید هاشم رسول محلاتی</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حضرت محمدصلی الله علیه وآله پیامبر اسلام عبدالملک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سیره النبویه</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محمّدصلی الله علیه وآله پیامبر اسلام محمّد علی 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محمّد پیشوای اسلام حسین عماد زاده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پیامبرصلی الله علیه وآله سعید 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زیارتنامه‌ها </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قدسی موسسه پیام امام هادی‌علیه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خاص</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سفارشات پیامبر اکرم‌صلی الله علیه وآله به دختران و زنان سید جمیلی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دراز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کودکی پیامبرصلی الله علیه وآله رضا رهگذر</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معراج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 معراج</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النبی آداب و سنن پیامبرصلی الله علیه وآله علامه محمّد 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خارجی پیامبر اسلام‌صلی الله علیه وآله علی فائزی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تبلیغی پیامبر اکرم‌صلی الله علیه وآله مترجم،اصغر افتخاری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تبلیغات</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تربیتی پیامبر و اهل بیت‌علیهم السلام علی حسینی‌زاده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آموزش و پرورش</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صحیح پیامبر بزرگ اسلام مرتضی عاملی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معصومان، پیامبر اسلام خاتم الانبیاء محسن امین</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سیره پیامبرصلی الله علیه وآله محی الدین مستو</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پیامبر عزیز اسلام‌صلی الله علیه وآله ابوالفضل موسوی گرمارودی</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پرفروغ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عباسی قمی</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صحتی سردرودی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زیارتگاه‌های اسلامی</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معراج پیامبرصلی الله علیه وآله محمدمحمدی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تفسیر خطبه پیامبر اکرم در غدیرخم محمدتقی نقوی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مقاله، ختم نبوت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مقاله‌ها و خطابه‌ها </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شصت و سه سال با پیامبر اکرم‌صلی الله علیه وآله اسداللَّه افشار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شعله جاوید سعید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زندگی پیامبرصلی الله علیه وآله</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پیامبر حبیب یغمایی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شیعة النبی سید ابوالحسن حسینی</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اهل بیت پیامبرصلی الله علیه وآله سید 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علی‌علیه السلام از نگاه پیامبرصلی الله علیه وآله محمّد حسن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اهل سنت</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شیفتگان مکتب اهل بیت‌علیهم السلام محمّد فوزی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سرگذشتنامه</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همسرداری پیامبرصلی الله علیه وآله احمد عابدینی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قرآن وسنت</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چهل اندرز و سخن کوتاه از پیامبر گرامی رمضانعلی قربان‌پور</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انقلاب، داستان زندگی پیامبر عبدالحمید جوده السحار</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ضیافت نور میرخسرو نیکزاد</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غزوه‌ها و سریه‌های پیامبرصلی الله علیه وآله محمّد بن سعد کاتب واقدی</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 سیّد امیر معصومی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عجایب و معجزات شگفت انگیزی از پیامبرصلی الله علیه وآله معجزات</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به بی‌نهایت‌اللَّه معجزه آسمانی پیامبرصلی الله علیه وآله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عطر آیه‌ها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وحیدی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کودکان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فرازهایی از تاریخ پیامبر اسلام‌صلی الله علیه وآله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اطلس‌ها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کاملی از زندگی پیامبراکرم‌صلی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آخرین پیامبر ناصر مکارم شیرازی</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کودکی آخرین پیامبر سپیده 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 کودکان</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کودکی با پیامبر سخن گفت مرتضی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گزیده‌ای از اندرزها و سخنان کوتاه پیامبراکرم‌صلی الله علیه وآله علاء الدین پازارگادی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اندرزنامه</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پیامبرصلی الله علیه وآله در نهج البلاغه محمّد محمّدی اشتهاردی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لالایی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داستان پرو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کودک</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لبخند شیرین پیامبر محمّد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داستان، ادبیات نوجوانان</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پیامبرصلی الله علیه وآله عایشه بنت الشاطی</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 در بیان پیامبرصلی الله علیه وآله حسین استادولی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شعبانیه، روزه</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مأثورات یا دعاهای سینه به سینه از پیامبراکرم‌صلی الله علیه وآله حسن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کامل خطبه پیامبر اکرم‌صلی الله علیه وآله در غدیرخم حوزه علمیه حضرت زهراعلیها السلام</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محاصره اقتصادی، داستان زندگی پیامبر عبدالحمید جوده السحار</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محمدصلی الله علیه وآله آخرین پیامبر حسن اسلامی اردکانی</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محمّدصلی الله علیه وآله پیامبر رحمت حسن اسلامی اردکانی</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تصویر جمال خدا حسین بدرالدین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محمدصلی الله علیه وآله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نوین از زندگی سیاسی و اجتماعی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سمیح عاطف‌زین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محمدصلی الله علیه وآله فرزانه آفرینش سید محمّد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 فضایل</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مصابیح القلوب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پنجاه و سه حدیث اخلاقی از پیامبرصلی الله علیه وآله</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و مقامات عرفانی حضرت محمدصلی الله علیه وآله سید علی حسینی</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فیض کاشانی</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الاعمال مرحوم شیخ عباس قمی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جاوید جعفر سبحانی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 پیامبرصلی الله علیه وآله اسحاق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 پیامبر عبدالحمید جوده السحار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نوجوانان</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 نور نجف علی مهاجر</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نای حکمت جواد محدثی</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بر زندگی پیامبر اسلام‌صلی الله علیه وآله محمّد محمدی اشتهاردی</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دوباره به سیمای پیامبرصلی الله علیه وآله رضا رجب‌زاده</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نگرشی کوتاه به زندگی پیامبر مؤسسه در راه حق</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الفصاحه ابوالقاسم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پاک؛ زندگی پیامبر عقیقی بخشایشی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ستاره که دنباله‌دار می‌آید رضا 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نوجانان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روزه‌داران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شعبانیه </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در ادیان آسمانی ابراهیم امینی</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وصیت‌های پیامبر به علی‌علیهما السلام مکتب قرآن</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وضوی پیامبرصلی الله علیه وآله سید علی شهرستانی</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 پیامبر و فتح فلسطین عبدالکریم بی‌آزار شیرازی</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علی در قرآن و سنت پیامبرصلی الله علیه وآله سید مرتضی عسکری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به مدینه عبدالحمید جوده السحار</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پیامبر اسحاق محمدی</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هدایت‌گران راه نور سید محمد تقی 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پیامبرصلی الله علیه وآله</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همگام با رسول‌صلی الله علیه وآله جواد 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کعبه، آغاز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باغ لبخند محمّد پور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داستانی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پیامبر و هفتاد و سه مذهب محمّد مهدی نکونام </w:t>
      </w:r>
      <w:bookmarkStart w:id="135" w:name="pg346_3592"/>
    </w:p>
    <w:p>
      <w:pPr>
        <w:pStyle w:val="Heading2"/>
        <w:numPr>
          <w:ilvl w:val="1"/>
          <w:numId w:val="1"/>
        </w:numPr>
        <w:rPr/>
      </w:pPr>
      <w:bookmarkStart w:id="136" w:name="__RefHeading___Toc2947122_211673320"/>
      <w:bookmarkStart w:id="137" w:name="_Toc45"/>
      <w:bookmarkEnd w:id="135"/>
      <w:bookmarkEnd w:id="136"/>
      <w:r>
        <w:rPr>
          <w:rtl w:val="true"/>
        </w:rPr>
        <w:t>فهرست مطالب</w:t>
      </w:r>
      <w:bookmarkEnd w:id="137"/>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اولیای الهی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و معجزه نبوت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رحمت الهی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اسلام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پیامبرصلی الله علیه وآله دوازده نفرند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اسلام و دوستی اهل بیت‌علیهم السلام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دشمنی برای خدا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پیامبر به ولایت اهل بیت‌علیهم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امام علی‌علیه السلام و شیعیانش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عقل</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علم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حدیث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عید غدیر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حدیث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عاقل خیر خواه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حدیث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 مسلمان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ها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خود را حرام نکنید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صبر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قرائت حدیث</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حدیث بیست ویکم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ها و بدترین ها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یابی برای خدا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مؤمن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به مؤمن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 دامگاه شیطان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 زبان بی حی</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خدا خواهی وهوی خواهی</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کردن دو مسلمان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حدیث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بوی بهشت را هم استشمام نمی‌کند؟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دنیوی گناهان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و شراب خواری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نما شدن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پیام پیامبرصلی الله علیه وآله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پند و نصیحت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کنیم؟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دیگران و اثر آن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قرآن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شده ها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معرفی کتاب‌های چاپ شده پیرامون پیامبر اکرم‌صلی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فَبِمَا رَحْمَةٍ مِنَ اللَّهِ لِنْتَ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جَاءَکُمْ رَسُولٌ مِنْ أَنْفُسِکُمْ عَزِیزٌ عَلَیْهِ مَا عَنِتُّمْ حَرِیصٌ عَلَیْکُمْ بِالْمُؤْمِنِینَ رَءُوفٌ 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یقین رسولی از خود شما به سویتان آمد که رنج های شما بر او سخت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واصرار بر هدایت شما دارد ؛ ونسبت به مؤمنان رئوف ومهربان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 اخلاق عظیم و برجسته ای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این که که از زمان بررسی کتابهای حدیثی وانتخاب وگزینش این چهل حدیث تا مرحله تایپ وآماده شدن متن جهت چاپ چهل روز طول کشید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مجلس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رحمه الله،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رحمه الله،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رحمه الله ،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رحمه الله، 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بزرگی نقل شده استۀ با این که دشمنان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ایشان را علّت بغض وکینه مخفی کردند و دوستانش نیز از ترس وتقیه، لب به سخت نگشودند فضاییل و مناقب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جهان را فرا گرفته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قسمت حدیث معلوم میشود ، آن علمی ارزش دارد که برای خدا ودر راستای امر رسالت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مخصوص وفضیلت نمازهای پنجگانه توسط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شده ودر رسالۀ مراجع معظم تقلید بیان شده است ؛ اگر چه اجازه داده اند که به صورت جمع ودر سه نوبت نیز خوانده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مجلس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کلام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است ونور الهی تاریکی ها وظلمات گناه را که قلب احطه کرده است می زداید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مجلس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معنای تقوای و پرهیزکاری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پروا وحریم نگه داشتن برای خداوند که نتیجه آن انجام واجبات الهی وترک محرمات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است که هرکه خمس اموال خود را نپردازد ، شیطان در مال و فرزندان او شریک می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چه بهتر که انسان خواسته خود را به خواسته الهی گره بزند وهرچه خدا می خواهد همان را بخواهد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تیرهای مخصوص بوده است که در زمان جاهلیّت برای شرط بندی استفاده می کرده 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رفتار و پوشاک او به نحوی باشد که موجب جلب توجّه دیگران شود؛ اگر چه پوشیدن لباس شهرت نیز تحریم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 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انسان از دنیا برود عمل او نیز منقطع می شود مگر در سه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صالحی تربیت کرده باشد ، یا علمی که دیگران از او استفاده کنند وبا صدقۀ جاریه ای باقی گذاشته 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چند حدیث با موضوع لعن که در یک عنوان آمده، از نهج الفصاحه ابوالقاسم یابنده و غلام حسین مجیدی گزینش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15450</Words>
  <Characters>64083</Characters>
  <CharactersWithSpaces>78670</CharactersWithSpaces>
  <Paragraphs>1058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2026-08-16T03:07:53Z</dcterms:created>
  <dc:creator>ghaemiyeh.com</dc:creator>
  <dc:description/>
  <dc:language>en-US</dc:language>
  <cp:lastModifiedBy/>
  <dcterms:modified xsi:type="dcterms:W3CDTF">2026-08-16T06:37:56Z</dcterms:modified>
  <cp:revision>1</cp:revision>
  <dc:subject/>
  <dc:title>چهل حدیث برگزیده از پیامبر اعظم صلی الله علیه و آله وسلم</dc:title>
</cp:coreProperties>
</file>

<file path=docProps/custom.xml><?xml version="1.0" encoding="utf-8"?>
<Properties xmlns="http://schemas.openxmlformats.org/officeDocument/2006/custom-properties" xmlns:vt="http://schemas.openxmlformats.org/officeDocument/2006/docPropsVTypes"/>
</file>