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عوامل دوری مسلمانان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4068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84070_1490000891">
            <w:r>
              <w:rPr>
                <w:webHidden/>
                <w:rStyle w:val="IndexLink"/>
                <w:rtl w:val="true"/>
              </w:rPr>
              <w:t>مقدمه ناشر</w:t>
            </w:r>
            <w:r>
              <w:rPr>
                <w:rStyle w:val="IndexLink"/>
                <w:rtl w:val="true"/>
              </w:rPr>
              <w:tab/>
            </w:r>
            <w:r>
              <w:rPr>
                <w:rStyle w:val="IndexLink"/>
              </w:rPr>
              <w:t>4</w:t>
            </w:r>
          </w:hyperlink>
        </w:p>
        <w:p>
          <w:pPr>
            <w:pStyle w:val="Contents2"/>
            <w:tabs>
              <w:tab w:val="clear" w:pos="8743"/>
              <w:tab w:val="right" w:pos="9026" w:leader="dot"/>
            </w:tabs>
            <w:rPr/>
          </w:pPr>
          <w:hyperlink w:anchor="__RefHeading___Toc2284072_1490000891">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2284074_1490000891">
            <w:r>
              <w:rPr>
                <w:webHidden/>
                <w:rStyle w:val="IndexLink"/>
                <w:rtl w:val="true"/>
              </w:rPr>
              <w:t>سر اعراض اکثر صحابه از امام علی‌علیه السلام‌</w:t>
            </w:r>
            <w:r>
              <w:rPr>
                <w:rStyle w:val="IndexLink"/>
                <w:rtl w:val="true"/>
              </w:rPr>
              <w:tab/>
            </w:r>
            <w:r>
              <w:rPr>
                <w:rStyle w:val="IndexLink"/>
              </w:rPr>
              <w:t>6</w:t>
            </w:r>
          </w:hyperlink>
        </w:p>
        <w:p>
          <w:pPr>
            <w:pStyle w:val="Contents3"/>
            <w:tabs>
              <w:tab w:val="clear" w:pos="8459"/>
              <w:tab w:val="right" w:pos="9026" w:leader="dot"/>
            </w:tabs>
            <w:rPr/>
          </w:pPr>
          <w:hyperlink w:anchor="__RefHeading___Toc2284076_1490000891">
            <w:r>
              <w:rPr>
                <w:webHidden/>
                <w:rStyle w:val="IndexLink"/>
                <w:rtl w:val="true"/>
              </w:rPr>
              <w:t>سر اعراض اکثر صحابه از امام علی‌علیه السلام‌</w:t>
            </w:r>
            <w:r>
              <w:rPr>
                <w:rStyle w:val="IndexLink"/>
                <w:rtl w:val="true"/>
              </w:rPr>
              <w:tab/>
            </w:r>
            <w:r>
              <w:rPr>
                <w:rStyle w:val="IndexLink"/>
              </w:rPr>
              <w:t>6</w:t>
            </w:r>
          </w:hyperlink>
        </w:p>
        <w:p>
          <w:pPr>
            <w:pStyle w:val="Contents3"/>
            <w:tabs>
              <w:tab w:val="clear" w:pos="8459"/>
              <w:tab w:val="right" w:pos="9026" w:leader="dot"/>
            </w:tabs>
            <w:rPr/>
          </w:pPr>
          <w:hyperlink w:anchor="__RefHeading___Toc2284078_1490000891">
            <w:r>
              <w:rPr>
                <w:webHidden/>
                <w:rStyle w:val="IndexLink"/>
                <w:rtl w:val="true"/>
              </w:rPr>
              <w:t>عامل اول</w:t>
            </w:r>
            <w:r>
              <w:rPr>
                <w:rStyle w:val="IndexLink"/>
                <w:rtl w:val="true"/>
              </w:rPr>
              <w:t xml:space="preserve">: </w:t>
            </w:r>
            <w:r>
              <w:rPr>
                <w:rStyle w:val="IndexLink"/>
                <w:rtl w:val="true"/>
              </w:rPr>
              <w:t>وجود دو خط فکری در میان صحابه‌</w:t>
            </w:r>
            <w:r>
              <w:rPr>
                <w:rStyle w:val="IndexLink"/>
                <w:rtl w:val="true"/>
              </w:rPr>
              <w:tab/>
            </w:r>
            <w:r>
              <w:rPr>
                <w:rStyle w:val="IndexLink"/>
              </w:rPr>
              <w:t>7</w:t>
            </w:r>
          </w:hyperlink>
        </w:p>
        <w:p>
          <w:pPr>
            <w:pStyle w:val="Contents4"/>
            <w:tabs>
              <w:tab w:val="clear" w:pos="8176"/>
              <w:tab w:val="right" w:pos="9026" w:leader="dot"/>
            </w:tabs>
            <w:rPr/>
          </w:pPr>
          <w:hyperlink w:anchor="__RefHeading___Toc2284080_1490000891">
            <w:r>
              <w:rPr>
                <w:webHidden/>
                <w:rStyle w:val="IndexLink"/>
                <w:rtl w:val="true"/>
              </w:rPr>
              <w:t>عامل اول</w:t>
            </w:r>
            <w:r>
              <w:rPr>
                <w:rStyle w:val="IndexLink"/>
                <w:rtl w:val="true"/>
              </w:rPr>
              <w:t xml:space="preserve">: </w:t>
            </w:r>
            <w:r>
              <w:rPr>
                <w:rStyle w:val="IndexLink"/>
                <w:rtl w:val="true"/>
              </w:rPr>
              <w:t>وجود دو خط فکری در میان صحابه‌</w:t>
            </w:r>
            <w:r>
              <w:rPr>
                <w:rStyle w:val="IndexLink"/>
                <w:rtl w:val="true"/>
              </w:rPr>
              <w:tab/>
            </w:r>
            <w:r>
              <w:rPr>
                <w:rStyle w:val="IndexLink"/>
              </w:rPr>
              <w:t>7</w:t>
            </w:r>
          </w:hyperlink>
        </w:p>
        <w:p>
          <w:pPr>
            <w:pStyle w:val="Contents4"/>
            <w:tabs>
              <w:tab w:val="clear" w:pos="8176"/>
              <w:tab w:val="right" w:pos="9026" w:leader="dot"/>
            </w:tabs>
            <w:rPr/>
          </w:pPr>
          <w:hyperlink w:anchor="__RefHeading___Toc2284082_1490000891">
            <w:r>
              <w:rPr>
                <w:webHidden/>
                <w:rStyle w:val="IndexLink"/>
                <w:rtl w:val="true"/>
              </w:rPr>
              <w:t>طرفداران طریق اجتهادی‌</w:t>
            </w:r>
            <w:r>
              <w:rPr>
                <w:rStyle w:val="IndexLink"/>
                <w:rtl w:val="true"/>
              </w:rPr>
              <w:tab/>
            </w:r>
            <w:r>
              <w:rPr>
                <w:rStyle w:val="IndexLink"/>
              </w:rPr>
              <w:t>7</w:t>
            </w:r>
          </w:hyperlink>
        </w:p>
        <w:p>
          <w:pPr>
            <w:pStyle w:val="Contents4"/>
            <w:tabs>
              <w:tab w:val="clear" w:pos="8176"/>
              <w:tab w:val="right" w:pos="9026" w:leader="dot"/>
            </w:tabs>
            <w:rPr/>
          </w:pPr>
          <w:hyperlink w:anchor="__RefHeading___Toc2284084_1490000891">
            <w:r>
              <w:rPr>
                <w:webHidden/>
                <w:rStyle w:val="IndexLink"/>
                <w:rtl w:val="true"/>
              </w:rPr>
              <w:t>عذر مکتب خلفا در مخالفت با امام علی‌علیه السلام‌</w:t>
            </w:r>
            <w:r>
              <w:rPr>
                <w:rStyle w:val="IndexLink"/>
                <w:rtl w:val="true"/>
              </w:rPr>
              <w:tab/>
            </w:r>
            <w:r>
              <w:rPr>
                <w:rStyle w:val="IndexLink"/>
              </w:rPr>
              <w:t>9</w:t>
            </w:r>
          </w:hyperlink>
        </w:p>
        <w:p>
          <w:pPr>
            <w:pStyle w:val="Contents5"/>
            <w:tabs>
              <w:tab w:val="clear" w:pos="7892"/>
              <w:tab w:val="right" w:pos="9026" w:leader="dot"/>
            </w:tabs>
            <w:rPr/>
          </w:pPr>
          <w:hyperlink w:anchor="__RefHeading___Toc2284086_1490000891">
            <w:r>
              <w:rPr>
                <w:webHidden/>
                <w:rStyle w:val="IndexLink"/>
                <w:rtl w:val="true"/>
              </w:rPr>
              <w:t>عذر مکتب خلفا در مخالفت با امام علی‌علیه السلام‌</w:t>
            </w:r>
            <w:r>
              <w:rPr>
                <w:rStyle w:val="IndexLink"/>
                <w:rtl w:val="true"/>
              </w:rPr>
              <w:tab/>
            </w:r>
            <w:r>
              <w:rPr>
                <w:rStyle w:val="IndexLink"/>
              </w:rPr>
              <w:t>9</w:t>
            </w:r>
          </w:hyperlink>
        </w:p>
        <w:p>
          <w:pPr>
            <w:pStyle w:val="Contents5"/>
            <w:tabs>
              <w:tab w:val="clear" w:pos="7892"/>
              <w:tab w:val="right" w:pos="9026" w:leader="dot"/>
            </w:tabs>
            <w:rPr/>
          </w:pPr>
          <w:hyperlink w:anchor="__RefHeading___Toc2284088_1490000891">
            <w:r>
              <w:rPr>
                <w:webHidden/>
                <w:rStyle w:val="IndexLink"/>
              </w:rPr>
              <w:t>1</w:t>
            </w:r>
            <w:r>
              <w:rPr>
                <w:rStyle w:val="IndexLink"/>
                <w:rtl w:val="true"/>
              </w:rPr>
              <w:t xml:space="preserve"> - </w:t>
            </w:r>
            <w:r>
              <w:rPr>
                <w:rStyle w:val="IndexLink"/>
                <w:rtl w:val="true"/>
              </w:rPr>
              <w:t>کراهت قریش در جمع نبوّت و خلافت</w:t>
            </w:r>
            <w:r>
              <w:rPr>
                <w:rStyle w:val="IndexLink"/>
                <w:rtl w:val="true"/>
              </w:rPr>
              <w:tab/>
            </w:r>
            <w:r>
              <w:rPr>
                <w:rStyle w:val="IndexLink"/>
              </w:rPr>
              <w:t>9</w:t>
            </w:r>
          </w:hyperlink>
        </w:p>
        <w:p>
          <w:pPr>
            <w:pStyle w:val="Contents5"/>
            <w:tabs>
              <w:tab w:val="clear" w:pos="7892"/>
              <w:tab w:val="right" w:pos="9026" w:leader="dot"/>
            </w:tabs>
            <w:rPr/>
          </w:pPr>
          <w:hyperlink w:anchor="__RefHeading___Toc2284090_1490000891">
            <w:r>
              <w:rPr>
                <w:webHidden/>
                <w:rStyle w:val="IndexLink"/>
              </w:rPr>
              <w:t>2</w:t>
            </w:r>
            <w:r>
              <w:rPr>
                <w:rStyle w:val="IndexLink"/>
                <w:rtl w:val="true"/>
              </w:rPr>
              <w:t xml:space="preserve"> - </w:t>
            </w:r>
            <w:r>
              <w:rPr>
                <w:rStyle w:val="IndexLink"/>
                <w:rtl w:val="true"/>
              </w:rPr>
              <w:t>عدم تحمل عدل امام علی‌علیه السلام</w:t>
            </w:r>
            <w:r>
              <w:rPr>
                <w:rStyle w:val="IndexLink"/>
                <w:rtl w:val="true"/>
              </w:rPr>
              <w:tab/>
            </w:r>
            <w:r>
              <w:rPr>
                <w:rStyle w:val="IndexLink"/>
              </w:rPr>
              <w:t>10</w:t>
            </w:r>
          </w:hyperlink>
        </w:p>
        <w:p>
          <w:pPr>
            <w:pStyle w:val="Contents5"/>
            <w:tabs>
              <w:tab w:val="clear" w:pos="7892"/>
              <w:tab w:val="right" w:pos="9026" w:leader="dot"/>
            </w:tabs>
            <w:rPr/>
          </w:pPr>
          <w:hyperlink w:anchor="__RefHeading___Toc2284092_1490000891">
            <w:r>
              <w:rPr>
                <w:webHidden/>
                <w:rStyle w:val="IndexLink"/>
              </w:rPr>
              <w:t>3</w:t>
            </w:r>
            <w:r>
              <w:rPr>
                <w:rStyle w:val="IndexLink"/>
                <w:rtl w:val="true"/>
              </w:rPr>
              <w:t xml:space="preserve"> - </w:t>
            </w:r>
            <w:r>
              <w:rPr>
                <w:rStyle w:val="IndexLink"/>
                <w:rtl w:val="true"/>
              </w:rPr>
              <w:t>کمی سنّ</w:t>
            </w:r>
            <w:r>
              <w:rPr>
                <w:rStyle w:val="IndexLink"/>
                <w:rtl w:val="true"/>
              </w:rPr>
              <w:tab/>
            </w:r>
            <w:r>
              <w:rPr>
                <w:rStyle w:val="IndexLink"/>
              </w:rPr>
              <w:t>14</w:t>
            </w:r>
          </w:hyperlink>
        </w:p>
        <w:p>
          <w:pPr>
            <w:pStyle w:val="Contents5"/>
            <w:tabs>
              <w:tab w:val="clear" w:pos="7892"/>
              <w:tab w:val="right" w:pos="9026" w:leader="dot"/>
            </w:tabs>
            <w:rPr/>
          </w:pPr>
          <w:hyperlink w:anchor="__RefHeading___Toc2284094_1490000891">
            <w:r>
              <w:rPr>
                <w:webHidden/>
                <w:rStyle w:val="IndexLink"/>
              </w:rPr>
              <w:t>4</w:t>
            </w:r>
            <w:r>
              <w:rPr>
                <w:rStyle w:val="IndexLink"/>
                <w:rtl w:val="true"/>
              </w:rPr>
              <w:t xml:space="preserve"> - </w:t>
            </w:r>
            <w:r>
              <w:rPr>
                <w:rStyle w:val="IndexLink"/>
                <w:rtl w:val="true"/>
              </w:rPr>
              <w:t>عدم خواست خدا</w:t>
            </w:r>
            <w:r>
              <w:rPr>
                <w:rStyle w:val="IndexLink"/>
                <w:rtl w:val="true"/>
              </w:rPr>
              <w:tab/>
            </w:r>
            <w:r>
              <w:rPr>
                <w:rStyle w:val="IndexLink"/>
              </w:rPr>
              <w:t>15</w:t>
            </w:r>
          </w:hyperlink>
        </w:p>
        <w:p>
          <w:pPr>
            <w:pStyle w:val="Contents3"/>
            <w:tabs>
              <w:tab w:val="clear" w:pos="8459"/>
              <w:tab w:val="right" w:pos="9026" w:leader="dot"/>
            </w:tabs>
            <w:rPr/>
          </w:pPr>
          <w:hyperlink w:anchor="__RefHeading___Toc2284096_1490000891">
            <w:r>
              <w:rPr>
                <w:webHidden/>
                <w:rStyle w:val="IndexLink"/>
                <w:rtl w:val="true"/>
              </w:rPr>
              <w:t>عامل دوّم</w:t>
            </w:r>
            <w:r>
              <w:rPr>
                <w:rStyle w:val="IndexLink"/>
                <w:rtl w:val="true"/>
              </w:rPr>
              <w:t xml:space="preserve">: </w:t>
            </w:r>
            <w:r>
              <w:rPr>
                <w:rStyle w:val="IndexLink"/>
                <w:rtl w:val="true"/>
              </w:rPr>
              <w:t>حقد و کینه‌</w:t>
            </w:r>
            <w:r>
              <w:rPr>
                <w:rStyle w:val="IndexLink"/>
                <w:rtl w:val="true"/>
              </w:rPr>
              <w:tab/>
            </w:r>
            <w:r>
              <w:rPr>
                <w:rStyle w:val="IndexLink"/>
              </w:rPr>
              <w:t>17</w:t>
            </w:r>
          </w:hyperlink>
        </w:p>
        <w:p>
          <w:pPr>
            <w:pStyle w:val="Contents3"/>
            <w:tabs>
              <w:tab w:val="clear" w:pos="8459"/>
              <w:tab w:val="right" w:pos="9026" w:leader="dot"/>
            </w:tabs>
            <w:rPr/>
          </w:pPr>
          <w:hyperlink w:anchor="__RefHeading___Toc2284098_1490000891">
            <w:r>
              <w:rPr>
                <w:webHidden/>
                <w:rStyle w:val="IndexLink"/>
                <w:rtl w:val="true"/>
              </w:rPr>
              <w:t>عامل سوّم</w:t>
            </w:r>
            <w:r>
              <w:rPr>
                <w:rStyle w:val="IndexLink"/>
                <w:rtl w:val="true"/>
              </w:rPr>
              <w:t xml:space="preserve">: </w:t>
            </w:r>
            <w:r>
              <w:rPr>
                <w:rStyle w:val="IndexLink"/>
                <w:rtl w:val="true"/>
              </w:rPr>
              <w:t>امام علی‌علیه السلام مرد عدالت‌</w:t>
            </w:r>
            <w:r>
              <w:rPr>
                <w:rStyle w:val="IndexLink"/>
                <w:rtl w:val="true"/>
              </w:rPr>
              <w:tab/>
            </w:r>
            <w:r>
              <w:rPr>
                <w:rStyle w:val="IndexLink"/>
              </w:rPr>
              <w:t>19</w:t>
            </w:r>
          </w:hyperlink>
        </w:p>
        <w:p>
          <w:pPr>
            <w:pStyle w:val="Contents3"/>
            <w:tabs>
              <w:tab w:val="clear" w:pos="8459"/>
              <w:tab w:val="right" w:pos="9026" w:leader="dot"/>
            </w:tabs>
            <w:rPr/>
          </w:pPr>
          <w:hyperlink w:anchor="__RefHeading___Toc2284100_1490000891">
            <w:r>
              <w:rPr>
                <w:webHidden/>
                <w:rStyle w:val="IndexLink"/>
                <w:rtl w:val="true"/>
              </w:rPr>
              <w:t>عامل چهارم</w:t>
            </w:r>
            <w:r>
              <w:rPr>
                <w:rStyle w:val="IndexLink"/>
                <w:rtl w:val="true"/>
              </w:rPr>
              <w:t xml:space="preserve">: </w:t>
            </w:r>
            <w:r>
              <w:rPr>
                <w:rStyle w:val="IndexLink"/>
                <w:rtl w:val="true"/>
              </w:rPr>
              <w:t>دشمنی با بنی هاشم‌</w:t>
            </w:r>
            <w:r>
              <w:rPr>
                <w:rStyle w:val="IndexLink"/>
                <w:rtl w:val="true"/>
              </w:rPr>
              <w:tab/>
            </w:r>
            <w:r>
              <w:rPr>
                <w:rStyle w:val="IndexLink"/>
              </w:rPr>
              <w:t>20</w:t>
            </w:r>
          </w:hyperlink>
        </w:p>
        <w:p>
          <w:pPr>
            <w:pStyle w:val="Contents2"/>
            <w:tabs>
              <w:tab w:val="clear" w:pos="8743"/>
              <w:tab w:val="right" w:pos="9026" w:leader="dot"/>
            </w:tabs>
            <w:rPr/>
          </w:pPr>
          <w:hyperlink w:anchor="__RefHeading___Toc2284102_1490000891">
            <w:r>
              <w:rPr>
                <w:webHidden/>
                <w:rStyle w:val="IndexLink"/>
                <w:rtl w:val="true"/>
              </w:rPr>
              <w:t>علل دوری مسلمانان از اهل بیت‌علیهم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284104_1490000891">
            <w:r>
              <w:rPr>
                <w:webHidden/>
                <w:rStyle w:val="IndexLink"/>
                <w:rtl w:val="true"/>
              </w:rPr>
              <w:t>علل دوری مسلمانان از اهل بیت‌علیهم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284106_1490000891">
            <w:r>
              <w:rPr>
                <w:webHidden/>
                <w:rStyle w:val="IndexLink"/>
              </w:rPr>
              <w:t>1</w:t>
            </w:r>
            <w:r>
              <w:rPr>
                <w:rStyle w:val="IndexLink"/>
                <w:rtl w:val="true"/>
              </w:rPr>
              <w:t xml:space="preserve"> - </w:t>
            </w:r>
            <w:r>
              <w:rPr>
                <w:rStyle w:val="IndexLink"/>
                <w:rtl w:val="true"/>
              </w:rPr>
              <w:t>دشمنی بنی امیه و بنی عباس‌</w:t>
            </w:r>
            <w:r>
              <w:rPr>
                <w:rStyle w:val="IndexLink"/>
                <w:rtl w:val="true"/>
              </w:rPr>
              <w:tab/>
            </w:r>
            <w:r>
              <w:rPr>
                <w:rStyle w:val="IndexLink"/>
              </w:rPr>
              <w:t>25</w:t>
            </w:r>
          </w:hyperlink>
        </w:p>
        <w:p>
          <w:pPr>
            <w:pStyle w:val="Contents4"/>
            <w:tabs>
              <w:tab w:val="clear" w:pos="8176"/>
              <w:tab w:val="right" w:pos="9026" w:leader="dot"/>
            </w:tabs>
            <w:rPr/>
          </w:pPr>
          <w:hyperlink w:anchor="__RefHeading___Toc2284108_1490000891">
            <w:r>
              <w:rPr>
                <w:webHidden/>
                <w:rStyle w:val="IndexLink"/>
              </w:rPr>
              <w:t>1</w:t>
            </w:r>
            <w:r>
              <w:rPr>
                <w:rStyle w:val="IndexLink"/>
                <w:rtl w:val="true"/>
              </w:rPr>
              <w:t xml:space="preserve"> - </w:t>
            </w:r>
            <w:r>
              <w:rPr>
                <w:rStyle w:val="IndexLink"/>
                <w:rtl w:val="true"/>
              </w:rPr>
              <w:t>دشمنی بنی امیه و بنی عباس‌</w:t>
            </w:r>
            <w:r>
              <w:rPr>
                <w:rStyle w:val="IndexLink"/>
                <w:rtl w:val="true"/>
              </w:rPr>
              <w:tab/>
            </w:r>
            <w:r>
              <w:rPr>
                <w:rStyle w:val="IndexLink"/>
              </w:rPr>
              <w:t>25</w:t>
            </w:r>
          </w:hyperlink>
        </w:p>
        <w:p>
          <w:pPr>
            <w:pStyle w:val="Contents4"/>
            <w:tabs>
              <w:tab w:val="clear" w:pos="8176"/>
              <w:tab w:val="right" w:pos="9026" w:leader="dot"/>
            </w:tabs>
            <w:rPr/>
          </w:pPr>
          <w:hyperlink w:anchor="__RefHeading___Toc2284110_1490000891">
            <w:r>
              <w:rPr>
                <w:webHidden/>
                <w:rStyle w:val="IndexLink"/>
                <w:rtl w:val="true"/>
              </w:rPr>
              <w:t>حکم سبّ امام علی‌علیه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284112_1490000891">
            <w:r>
              <w:rPr>
                <w:webHidden/>
                <w:rStyle w:val="IndexLink"/>
              </w:rPr>
              <w:t>2</w:t>
            </w:r>
            <w:r>
              <w:rPr>
                <w:rStyle w:val="IndexLink"/>
                <w:rtl w:val="true"/>
              </w:rPr>
              <w:t xml:space="preserve"> - </w:t>
            </w:r>
            <w:r>
              <w:rPr>
                <w:rStyle w:val="IndexLink"/>
                <w:rtl w:val="true"/>
              </w:rPr>
              <w:t>جعل روایات در شأن خلفا</w:t>
            </w:r>
            <w:r>
              <w:rPr>
                <w:rStyle w:val="IndexLink"/>
                <w:rtl w:val="true"/>
              </w:rPr>
              <w:tab/>
            </w:r>
            <w:r>
              <w:rPr>
                <w:rStyle w:val="IndexLink"/>
              </w:rPr>
              <w:t>31</w:t>
            </w:r>
          </w:hyperlink>
        </w:p>
        <w:p>
          <w:pPr>
            <w:pStyle w:val="Contents4"/>
            <w:tabs>
              <w:tab w:val="clear" w:pos="8176"/>
              <w:tab w:val="right" w:pos="9026" w:leader="dot"/>
            </w:tabs>
            <w:rPr/>
          </w:pPr>
          <w:hyperlink w:anchor="__RefHeading___Toc2284114_1490000891">
            <w:r>
              <w:rPr>
                <w:webHidden/>
                <w:rStyle w:val="IndexLink"/>
              </w:rPr>
              <w:t>2</w:t>
            </w:r>
            <w:r>
              <w:rPr>
                <w:rStyle w:val="IndexLink"/>
                <w:rtl w:val="true"/>
              </w:rPr>
              <w:t xml:space="preserve"> - </w:t>
            </w:r>
            <w:r>
              <w:rPr>
                <w:rStyle w:val="IndexLink"/>
                <w:rtl w:val="true"/>
              </w:rPr>
              <w:t>جعل روایات در شأن خلفا</w:t>
            </w:r>
            <w:r>
              <w:rPr>
                <w:rStyle w:val="IndexLink"/>
                <w:rtl w:val="true"/>
              </w:rPr>
              <w:tab/>
            </w:r>
            <w:r>
              <w:rPr>
                <w:rStyle w:val="IndexLink"/>
              </w:rPr>
              <w:t>31</w:t>
            </w:r>
          </w:hyperlink>
        </w:p>
        <w:p>
          <w:pPr>
            <w:pStyle w:val="Contents4"/>
            <w:tabs>
              <w:tab w:val="clear" w:pos="8176"/>
              <w:tab w:val="right" w:pos="9026" w:leader="dot"/>
            </w:tabs>
            <w:rPr/>
          </w:pPr>
          <w:hyperlink w:anchor="__RefHeading___Toc2284116_1490000891">
            <w:r>
              <w:rPr>
                <w:webHidden/>
                <w:rStyle w:val="IndexLink"/>
                <w:rtl w:val="true"/>
              </w:rPr>
              <w:t>احادیث جعلی‌</w:t>
            </w:r>
            <w:r>
              <w:rPr>
                <w:rStyle w:val="IndexLink"/>
                <w:rtl w:val="true"/>
              </w:rPr>
              <w:tab/>
            </w:r>
            <w:r>
              <w:rPr>
                <w:rStyle w:val="IndexLink"/>
              </w:rPr>
              <w:t>34</w:t>
            </w:r>
          </w:hyperlink>
        </w:p>
        <w:p>
          <w:pPr>
            <w:pStyle w:val="Contents3"/>
            <w:tabs>
              <w:tab w:val="clear" w:pos="8459"/>
              <w:tab w:val="right" w:pos="9026" w:leader="dot"/>
            </w:tabs>
            <w:rPr/>
          </w:pPr>
          <w:hyperlink w:anchor="__RefHeading___Toc2284118_1490000891">
            <w:r>
              <w:rPr>
                <w:webHidden/>
                <w:rStyle w:val="IndexLink"/>
              </w:rPr>
              <w:t>3</w:t>
            </w:r>
            <w:r>
              <w:rPr>
                <w:rStyle w:val="IndexLink"/>
                <w:rtl w:val="true"/>
              </w:rPr>
              <w:t xml:space="preserve"> - </w:t>
            </w:r>
            <w:r>
              <w:rPr>
                <w:rStyle w:val="IndexLink"/>
                <w:rtl w:val="true"/>
              </w:rPr>
              <w:t>جعل روایات در مذمّت اهل بیت‌علیهم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2284120_1490000891">
            <w:r>
              <w:rPr>
                <w:webHidden/>
                <w:rStyle w:val="IndexLink"/>
              </w:rPr>
              <w:t>4</w:t>
            </w:r>
            <w:r>
              <w:rPr>
                <w:rStyle w:val="IndexLink"/>
                <w:rtl w:val="true"/>
              </w:rPr>
              <w:t xml:space="preserve"> - </w:t>
            </w:r>
            <w:r>
              <w:rPr>
                <w:rStyle w:val="IndexLink"/>
                <w:rtl w:val="true"/>
              </w:rPr>
              <w:t>تقلید باطل‌</w:t>
            </w:r>
            <w:r>
              <w:rPr>
                <w:rStyle w:val="IndexLink"/>
                <w:rtl w:val="true"/>
              </w:rPr>
              <w:tab/>
            </w:r>
            <w:r>
              <w:rPr>
                <w:rStyle w:val="IndexLink"/>
              </w:rPr>
              <w:t>37</w:t>
            </w:r>
          </w:hyperlink>
        </w:p>
        <w:p>
          <w:pPr>
            <w:pStyle w:val="Contents4"/>
            <w:tabs>
              <w:tab w:val="clear" w:pos="8176"/>
              <w:tab w:val="right" w:pos="9026" w:leader="dot"/>
            </w:tabs>
            <w:rPr/>
          </w:pPr>
          <w:hyperlink w:anchor="__RefHeading___Toc2284122_1490000891">
            <w:r>
              <w:rPr>
                <w:webHidden/>
                <w:rStyle w:val="IndexLink"/>
              </w:rPr>
              <w:t>4</w:t>
            </w:r>
            <w:r>
              <w:rPr>
                <w:rStyle w:val="IndexLink"/>
                <w:rtl w:val="true"/>
              </w:rPr>
              <w:t xml:space="preserve"> - </w:t>
            </w:r>
            <w:r>
              <w:rPr>
                <w:rStyle w:val="IndexLink"/>
                <w:rtl w:val="true"/>
              </w:rPr>
              <w:t>تقلید باطل‌</w:t>
            </w:r>
            <w:r>
              <w:rPr>
                <w:rStyle w:val="IndexLink"/>
                <w:rtl w:val="true"/>
              </w:rPr>
              <w:tab/>
            </w:r>
            <w:r>
              <w:rPr>
                <w:rStyle w:val="IndexLink"/>
              </w:rPr>
              <w:t>37</w:t>
            </w:r>
          </w:hyperlink>
        </w:p>
        <w:p>
          <w:pPr>
            <w:pStyle w:val="Contents4"/>
            <w:tabs>
              <w:tab w:val="clear" w:pos="8176"/>
              <w:tab w:val="right" w:pos="9026" w:leader="dot"/>
            </w:tabs>
            <w:rPr/>
          </w:pPr>
          <w:hyperlink w:anchor="__RefHeading___Toc2284124_1490000891">
            <w:r>
              <w:rPr>
                <w:webHidden/>
                <w:rStyle w:val="IndexLink"/>
                <w:rtl w:val="true"/>
              </w:rPr>
              <w:t>تعقّل، راه احتراز از تقلید کورکورانه‌</w:t>
            </w:r>
            <w:r>
              <w:rPr>
                <w:rStyle w:val="IndexLink"/>
                <w:rtl w:val="true"/>
              </w:rPr>
              <w:tab/>
            </w:r>
            <w:r>
              <w:rPr>
                <w:rStyle w:val="IndexLink"/>
              </w:rPr>
              <w:t>45</w:t>
            </w:r>
          </w:hyperlink>
        </w:p>
        <w:p>
          <w:pPr>
            <w:pStyle w:val="Contents3"/>
            <w:tabs>
              <w:tab w:val="clear" w:pos="8459"/>
              <w:tab w:val="right" w:pos="9026" w:leader="dot"/>
            </w:tabs>
            <w:rPr/>
          </w:pPr>
          <w:hyperlink w:anchor="__RefHeading___Toc2284126_1490000891">
            <w:r>
              <w:rPr>
                <w:webHidden/>
                <w:rStyle w:val="IndexLink"/>
              </w:rPr>
              <w:t>5</w:t>
            </w:r>
            <w:r>
              <w:rPr>
                <w:rStyle w:val="IndexLink"/>
                <w:rtl w:val="true"/>
              </w:rPr>
              <w:t xml:space="preserve"> - </w:t>
            </w:r>
            <w:r>
              <w:rPr>
                <w:rStyle w:val="IndexLink"/>
                <w:rtl w:val="true"/>
              </w:rPr>
              <w:t>کتمان فضایل اهل بیت‌علیهم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2284128_1490000891">
            <w:r>
              <w:rPr>
                <w:webHidden/>
                <w:rStyle w:val="IndexLink"/>
              </w:rPr>
              <w:t>6</w:t>
            </w:r>
            <w:r>
              <w:rPr>
                <w:rStyle w:val="IndexLink"/>
                <w:rtl w:val="true"/>
              </w:rPr>
              <w:t xml:space="preserve"> - </w:t>
            </w:r>
            <w:r>
              <w:rPr>
                <w:rStyle w:val="IndexLink"/>
                <w:rtl w:val="true"/>
              </w:rPr>
              <w:t>تحریف فضایل اهل بیت‌علیهم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2284130_1490000891">
            <w:r>
              <w:rPr>
                <w:webHidden/>
                <w:rStyle w:val="IndexLink"/>
              </w:rPr>
              <w:t>6</w:t>
            </w:r>
            <w:r>
              <w:rPr>
                <w:rStyle w:val="IndexLink"/>
                <w:rtl w:val="true"/>
              </w:rPr>
              <w:t xml:space="preserve"> - </w:t>
            </w:r>
            <w:r>
              <w:rPr>
                <w:rStyle w:val="IndexLink"/>
                <w:rtl w:val="true"/>
              </w:rPr>
              <w:t>تحریف فضایل اهل بیت‌علیهم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2284132_1490000891">
            <w:r>
              <w:rPr>
                <w:webHidden/>
                <w:rStyle w:val="IndexLink"/>
                <w:rtl w:val="true"/>
              </w:rPr>
              <w:t>موارد تحریف‌</w:t>
            </w:r>
            <w:r>
              <w:rPr>
                <w:rStyle w:val="IndexLink"/>
                <w:rtl w:val="true"/>
              </w:rPr>
              <w:tab/>
            </w:r>
            <w:r>
              <w:rPr>
                <w:rStyle w:val="IndexLink"/>
              </w:rPr>
              <w:t>50</w:t>
            </w:r>
          </w:hyperlink>
        </w:p>
        <w:p>
          <w:pPr>
            <w:pStyle w:val="Contents3"/>
            <w:tabs>
              <w:tab w:val="clear" w:pos="8459"/>
              <w:tab w:val="right" w:pos="9026" w:leader="dot"/>
            </w:tabs>
            <w:rPr/>
          </w:pPr>
          <w:hyperlink w:anchor="__RefHeading___Toc2284134_1490000891">
            <w:r>
              <w:rPr>
                <w:webHidden/>
                <w:rStyle w:val="IndexLink"/>
              </w:rPr>
              <w:t>7</w:t>
            </w:r>
            <w:r>
              <w:rPr>
                <w:rStyle w:val="IndexLink"/>
                <w:rtl w:val="true"/>
              </w:rPr>
              <w:t xml:space="preserve"> - </w:t>
            </w:r>
            <w:r>
              <w:rPr>
                <w:rStyle w:val="IndexLink"/>
                <w:rtl w:val="true"/>
              </w:rPr>
              <w:t>تضعیف مغرضانه احادیث‌</w:t>
            </w:r>
            <w:r>
              <w:rPr>
                <w:rStyle w:val="IndexLink"/>
                <w:rtl w:val="true"/>
              </w:rPr>
              <w:tab/>
            </w:r>
            <w:r>
              <w:rPr>
                <w:rStyle w:val="IndexLink"/>
              </w:rPr>
              <w:t>62</w:t>
            </w:r>
          </w:hyperlink>
        </w:p>
        <w:p>
          <w:pPr>
            <w:pStyle w:val="Contents3"/>
            <w:tabs>
              <w:tab w:val="clear" w:pos="8459"/>
              <w:tab w:val="right" w:pos="9026" w:leader="dot"/>
            </w:tabs>
            <w:rPr/>
          </w:pPr>
          <w:hyperlink w:anchor="__RefHeading___Toc2284136_1490000891">
            <w:r>
              <w:rPr>
                <w:webHidden/>
                <w:rStyle w:val="IndexLink"/>
              </w:rPr>
              <w:t>8</w:t>
            </w:r>
            <w:r>
              <w:rPr>
                <w:rStyle w:val="IndexLink"/>
                <w:rtl w:val="true"/>
              </w:rPr>
              <w:t xml:space="preserve"> - </w:t>
            </w:r>
            <w:r>
              <w:rPr>
                <w:rStyle w:val="IndexLink"/>
                <w:rtl w:val="true"/>
              </w:rPr>
              <w:t>آشنا نبودن با عملکرد اهل بیت‌علیهم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2284138_1490000891">
            <w:r>
              <w:rPr>
                <w:webHidden/>
                <w:rStyle w:val="IndexLink"/>
              </w:rPr>
              <w:t>9</w:t>
            </w:r>
            <w:r>
              <w:rPr>
                <w:rStyle w:val="IndexLink"/>
                <w:rtl w:val="true"/>
              </w:rPr>
              <w:t xml:space="preserve"> - </w:t>
            </w:r>
            <w:r>
              <w:rPr>
                <w:rStyle w:val="IndexLink"/>
                <w:rtl w:val="true"/>
              </w:rPr>
              <w:t>کوتاهی در تعریف اهل بیت‌علیهم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2284140_1490000891">
            <w:r>
              <w:rPr>
                <w:webHidden/>
                <w:rStyle w:val="IndexLink"/>
              </w:rPr>
              <w:t>10</w:t>
            </w:r>
            <w:r>
              <w:rPr>
                <w:rStyle w:val="IndexLink"/>
                <w:rtl w:val="true"/>
              </w:rPr>
              <w:t xml:space="preserve"> - </w:t>
            </w:r>
            <w:r>
              <w:rPr>
                <w:rStyle w:val="IndexLink"/>
                <w:rtl w:val="true"/>
              </w:rPr>
              <w:t>عملکرد برخی از مدعیان تشیع‌</w:t>
            </w:r>
            <w:r>
              <w:rPr>
                <w:rStyle w:val="IndexLink"/>
                <w:rtl w:val="true"/>
              </w:rPr>
              <w:tab/>
            </w:r>
            <w:r>
              <w:rPr>
                <w:rStyle w:val="IndexLink"/>
              </w:rPr>
              <w:t>66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_1837"/>
      <w:bookmarkStart w:id="1" w:name="pg27_1837"/>
      <w:bookmarkEnd w:id="1"/>
    </w:p>
    <w:p>
      <w:pPr>
        <w:pStyle w:val="Heading2"/>
        <w:numPr>
          <w:ilvl w:val="1"/>
          <w:numId w:val="1"/>
        </w:numPr>
        <w:rPr/>
      </w:pPr>
      <w:bookmarkStart w:id="2" w:name="pg27_1837"/>
      <w:bookmarkStart w:id="3" w:name="__RefHeading___Toc2284068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دوری مسلمانان از نص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مسجدمقدس‌جمکران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یادمان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۲۵۴۱۹۰۲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4070_1490000891"/>
      <w:bookmarkStart w:id="6" w:name="_Toc2"/>
      <w:bookmarkEnd w:id="5"/>
      <w:r>
        <w:rPr>
          <w:rtl w:val="true"/>
        </w:rPr>
        <w:t>مقدمه ناشر</w:t>
      </w:r>
      <w:bookmarkEnd w:id="6"/>
    </w:p>
    <w:p>
      <w:pPr>
        <w:pStyle w:val="BookText"/>
        <w:rPr/>
      </w:pPr>
      <w:r>
        <w:rPr>
          <w:rFonts w:ascii="IRNazanin" w:hAnsi="IRNazanin" w:eastAsia="IRNazanin"/>
          <w:color w:val="111111"/>
          <w:sz w:val="28"/>
          <w:sz w:val="28"/>
          <w:szCs w:val="28"/>
          <w:rtl w:val="true"/>
          <w:lang w:bidi="fa-IR"/>
        </w:rPr>
        <w:t>غدیر محور همبستگی اسلامی و زیربنای تفکّر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تبیین کننده جریان اصیل وصایت رسول مکرم اسلام‌صلی الله علیه وآله می‌باشد که اسلام راستین را تداوم بخشید و زلال معرفت، ولایت، تسلیم و رضا را در جان مؤمنین جاری و حیات ثمربخش را به آنان 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در طول تاریخ مورد بی‌مهری‌هایی از طرف دوستان و مورد تهاجم از طرف دشمنان دین قرار گرفت ولی با عنایت و تدبیر پیروان واقعی غدیر حفظ و فرهنگ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در نظام مقدّس جمهوری اسلامی همّت مسؤولان و مردم متدین ایران اسلامی بر غدیری شدن تمامی این سرزمین اسلامی است، بر آن شدیم مجموعه پیش روی که توسط استاد ارجمند حاج علی اصغر رضوانی تألیف گردیده را به زیور طبع بیاراییم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قبول حضرت حقّ و توجّه مولایمان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از عنایات ویژه تولیت محترم حضرت آیت اللَّه وافی و دیگر عزیزان همکار در مجموعه انتشارات برادران دیلمی، امیرسعیدسعیدی، آشتی، بخشایش، تلاشان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ثمر رسیدن این مجموعه فعالیت نموده‌اند، کمال تشکر و امتنان را داریم و ان شاء اللَّه خوانندگان گرامی ما را از نظرات ارشادی خود محروم نفرمایند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مسوؤل انتشارات مسجد مقدّس جمکران حسین احمدی</w:t>
      </w:r>
      <w:bookmarkStart w:id="7" w:name="pg27_1859"/>
    </w:p>
    <w:p>
      <w:pPr>
        <w:pStyle w:val="Heading2"/>
        <w:numPr>
          <w:ilvl w:val="1"/>
          <w:numId w:val="1"/>
        </w:numPr>
        <w:rPr/>
      </w:pPr>
      <w:bookmarkStart w:id="8" w:name="__RefHeading___Toc2284072_1490000891"/>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شکی نیست که خداوند متعال به انسان‌ها رحیم، رئوف و مهربان است و لذا آنان را به حال خود رها نکرده بلکه به جهت تکامل و هدایتشان پیامبران و بعد از آن‌ها اوصیا را فرستاده است، که یکی از پیامبران، حضرت ختمی مرتبت محمّد مصطفی‌صلی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جهت اکمال دین و اتمام این نعمت بزرگ اوصیایی را برای پیامبر اسلام معین کرد تا بعد از او ادامه دهنده راهش بوده و ملجأ حلّ اختلاف مردم باشند، ولی مع الاسف مشاهده می‌کنیم که از بعد از وفات پیامبرصلی الله علیه وآله اغلب مسلمانان از اهل بیت‌علیهم السلام دور شده و در حقیقت خود را از فیض وجود آن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جا دارد که این موضوع مهم را مورد بحث و بررسی و ریشه‌یابی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رضوانی‌</w:t>
      </w:r>
    </w:p>
    <w:p>
      <w:pPr>
        <w:pStyle w:val="Heading2"/>
        <w:numPr>
          <w:ilvl w:val="1"/>
          <w:numId w:val="1"/>
        </w:numPr>
        <w:rPr/>
      </w:pPr>
      <w:bookmarkStart w:id="10" w:name="__RefHeading___Toc2284074_1490000891"/>
      <w:bookmarkStart w:id="11" w:name="_Toc4"/>
      <w:bookmarkEnd w:id="10"/>
      <w:r>
        <w:rPr>
          <w:rtl w:val="true"/>
        </w:rPr>
        <w:t>سر اعراض اکثر صحابه از امام علی‌علیه السلام‌</w:t>
      </w:r>
      <w:bookmarkEnd w:id="11"/>
    </w:p>
    <w:p>
      <w:pPr>
        <w:pStyle w:val="Heading3"/>
        <w:numPr>
          <w:ilvl w:val="2"/>
          <w:numId w:val="1"/>
        </w:numPr>
        <w:rPr/>
      </w:pPr>
      <w:bookmarkStart w:id="12" w:name="__RefHeading___Toc2284076_1490000891"/>
      <w:bookmarkStart w:id="13" w:name="_Toc5"/>
      <w:bookmarkEnd w:id="12"/>
      <w:r>
        <w:rPr>
          <w:rtl w:val="true"/>
        </w:rPr>
        <w:t>سر اعراض اکثر صحابه از امام علی‌علیه السلام‌</w:t>
      </w:r>
      <w:bookmarkEnd w:id="13"/>
    </w:p>
    <w:p>
      <w:pPr>
        <w:pStyle w:val="BookText"/>
        <w:rPr/>
      </w:pPr>
      <w:r>
        <w:rPr>
          <w:rFonts w:ascii="IRNazanin" w:hAnsi="IRNazanin" w:eastAsia="IRNazanin"/>
          <w:color w:val="111111"/>
          <w:sz w:val="28"/>
          <w:sz w:val="28"/>
          <w:szCs w:val="28"/>
          <w:rtl w:val="true"/>
          <w:lang w:bidi="fa-IR"/>
        </w:rPr>
        <w:t>بعد از بحث‌های طولانی که با برخی از اهل تسنن درباره شیعه و حقانیت و ولایت بلافصل امیرالمؤمنین می‌شود، و بعد از آن‌که ادلّه امامت و خلافت آن حضرت ملاحظه می‌گردد و پی به صحّت سند و قوّت دلالت آن برده می‌شود، آخرین سؤال یا اشکالی که از طرف اهل سنت مطرح می‌شود این است که چه شد که با وجود این حجم از آیات و روایات در شأن و امامت علی‌علیه السلام، صحابه به آن‌ها بی‌اعتنایی کرده و توجّهی به آن نکردند؟ علی بن ابی طالب‌علیه السلام را رها کرده و به سراغ دیگران رفتند و آن‌ها را به خلافت برگزیدند؟ آیا اعراض مردم سبب سست شدن روایات نمی‌شود؟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سلیم البشری بعد از بحث طولانی با مرحوم سید شرف الدین عاملی و تصدیق احادیث ولایت و امامت بلافصل امیرالمؤمنین‌علیه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این ادلّه نگاه می‌کنم، آن‌ها را از حیث سند و دلالت تمام می‌یابم، ولی از طرف دیگر می‌بینم که اکثر صحابه از علی‌علیه السلام اعراض نمودند، و این بدان معنا است که به این روایات عمل نکرده‌اند، من با این سیاهی لشکر چه کنم؟</w:t>
      </w:r>
      <w:r>
        <w:rPr>
          <w:rFonts w:eastAsia="IRNazanin" w:cs="IRNazanin"/>
          <w:color w:val="111111"/>
          <w:sz w:val="28"/>
          <w:szCs w:val="28"/>
          <w:rtl w:val="true"/>
          <w:lang w:bidi="fa-IR"/>
        </w:rPr>
        <w:t>»</w:t>
      </w:r>
      <w:r>
        <w:rPr>
          <w:rStyle w:val="FootnoteAnchor"/>
          <w:rtl w:val="true"/>
        </w:rPr>
        <w:footnoteReference w:id="2"/>
      </w:r>
      <w:bookmarkStart w:id="14" w:name="pg27_1862"/>
    </w:p>
    <w:p>
      <w:pPr>
        <w:pStyle w:val="BookText"/>
        <w:rPr/>
      </w:pPr>
      <w:bookmarkEnd w:id="14"/>
      <w:r>
        <w:rPr>
          <w:rFonts w:ascii="IRNazanin" w:hAnsi="IRNazanin" w:eastAsia="IRNazanin"/>
          <w:color w:val="111111"/>
          <w:sz w:val="28"/>
          <w:sz w:val="28"/>
          <w:szCs w:val="28"/>
          <w:rtl w:val="true"/>
          <w:lang w:bidi="fa-IR"/>
        </w:rPr>
        <w:t>لذا جا دارد که به این سؤال پرداخته و موضوع را به طور وضوح بیان کنیم تا حق روشن گردد</w:t>
      </w:r>
      <w:r>
        <w:rPr>
          <w:rFonts w:eastAsia="IRNazanin" w:cs="IRNazanin"/>
          <w:color w:val="111111"/>
          <w:sz w:val="28"/>
          <w:szCs w:val="28"/>
          <w:rtl w:val="true"/>
          <w:lang w:bidi="fa-IR"/>
        </w:rPr>
        <w:t>.</w:t>
      </w:r>
    </w:p>
    <w:p>
      <w:pPr>
        <w:pStyle w:val="Heading3"/>
        <w:numPr>
          <w:ilvl w:val="2"/>
          <w:numId w:val="1"/>
        </w:numPr>
        <w:rPr/>
      </w:pPr>
      <w:bookmarkStart w:id="15" w:name="__RefHeading___Toc2284078_1490000891"/>
      <w:bookmarkStart w:id="16" w:name="_Toc6"/>
      <w:bookmarkEnd w:id="15"/>
      <w:r>
        <w:rPr>
          <w:rtl w:val="true"/>
        </w:rPr>
        <w:t>عامل اول</w:t>
      </w:r>
      <w:r>
        <w:rPr>
          <w:rtl w:val="true"/>
        </w:rPr>
        <w:t xml:space="preserve">: </w:t>
      </w:r>
      <w:r>
        <w:rPr>
          <w:rtl w:val="true"/>
        </w:rPr>
        <w:t>وجود دو خط فکری در میان صحابه‌</w:t>
      </w:r>
      <w:bookmarkEnd w:id="16"/>
    </w:p>
    <w:p>
      <w:pPr>
        <w:pStyle w:val="Heading4"/>
        <w:numPr>
          <w:ilvl w:val="3"/>
          <w:numId w:val="1"/>
        </w:numPr>
        <w:rPr/>
      </w:pPr>
      <w:bookmarkStart w:id="17" w:name="__RefHeading___Toc2284080_1490000891"/>
      <w:bookmarkStart w:id="18" w:name="_Toc7"/>
      <w:bookmarkEnd w:id="17"/>
      <w:r>
        <w:rPr>
          <w:rtl w:val="true"/>
        </w:rPr>
        <w:t>عامل اول</w:t>
      </w:r>
      <w:r>
        <w:rPr>
          <w:rtl w:val="true"/>
        </w:rPr>
        <w:t xml:space="preserve">: </w:t>
      </w:r>
      <w:r>
        <w:rPr>
          <w:rtl w:val="true"/>
        </w:rPr>
        <w:t>وجود دو خط فکری در میان صحابه‌</w:t>
      </w:r>
      <w:bookmarkEnd w:id="18"/>
    </w:p>
    <w:p>
      <w:pPr>
        <w:pStyle w:val="BookText"/>
        <w:rPr/>
      </w:pPr>
      <w:r>
        <w:rPr>
          <w:rFonts w:ascii="IRNazanin" w:hAnsi="IRNazanin" w:eastAsia="IRNazanin"/>
          <w:color w:val="111111"/>
          <w:sz w:val="28"/>
          <w:sz w:val="28"/>
          <w:szCs w:val="28"/>
          <w:rtl w:val="true"/>
          <w:lang w:bidi="fa-IR"/>
        </w:rPr>
        <w:t>هرکس که مطالعه‌ای در رابطه با حیات صحابه در عصر رسول خداصلی الله علیه وآله و بعد از آن داشته باشد، پی می‌برد که دو اتجاه و خط فکری در میان آن‌ها حاکم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فکری اجتهاد در مقابل نصّ؛</w:t>
      </w:r>
    </w:p>
    <w:p>
      <w:pPr>
        <w:pStyle w:val="BookText"/>
        <w:rPr/>
      </w:pPr>
      <w:r>
        <w:rPr>
          <w:rFonts w:ascii="IRNazanin" w:hAnsi="IRNazanin" w:eastAsia="IRNazanin"/>
          <w:color w:val="111111"/>
          <w:sz w:val="28"/>
          <w:sz w:val="28"/>
          <w:szCs w:val="28"/>
          <w:rtl w:val="true"/>
          <w:lang w:bidi="fa-IR"/>
        </w:rPr>
        <w:t>این خطّ فکری معتقد است که لازم نیست به تمام آنچه که پیامبرصلی الله علیه وآله به آن خبر و دستور داده، ایمان آورده و تعبّداً آن را قبول کنیم، بلکه می‌توان در نصوص دینی مطابق با مصالحی که درک می‌کنیم اجتهاد کرده و در آن تصرّف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فکری از مبانی اساسی مکتب خلفا قرار بود و پیامبر اکرم‌صلی الله علیه وآله مصایب فراوانی را از این نوع خط فکری تحمّل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اتجاه و خط فکری، خط فکری دیگری است که معتقد است، باید در مقابل مجموعه دستورات دین و شریعت تسلیم بوده و تعبّد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فکری همان طریق و ممشای اهل بیت و به تعبیر دیگر مکتب اهل بیت‌علیهم السلام است</w:t>
      </w:r>
      <w:r>
        <w:rPr>
          <w:rFonts w:eastAsia="IRNazanin" w:cs="IRNazanin"/>
          <w:color w:val="111111"/>
          <w:sz w:val="28"/>
          <w:szCs w:val="28"/>
          <w:rtl w:val="true"/>
          <w:lang w:bidi="fa-IR"/>
        </w:rPr>
        <w:t>.</w:t>
      </w:r>
    </w:p>
    <w:p>
      <w:pPr>
        <w:pStyle w:val="Heading4"/>
        <w:numPr>
          <w:ilvl w:val="3"/>
          <w:numId w:val="1"/>
        </w:numPr>
        <w:rPr/>
      </w:pPr>
      <w:bookmarkStart w:id="19" w:name="__RefHeading___Toc2284082_1490000891"/>
      <w:bookmarkStart w:id="20" w:name="_Toc8"/>
      <w:bookmarkEnd w:id="19"/>
      <w:r>
        <w:rPr>
          <w:rtl w:val="true"/>
        </w:rPr>
        <w:t>طرفداران طریق اجتهادی‌</w:t>
      </w:r>
      <w:bookmarkEnd w:id="20"/>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اجتهاد در مقابل نصّ به جهت رعایت مصالح، امری موافق با میل و طبیعت انسان است، لذا گروهی از صحابه از همان زمان حیات پیامبرصلی الله علیه وآله دست به این کار زده و عملاً با حضرت به</w:t>
      </w:r>
    </w:p>
    <w:p>
      <w:pPr>
        <w:pStyle w:val="BookText"/>
        <w:rPr/>
      </w:pPr>
      <w:r>
        <w:rPr>
          <w:rFonts w:ascii="IRNazanin" w:hAnsi="IRNazanin" w:eastAsia="IRNazanin"/>
          <w:color w:val="111111"/>
          <w:sz w:val="28"/>
          <w:sz w:val="28"/>
          <w:szCs w:val="28"/>
          <w:rtl w:val="true"/>
          <w:lang w:bidi="fa-IR"/>
        </w:rPr>
        <w:t>مقابله پرداختند، که می‌توان از سردمداران این جرأت و خط فکری را عمر بن خطّاب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در صلح حدیبیه شدیداً با پیامبرصلی الله علیه وآله برخورد کرد و در اذان تصرّف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ساقط نمود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صبح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متعة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 و حجّ تمتع را آن‌گونه که پیامبرصلی الله علیه وآله دستور داده بود نیز تعطیل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برخی از امور امثال تجهیز لشکر اسامه و احضار قلم و دوات برای پیامبرصلی الله علیه وآله به جهت نوشتن وصیتش، مخالفت عملی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دلالت بر وجود یک نوع خط فکری خاص در بین برخی از صحابه داشته است که به جهت آن برداشت و خط فکری، این گونه با پیامبرصلی الله علیه وآله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 را در غیر وحی قرآنی یک فرد عادی بیش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همانند سایر افراد مردم اشتباه کرده و به خطا می‌رود و لذا بر مردم است که در مقابل خطاها و اشتباهات او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ممکن است پیامبر خلاف مصلحت عمل کرده باشد؛ لذا بر ما است که مصالح واقعی را درک کرده و مطابق آن عمل کنیم، گرچه خلاف نصّ کتاب و سنت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در توجیه مخالفت با پیامبرصلی الله علیه وآله در نوشتن وصیت‌نامه خود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اراد فی مرضه ان یصرّح باسمه فمنعت من ذلک اشفاقاً وحیطة علی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اراده نموده بود تا به اسم علی تصریح کند، ولی من به جهت مهربانی و احتیاط بر اسلام از آن امتناع نمودم</w:t>
      </w:r>
      <w:r>
        <w:rPr>
          <w:rFonts w:eastAsia="IRNazanin" w:cs="IRNazanin"/>
          <w:color w:val="111111"/>
          <w:sz w:val="28"/>
          <w:szCs w:val="28"/>
          <w:rtl w:val="true"/>
          <w:lang w:bidi="fa-IR"/>
        </w:rPr>
        <w:t>».</w:t>
      </w:r>
      <w:bookmarkStart w:id="21" w:name="pg27_1868"/>
    </w:p>
    <w:p>
      <w:pPr>
        <w:pStyle w:val="Heading4"/>
        <w:numPr>
          <w:ilvl w:val="3"/>
          <w:numId w:val="1"/>
        </w:numPr>
        <w:rPr/>
      </w:pPr>
      <w:bookmarkStart w:id="22" w:name="__RefHeading___Toc2284084_1490000891"/>
      <w:bookmarkStart w:id="23" w:name="_Toc9"/>
      <w:bookmarkEnd w:id="21"/>
      <w:bookmarkEnd w:id="22"/>
      <w:r>
        <w:rPr>
          <w:rtl w:val="true"/>
        </w:rPr>
        <w:t>عذر مکتب خلفا در مخالفت با امام علی‌علیه السلام‌</w:t>
      </w:r>
      <w:bookmarkEnd w:id="23"/>
    </w:p>
    <w:p>
      <w:pPr>
        <w:pStyle w:val="Heading5"/>
        <w:numPr>
          <w:ilvl w:val="4"/>
          <w:numId w:val="1"/>
        </w:numPr>
        <w:rPr/>
      </w:pPr>
      <w:bookmarkStart w:id="24" w:name="__RefHeading___Toc2284086_1490000891"/>
      <w:bookmarkStart w:id="25" w:name="_Toc10"/>
      <w:bookmarkEnd w:id="24"/>
      <w:r>
        <w:rPr>
          <w:rtl w:val="true"/>
        </w:rPr>
        <w:t>عذر مکتب خلفا در مخالفت با امام علی‌علیه السلام‌</w:t>
      </w:r>
      <w:bookmarkEnd w:id="25"/>
    </w:p>
    <w:p>
      <w:pPr>
        <w:pStyle w:val="BookText"/>
        <w:rPr/>
      </w:pPr>
      <w:r>
        <w:rPr>
          <w:rFonts w:ascii="IRNazanin" w:hAnsi="IRNazanin" w:eastAsia="IRNazanin"/>
          <w:color w:val="111111"/>
          <w:sz w:val="28"/>
          <w:sz w:val="28"/>
          <w:szCs w:val="28"/>
          <w:rtl w:val="true"/>
          <w:lang w:bidi="fa-IR"/>
        </w:rPr>
        <w:t>با مراجعه به تاریخ و کلمات رؤسای مدرسه خلفا پی می‌بریم که در عملکرد خود برای گرفتن حقّ خلافت امیرالمؤمنین‌علیه السلام به بهانه‌هایی تمسّک جستند که نه تنها عذری شرعی و عقلانی برای عمل آن‌ها نیست؛ بلکه خود، دلالت بر بطلان افکار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توجیهات اشاره می‌کنیم</w:t>
      </w:r>
      <w:r>
        <w:rPr>
          <w:rFonts w:eastAsia="IRNazanin" w:cs="IRNazanin"/>
          <w:color w:val="111111"/>
          <w:sz w:val="28"/>
          <w:szCs w:val="28"/>
          <w:rtl w:val="true"/>
          <w:lang w:bidi="fa-IR"/>
        </w:rPr>
        <w:t>:</w:t>
      </w:r>
    </w:p>
    <w:p>
      <w:pPr>
        <w:pStyle w:val="Heading5"/>
        <w:numPr>
          <w:ilvl w:val="4"/>
          <w:numId w:val="1"/>
        </w:numPr>
        <w:rPr/>
      </w:pPr>
      <w:bookmarkStart w:id="26" w:name="__RefHeading___Toc2284088_1490000891"/>
      <w:bookmarkStart w:id="27" w:name="_Toc11"/>
      <w:bookmarkEnd w:id="26"/>
      <w:r>
        <w:rPr/>
        <w:t>1</w:t>
      </w:r>
      <w:r>
        <w:rPr>
          <w:rtl w:val="true"/>
        </w:rPr>
        <w:t xml:space="preserve"> - </w:t>
      </w:r>
      <w:r>
        <w:rPr>
          <w:rtl w:val="true"/>
        </w:rPr>
        <w:t>کراهت قریش در جمع نبوّت و خلافت</w:t>
      </w:r>
      <w:bookmarkEnd w:id="27"/>
    </w:p>
    <w:p>
      <w:pPr>
        <w:pStyle w:val="BookText"/>
        <w:rPr/>
      </w:pPr>
      <w:r>
        <w:rPr>
          <w:rFonts w:ascii="IRNazanin" w:hAnsi="IRNazanin" w:eastAsia="IRNazanin"/>
          <w:color w:val="111111"/>
          <w:sz w:val="28"/>
          <w:sz w:val="28"/>
          <w:szCs w:val="28"/>
          <w:rtl w:val="true"/>
          <w:lang w:bidi="fa-IR"/>
        </w:rPr>
        <w:t>گاهی در توجیه عمل ناشایست خود به جمله‌ای تمسک می‌کردند که غرب زدگان امروز نیز این شعار را بر زبان خود جاری ساخته و آن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کراهت دارد که نبوّت و خلافت در یک خاندان قرار گیرد، اگر نبوّت در خاندان بنی هاشم بوده، امامت و خلافت باید در خاندانی دیگر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باید توسعه سیاسی در حکومت اسلامی باشد، لذا به خاطر جلب نظر قریش، خلافت و امامت را از علی‌علیه السلام که از بنی هاشم است سلب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بهترین پاسخ را در آن زمان ابن عباس در ردّ این استدلال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قریش خلافت را برای خود انتخاب کرد به جهت آن‌که خواست و ارا</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ده خدا بود، اشکالی ندارد؛ ولی حق، خلاف این امر است، چون خداوند متعال گروهی را متّصف به کراهیت کرده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کَرِهُوا ما أَنْزَلَ </w:t>
      </w:r>
      <w:r>
        <w:rPr>
          <w:rFonts w:eastAsia="IRNazanin" w:cs="IRNazanin"/>
          <w:color w:val="111111"/>
          <w:sz w:val="28"/>
          <w:szCs w:val="28"/>
          <w:lang w:bidi="fa-IR"/>
        </w:rPr>
        <w:t>12</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8" w:name="pg27_1870"/>
    </w:p>
    <w:p>
      <w:pPr>
        <w:pStyle w:val="BookText"/>
        <w:rPr/>
      </w:pPr>
      <w:bookmarkEnd w:id="28"/>
      <w:r>
        <w:rPr>
          <w:rFonts w:ascii="Amiri" w:hAnsi="Amiri" w:eastAsia="Amiri" w:cs="Amiri"/>
          <w:color w:val="111111"/>
          <w:sz w:val="28"/>
          <w:sz w:val="28"/>
          <w:szCs w:val="28"/>
          <w:rtl w:val="true"/>
          <w:lang w:bidi="ar-SA"/>
        </w:rPr>
        <w:t>اللَّهُ فَأَحْبَطَ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از آنچه خداوند نازل کرده کراهت داشتند؛ از این رو خدا اعمالشان را حبط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خداوند چنین بوده که علی و اهل بیتش را بر دیگران برتری دهد؛ زیرا قلوب آنان از قلب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خداوند، رجس و پلیدی را از وجودشان دور کرده و قلبشان را پاک گردانیده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حکومتی که به اسم اسلام و دین برپا شده، معنا ندارد که به خاطر جلب توجّه عدّه‌ای بی دین و بی تفاوت و دشمن اسلام و مسلمین، به آن‌ها امتیاز داده و حتّی پست‌های کلیدی را در اختیار آنان قرار داد، یا حاکم عادل اسلامی که از جانب خداوند متعال برای رهبری جامعه معین شده را عزل کرده، اشخاص ناقابلی را بر این سمت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قریش که برای آن‌ها دل می‌سوزانند، همان کسانی نبودند که در مدت عمر پیامبرصلی الله علیه وآله چه در مکه و چه در مدینه، به اسلام و مسلمین و شخص پیامبرصلی الله علیه وآله ضربه‌های هولناکی زدند و در آخر نیز به جهت ترس و خوف از مسلمین، اسلام اختیار کردند؟</w:t>
      </w:r>
    </w:p>
    <w:p>
      <w:pPr>
        <w:pStyle w:val="BookText"/>
        <w:rPr/>
      </w:pPr>
      <w:r>
        <w:rPr>
          <w:rFonts w:ascii="IRNazanin" w:hAnsi="IRNazanin" w:eastAsia="IRNazanin"/>
          <w:color w:val="111111"/>
          <w:sz w:val="28"/>
          <w:sz w:val="28"/>
          <w:szCs w:val="28"/>
          <w:rtl w:val="true"/>
          <w:lang w:bidi="fa-IR"/>
        </w:rPr>
        <w:t>آیا به خاطر جلب توجه آنان باید دست از حقّ و حقیقت شسته و صاحب حقّ را خانه‌نشین کرد و کسانی را به جای او بر حکومت اسلامی نشاند که از اسلام و دین چندان اطّلاعی ندارند؟</w:t>
      </w:r>
    </w:p>
    <w:p>
      <w:pPr>
        <w:pStyle w:val="Heading5"/>
        <w:numPr>
          <w:ilvl w:val="4"/>
          <w:numId w:val="1"/>
        </w:numPr>
        <w:rPr/>
      </w:pPr>
      <w:bookmarkStart w:id="29" w:name="__RefHeading___Toc2284090_1490000891"/>
      <w:bookmarkStart w:id="30" w:name="_Toc12"/>
      <w:bookmarkEnd w:id="29"/>
      <w:r>
        <w:rPr/>
        <w:t>2</w:t>
      </w:r>
      <w:r>
        <w:rPr>
          <w:rtl w:val="true"/>
        </w:rPr>
        <w:t xml:space="preserve"> - </w:t>
      </w:r>
      <w:r>
        <w:rPr>
          <w:rtl w:val="true"/>
        </w:rPr>
        <w:t>عدم تحمل عدل امام علی‌علیه السلام</w:t>
      </w:r>
      <w:bookmarkEnd w:id="3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توجیه غصب خلافت امام علی‌علیه السلام این‌گونه عذر</w:t>
      </w:r>
    </w:p>
    <w:p>
      <w:pPr>
        <w:pStyle w:val="BookText"/>
        <w:rPr/>
      </w:pPr>
      <w:r>
        <w:rPr>
          <w:rFonts w:ascii="IRNazanin" w:hAnsi="IRNazanin" w:eastAsia="IRNazanin"/>
          <w:color w:val="111111"/>
          <w:sz w:val="28"/>
          <w:sz w:val="28"/>
          <w:szCs w:val="28"/>
          <w:rtl w:val="true"/>
          <w:lang w:bidi="fa-IR"/>
        </w:rPr>
        <w:t>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علی‌علیه السلام مظهر عدل و عدالت است، عرب تاب و توان عدالت او را ندارد لذا صلاح نیست که او خلیفه مردم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اجتهاد در مقابل نصّ و به تعبیری کاسه از آش داغ‌تر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فرض چنین نیتی داشتند، آیا این همه سفارشات رسول خداصلی الله علیه وآله و وصایای او با تأکیدات فراوان در شأن امیرالمؤمنین‌علیه السلام را مشاهده نکردند؟ آیا آنان پیامبر را معصوم و خیرخواه و مصلحت اندیش امت نمی‌دانند؟ آیا به خاطر عدم تحمّل حقّ می‌توان از حقّ گذشت و به باطل روی آورد؟ باطلی که جز گمراهی چیز دیگری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حق، چه چیزی جز گمراهی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چنین است چرا رسول خداصلی الله علیه وآله به جهت تألیف قلوب مشرکین، از مواضع اصولی خود هیچ قدمی عقب نشینی نکرد، حتّی حاضر شد تمام مشکلات و گرفتاری‌ها؛ از قبیل هجرت از موطن اصلی خود و جنگ را بپذیرد، ولی قدمی از مواضع خود عقب نشینی نکند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عرب نسبت به اشخاص دیگر غیر از علی‌علیه السلام استقامت و رضایت داشتند که با علی نداشتند؟ مگر نه این بود که سعد بن عباده رئیس قومی بزرگ با ابوبکر مخالفت کرد؟ مگر نه این است که گروهی به طور کلّی از دین رسول خداصلی الله علیه وآله خارج شده و مرتد</w:t>
      </w:r>
    </w:p>
    <w:p>
      <w:pPr>
        <w:pStyle w:val="BookText"/>
        <w:rPr/>
      </w:pPr>
      <w:r>
        <w:rPr>
          <w:rFonts w:ascii="IRNazanin" w:hAnsi="IRNazanin" w:eastAsia="IRNazanin"/>
          <w:color w:val="111111"/>
          <w:sz w:val="28"/>
          <w:sz w:val="28"/>
          <w:szCs w:val="28"/>
          <w:rtl w:val="true"/>
          <w:lang w:bidi="fa-IR"/>
        </w:rPr>
        <w:t>گشتند؟ مگر نه این است که برخی قسم یاد کردند که ما تا ابد با ابافصیل بیعت نمی‌کنیم؟</w:t>
      </w:r>
      <w:r>
        <w:rPr>
          <w:rStyle w:val="FootnoteAnchor"/>
          <w:rtl w:val="true"/>
        </w:rPr>
        <w:footnoteReference w:id="8"/>
      </w:r>
      <w:r>
        <w:rPr>
          <w:rFonts w:ascii="IRNazanin" w:hAnsi="IRNazanin" w:eastAsia="IRNazanin"/>
          <w:color w:val="111111"/>
          <w:sz w:val="28"/>
          <w:sz w:val="28"/>
          <w:szCs w:val="28"/>
          <w:rtl w:val="true"/>
          <w:lang w:bidi="fa-IR"/>
        </w:rPr>
        <w:t>مگر نبود که انصار در سقیفه بر ابوبکر اعتراض کردند و غضب قریش را به این جهت برانگیختند، تا کار به جایی رسید که بین آنان درگیری شد و به یکدیگر فحش و ناسزا گفتند؟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هرگز انصار قصدشان این نبود که علی‌علیه السلام را از خلافت عزل کنند؛ زیرا اکثر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کسی غیر از علی بیعت نمی‌کنیم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هرگز قبایل عرب قصد تمرّد بر امام علی‌علیه السلام را در صورت به خلافت رسیدن ایشان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بین خود کسی را غیر از علی‌علیه السلام اولی به مقام خلافت بعد از رسول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توجیه این قصه که چرا رسول خداصلی الله علیه وآله ابوبکر را از تبلیغ سوره برائت کنار زد و علی بن ابی‌طالب‌علیه السلام را بر این کار انتخاب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لایبلّغ عنّی الّا انا او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سوره را کسی غیر از من یا کسی که از سنخ خود من است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جار علی عادة العرب ان لایتولّی تقریر العهد ونقضه الّا رجل من الأقارب لتنقطع الحجة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عادت عرب بر این بود که کسی متولی عهد میثاق الهی و نقض آن نشود، مگر خود پیامبر یا کسی که از نزدیکان او باشد، تا حجّت بر مردم تمام گردد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آلوسی به خوبی استفاده می‌شود که مردم نماینده و شخص منتخب رسول خداصلی الله علیه وآله را به خوبی می‌پذیرفتند، ولی چه</w:t>
      </w:r>
    </w:p>
    <w:p>
      <w:pPr>
        <w:pStyle w:val="BookText"/>
        <w:rPr/>
      </w:pPr>
      <w:r>
        <w:rPr>
          <w:rFonts w:ascii="IRNazanin" w:hAnsi="IRNazanin" w:eastAsia="IRNazanin"/>
          <w:color w:val="111111"/>
          <w:sz w:val="28"/>
          <w:sz w:val="28"/>
          <w:szCs w:val="28"/>
          <w:rtl w:val="true"/>
          <w:lang w:bidi="fa-IR"/>
        </w:rPr>
        <w:t>کنیم که عده‌ای با شیطنت و زیرکی خاص، عقول مردم را تخدیر کرده و به انحراف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کسی که عرب یا قریش تحمل او را نداشت و زیر بار او نمی‌رفت، علی‌علیه السلام نبود، بلکه همان چند نفر از مهاجرین بودند که ماهیتشان بر همه معلوم بود و لذا برای پیش بردن آمال شوم و مطامع خود از هر راهی، حتّی تهدید و زور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درّة عمر ما استقام خلافة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شلاق و تازیانه عمر نبود خلافت ابوبکر پابرجا نمی‌شد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جای این که مردم را به حق و حقیقت و ولایت به حقّ امیرالمؤمنین‌علیه السلام دعوت کنند، مردم را از ایشان دور کرده و عقول آنان را تخدیر کردند، مردم را فریب داده و خلافت را به نام خود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خصوصاً عمر به همان اندازه که برای تثبیت خلافت ابوبکر فعالیت کردند، اگر نیمی از آن را برای تثبیت خلافت علی‌علیه السلام به کار می‌گرفتند هرگز کار به این‌جا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ابوسفیان، طلحه و زبیر در آن زمان از سردمداران و طرفداران علی‌علیه السلام نبودند؟ مگر ابوسفیان رئیس قریش پیشنهاد بیعت با علی‌علیه السلام را بعد از وفات پیامبرصلی الله علیه وآله نداد؟ مگر گروهی از مهاجرین و انصار در خانه آن حضرت به جهت مخالفت با ابوبکر تحصّن نکردند تا آن‌که آن‌ها را با زور و تهدید برای بیعت بردند؟ مگر زبیر شمشیر نکشید و نگفت که این شمشیر را غلاف نمی‌کنم تا با علی بیعت شود؟</w:t>
      </w:r>
      <w:r>
        <w:rPr>
          <w:rStyle w:val="FootnoteAnchor"/>
          <w:rtl w:val="true"/>
        </w:rPr>
        <w:footnoteReference w:id="13"/>
      </w:r>
      <w:bookmarkStart w:id="31" w:name="pg27_1880"/>
    </w:p>
    <w:p>
      <w:pPr>
        <w:pStyle w:val="BookText"/>
        <w:rPr/>
      </w:pPr>
      <w:bookmarkEnd w:id="31"/>
      <w:r>
        <w:rPr>
          <w:rFonts w:ascii="IRNazanin" w:hAnsi="IRNazanin" w:eastAsia="IRNazanin"/>
          <w:color w:val="111111"/>
          <w:sz w:val="28"/>
          <w:sz w:val="28"/>
          <w:szCs w:val="28"/>
          <w:rtl w:val="true"/>
          <w:lang w:bidi="fa-IR"/>
        </w:rPr>
        <w:t>این‌ها که حقّ را به بهانه‌های مختلف از علی‌علیه السلام گرفتند، تنها به فکر حکومت و مطامع شخصی خود بودند و هیچ‌گاه به فکر دیگران و اسلام نبودند ولی با این بهانه‌ها عقول مردم را تخدیر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لامراء فی انّ کون الخلیفة من آل بیت النبوة احبّ الی قلوب الجمهور من الأمم الاسلامیة، وهم لهم اطوع؛ لانّ المؤثر الدینی یکون مستحکماً، ولذلک صادفت الدعوة الی اهل البیت نجاحاً عظیماً فی صدر المئة الثانیة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اگر خلیفه از آل بیت نبوت می‌بود به طور حتم مردم بیشتر به آن میل پیدا کرده و با رغبت تمام با او بیعت می‌کردند، همان‌گونه که با رغبت و میل با پیامبر بیعت کرده و به او گرویدند؛ زیرا جنبه‌های دینی، اثر محکمی در میان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اوائل قرن دوم، عده‌ای به عنوان اهل بیت پیامبرعلیهم السلام مردم را به خود دعوت کرده و به پیروزی رسیدند</w:t>
      </w:r>
      <w:r>
        <w:rPr>
          <w:rFonts w:eastAsia="IRNazanin" w:cs="IRNazanin"/>
          <w:color w:val="111111"/>
          <w:sz w:val="28"/>
          <w:szCs w:val="28"/>
          <w:rtl w:val="true"/>
          <w:lang w:bidi="fa-IR"/>
        </w:rPr>
        <w:t>...».</w:t>
      </w:r>
    </w:p>
    <w:p>
      <w:pPr>
        <w:pStyle w:val="Heading5"/>
        <w:numPr>
          <w:ilvl w:val="4"/>
          <w:numId w:val="1"/>
        </w:numPr>
        <w:rPr/>
      </w:pPr>
      <w:bookmarkStart w:id="32" w:name="__RefHeading___Toc2284092_1490000891"/>
      <w:bookmarkStart w:id="33" w:name="_Toc13"/>
      <w:bookmarkEnd w:id="32"/>
      <w:r>
        <w:rPr/>
        <w:t>3</w:t>
      </w:r>
      <w:r>
        <w:rPr>
          <w:rtl w:val="true"/>
        </w:rPr>
        <w:t xml:space="preserve"> - </w:t>
      </w:r>
      <w:r>
        <w:rPr>
          <w:rtl w:val="true"/>
        </w:rPr>
        <w:t>کمی سنّ</w:t>
      </w:r>
      <w:bookmarkEnd w:id="33"/>
    </w:p>
    <w:p>
      <w:pPr>
        <w:pStyle w:val="BookText"/>
        <w:rPr/>
      </w:pPr>
      <w:r>
        <w:rPr>
          <w:rFonts w:ascii="IRNazanin" w:hAnsi="IRNazanin" w:eastAsia="IRNazanin"/>
          <w:color w:val="111111"/>
          <w:sz w:val="28"/>
          <w:sz w:val="28"/>
          <w:szCs w:val="28"/>
          <w:rtl w:val="true"/>
          <w:lang w:bidi="fa-IR"/>
        </w:rPr>
        <w:t>عمر بن خطّاب در جواب اعتراض ابن عباس که چرا حقّ امیرالمؤمنین‌علیه السلام را گرفتید،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اظنّهم منعهم عنه الّا انّه استصغره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نمی‌کنم که علّت منع علی از خلافت غیر از این باشد که قوم، او را کوچک به 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جواب عذر عمر بن خطّاب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استصغره اللَّه حین امره ان یأخذ براءة من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w:t>
      </w:r>
      <w:bookmarkStart w:id="34" w:name="pg27_1883"/>
    </w:p>
    <w:p>
      <w:pPr>
        <w:pStyle w:val="BookText"/>
        <w:rPr/>
      </w:pPr>
      <w:bookmarkEnd w:id="34"/>
      <w:r>
        <w:rPr>
          <w:rFonts w:ascii="IRNazanin" w:hAnsi="IRNazanin" w:eastAsia="IRNazanin"/>
          <w:color w:val="111111"/>
          <w:sz w:val="28"/>
          <w:sz w:val="28"/>
          <w:szCs w:val="28"/>
          <w:rtl w:val="true"/>
          <w:lang w:bidi="fa-IR"/>
        </w:rPr>
        <w:t>جهت که علی را امر کرد تا سوره برائت را از رفیقت بگیرد، او را کوچک 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مقام و فضیلت به سنّ است؟ مگر نه این است که اسامة بن زید، جوانی نوزده یا بیست ساله بیش نبود، چرا پیامبرصلی الله علیه وآله این قدر اصرار بر امارت او بر لشکر خود داشت، حتّی با اصرار فراوان از جانب عمر و ابوبکر و دیگران که او کم سنّ است، در میان ما بزرگان و پیرمردان ورزیده جنگ وجود دارد، چرا او را بر این امر انتخاب کردید؟ حضرت به سخنان آنان گوش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در امارت او تردید می‌کنید قبلاً در امارت پدرش نیز تردید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عملکرد پیامبرصلی الله علیه وآله استفاده می‌شود که مقام و منصب به لیاقت است، نه به سنّ</w:t>
      </w:r>
      <w:r>
        <w:rPr>
          <w:rFonts w:eastAsia="IRNazanin" w:cs="IRNazanin"/>
          <w:color w:val="111111"/>
          <w:sz w:val="28"/>
          <w:szCs w:val="28"/>
          <w:rtl w:val="true"/>
          <w:lang w:bidi="fa-IR"/>
        </w:rPr>
        <w:t>.</w:t>
      </w:r>
    </w:p>
    <w:p>
      <w:pPr>
        <w:pStyle w:val="Heading5"/>
        <w:numPr>
          <w:ilvl w:val="4"/>
          <w:numId w:val="1"/>
        </w:numPr>
        <w:rPr/>
      </w:pPr>
      <w:bookmarkStart w:id="35" w:name="__RefHeading___Toc2284094_1490000891"/>
      <w:bookmarkStart w:id="36" w:name="_Toc14"/>
      <w:bookmarkEnd w:id="35"/>
      <w:r>
        <w:rPr/>
        <w:t>4</w:t>
      </w:r>
      <w:r>
        <w:rPr>
          <w:rtl w:val="true"/>
        </w:rPr>
        <w:t xml:space="preserve"> - </w:t>
      </w:r>
      <w:r>
        <w:rPr>
          <w:rtl w:val="true"/>
        </w:rPr>
        <w:t>عدم خواست خدا</w:t>
      </w:r>
      <w:bookmarkEnd w:id="36"/>
    </w:p>
    <w:p>
      <w:pPr>
        <w:pStyle w:val="BookText"/>
        <w:rPr/>
      </w:pPr>
      <w:r>
        <w:rPr>
          <w:rFonts w:ascii="IRNazanin" w:hAnsi="IRNazanin" w:eastAsia="IRNazanin"/>
          <w:color w:val="111111"/>
          <w:sz w:val="28"/>
          <w:sz w:val="28"/>
          <w:szCs w:val="28"/>
          <w:rtl w:val="true"/>
          <w:lang w:bidi="fa-IR"/>
        </w:rPr>
        <w:t>برخی نیز در توجیه عملکرد غلط خود، به جبر متوسل می‌شوند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شد جهتش این بود که خدا نخواست تا علی‌علیه السلام به خلافت برسد؛ گرچه رسول خدا بر این امر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تعارض بین مراد خداوند و مراد رسول او، حقّ تقدّم با خداست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پاسخ</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در حقیقت بازکردن باب جبرگرایی است، که اگر این مسئله باب شود به همه امور، حتی گناهان بشر نیز تعمیم داده می‌شود و در نتیجه تمام مبانی عقلایی و عقلی و نقلی بر هم خواهد</w:t>
      </w:r>
    </w:p>
    <w:p>
      <w:pPr>
        <w:pStyle w:val="BookText"/>
        <w:rPr/>
      </w:pP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فعلی را با اختیار از بشر درخواست کرده، نه به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درخواست ولایت علی بن ابی طالب‌علیه السلام اختصاص به رسول خداصلی الله علیه وآله دارد تا با خواست خداوند متعال تعارض داشته باشد؟ مگر خداوند متعال در آیات متعدد همچون آیه ولایت، سخن از ولایت امیرالمؤمنین‌علیه السلام به میان نیاورده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که رسول خداصلی الله علیه وآله اراده چیزی کند که خلاف اراده و مراد خدا باشد؟ مگر قرآن نمی‌فرماید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پیامبر اطاعت کند، خدا را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اول از اِعراض صحابه از امیرالمؤمنین‌علیه السلام بعد از وفات رسول خداصلی الله علیه وآله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اتجاه و روش فکری در میان صحابه حاکم بوده است، برخی خود را صاحب نظر در مقابل شریعت دانسته و در مقابل آن مصلحت اندیشی کرده و اجتهاد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مورد ادله خلافت و امامت علی‌علیه السلام نیز چنین کردند، و درصدد توجیه آن به انواع حیله‌ها برآمدند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دیگر امر برای گروهی دیگر از صحابه مشتبه شد؛ زیرا آنان صاحبان این خط فکری را از صحابه می‌پنداشتند، کسانی</w:t>
      </w:r>
      <w:bookmarkStart w:id="37" w:name="pg27_1889"/>
    </w:p>
    <w:p>
      <w:pPr>
        <w:pStyle w:val="BookText"/>
        <w:rPr/>
      </w:pPr>
      <w:bookmarkEnd w:id="37"/>
      <w:r>
        <w:rPr>
          <w:rFonts w:ascii="IRNazanin" w:hAnsi="IRNazanin" w:eastAsia="IRNazanin"/>
          <w:color w:val="111111"/>
          <w:sz w:val="28"/>
          <w:sz w:val="28"/>
          <w:szCs w:val="28"/>
          <w:rtl w:val="true"/>
          <w:lang w:bidi="fa-IR"/>
        </w:rPr>
        <w:t>که با پیامبر حشر و نشر داشتند، باور نمی‌کردند که این‌ها شیطنت کرده و پا بر روی حق و حقیقت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به تعبیر حضرت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هر بادی به این طرف و آن طرف میل پیدا می‌کردند؛ خصوصاً آن‌که داهیه و مصیبت وفات پیامبرصلی الله علیه وآله اثر سنگینی بر آنان گذاشته بود که قدرت فکر کردن در امور را از آنان گرفته بود، و لذا رؤسای مدرسه خلفا این وقت را بهترین موقعیت برای اجرای نقشه‌های خود پنداشتند و سریع به سقیفه رفتند و مسئله خلافت را به نفع خود به پایان رساندند</w:t>
      </w:r>
      <w:r>
        <w:rPr>
          <w:rFonts w:eastAsia="IRNazanin" w:cs="IRNazanin"/>
          <w:color w:val="111111"/>
          <w:sz w:val="28"/>
          <w:szCs w:val="28"/>
          <w:rtl w:val="true"/>
          <w:lang w:bidi="fa-IR"/>
        </w:rPr>
        <w:t>.</w:t>
      </w:r>
    </w:p>
    <w:p>
      <w:pPr>
        <w:pStyle w:val="Heading3"/>
        <w:numPr>
          <w:ilvl w:val="2"/>
          <w:numId w:val="1"/>
        </w:numPr>
        <w:rPr/>
      </w:pPr>
      <w:bookmarkStart w:id="38" w:name="__RefHeading___Toc2284096_1490000891"/>
      <w:bookmarkStart w:id="39" w:name="_Toc15"/>
      <w:bookmarkEnd w:id="38"/>
      <w:r>
        <w:rPr>
          <w:rtl w:val="true"/>
        </w:rPr>
        <w:t>عامل دوّم</w:t>
      </w:r>
      <w:r>
        <w:rPr>
          <w:rtl w:val="true"/>
        </w:rPr>
        <w:t xml:space="preserve">: </w:t>
      </w:r>
      <w:r>
        <w:rPr>
          <w:rtl w:val="true"/>
        </w:rPr>
        <w:t>حقد و کینه‌</w:t>
      </w:r>
      <w:bookmarkEnd w:id="39"/>
    </w:p>
    <w:p>
      <w:pPr>
        <w:pStyle w:val="BookText"/>
        <w:rPr/>
      </w:pPr>
      <w:r>
        <w:rPr>
          <w:rFonts w:ascii="IRNazanin" w:hAnsi="IRNazanin" w:eastAsia="IRNazanin"/>
          <w:color w:val="111111"/>
          <w:sz w:val="28"/>
          <w:sz w:val="28"/>
          <w:szCs w:val="28"/>
          <w:rtl w:val="true"/>
          <w:lang w:bidi="fa-IR"/>
        </w:rPr>
        <w:t>امام علی‌علیه السلام کسی بود که پدران و اجداد کافر و فاسق عده‌ای از همین افراد تازه مسلمان را در جنگ‌ها به قتل رسانده بود و لذا کینه عجیبی در دل از این جهت نسبت به آن حضرت داشتند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حسن بن فضّال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علی بن موسی الرضاعلیه السلام سؤال کردم درباره امیرالمؤمنین‌علیه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مال الناس عنه الی غیره وقدعرفوا فضله وسابقته ومکانه من رسول اللَّه‌صلی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مالوا عنه الی غیره وقد عرفوا فضله؛ لانّه قد کان قتل من آبائهم واجدادهم واخوانهم واعمالهم واخوالهم واقربائهم المحادّین للَّه ولرسوله عدداً کثیراً، وکان حقدهم علیه لذلک فی قلوبهم، فلم یحبوا ان یتولّی علیهم، ولم یکن فی قلوبهم علی غیره مثل ذلک؛ لانّه لم یکن له</w:t>
      </w:r>
    </w:p>
    <w:p>
      <w:pPr>
        <w:pStyle w:val="BookText"/>
        <w:rPr/>
      </w:pPr>
      <w:r>
        <w:rPr>
          <w:rFonts w:ascii="IRNazanin" w:hAnsi="IRNazanin" w:eastAsia="IRNazanin"/>
          <w:color w:val="111111"/>
          <w:sz w:val="28"/>
          <w:sz w:val="28"/>
          <w:szCs w:val="28"/>
          <w:rtl w:val="true"/>
          <w:lang w:bidi="fa-IR"/>
        </w:rPr>
        <w:t>فی الجهاد بین یدی رسول اللَّه‌صلی الله علیه وآله مثل ما کان، فلذلک عدلوا عنه ومالوا الی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مردم از او اعراض کرده و به دیگری میل پیدا کردند، در حالی که فضیلت و سابقه او در اسلام و منزلت او را نزد رسول خداصلی الله علیه وآله می‌دانستند؟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این است که امام علی‌علیه السلام تعداد زیادی از پدران و اجداد و برادران و عموها و خاله‌ها و نزدیکان آنان را که دشمن خدا و رسول او بودند، به قتل رسانید، لذا به این جهت کینه حضرت را در دل گرفتند، و نمی‌خواستند که او متولی امورشان شود، ولی از غیر علی‌علیه السلام در دل کینه‌ای نداشتند آن گونه که از علی‌علیه السلام داشتند؛ زیرا کسی به مانند علی‌علیه السلام در جهاد بر ضدّ مشرکان شرکت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بود که از او اعراض کرده و به سراغ دیگری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به امام علی‌علیه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تحبّک قریش وقد قتلت فی یوم بدر و احد من ساداتهم سبعین سیداً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قریش تو را دوست بدارد در حالی که تو در روز بدر و احد هفتاد نفر از بزرگان آنان را به قتل رساندی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زین العابدین‌علیه السلام و نیز ابن عباس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قریش نسبت به علی‌علیه السلام بغض داشت؟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اورد اوّلهم النار وقلّد آخرهم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عدّه‌ای از آنان را به جهنم واصل کرده، و عدّه دیگر را نیز خوار و ذلیل کرد</w:t>
      </w:r>
      <w:r>
        <w:rPr>
          <w:rFonts w:eastAsia="IRNazanin" w:cs="IRNazanin"/>
          <w:color w:val="111111"/>
          <w:sz w:val="28"/>
          <w:szCs w:val="28"/>
          <w:rtl w:val="true"/>
          <w:lang w:bidi="fa-IR"/>
        </w:rPr>
        <w:t>».</w:t>
      </w:r>
      <w:bookmarkStart w:id="40" w:name="pg27_1896"/>
    </w:p>
    <w:p>
      <w:pPr>
        <w:pStyle w:val="BookText"/>
        <w:rPr/>
      </w:pPr>
      <w:bookmarkEnd w:id="40"/>
      <w:r>
        <w:rPr>
          <w:rFonts w:ascii="IRNazanin" w:hAnsi="IRNazanin" w:eastAsia="IRNazanin"/>
          <w:color w:val="111111"/>
          <w:sz w:val="28"/>
          <w:sz w:val="28"/>
          <w:szCs w:val="28"/>
          <w:rtl w:val="true"/>
          <w:lang w:bidi="fa-IR"/>
        </w:rPr>
        <w:t>ابوحفص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حریز بن عثمان شدیداً بر علی‌علیه السلام حمله می‌کرد و بر بالای منابر او را دشنام می‌داد و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جهت این که پدرانم را به قتل رسانید، دوست ندارم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لذا در تاریخ مشاهده می‌کنیم که یزید بن معاویه بعد از به شهادت رساندن حسین بن علی بن ابی طالب‌علیه السلام خطاب به سر مبارک کرده، اشعار ابن زبعری را می‌خواند که در آن اشاره به مقابله به مثل از کشته‌های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اشیاخی ببدر شهدوا</w:t>
      </w:r>
    </w:p>
    <w:p>
      <w:pPr>
        <w:pStyle w:val="BookText"/>
        <w:rPr/>
      </w:pPr>
      <w:r>
        <w:rPr>
          <w:rFonts w:ascii="IRNazanin" w:hAnsi="IRNazanin" w:eastAsia="IRNazanin"/>
          <w:color w:val="111111"/>
          <w:sz w:val="28"/>
          <w:sz w:val="28"/>
          <w:szCs w:val="28"/>
          <w:rtl w:val="true"/>
          <w:lang w:bidi="fa-IR"/>
        </w:rPr>
        <w:t>جزع الخزرج من وقع الاسل</w:t>
      </w:r>
    </w:p>
    <w:p>
      <w:pPr>
        <w:pStyle w:val="BookText"/>
        <w:rPr/>
      </w:pPr>
      <w:r>
        <w:rPr>
          <w:rFonts w:ascii="Amiri" w:hAnsi="Amiri" w:eastAsia="Amiri" w:cs="Amiri"/>
          <w:color w:val="111111"/>
          <w:sz w:val="28"/>
          <w:sz w:val="28"/>
          <w:szCs w:val="28"/>
          <w:rtl w:val="true"/>
          <w:lang w:bidi="ar-SA"/>
        </w:rPr>
        <w:t>لأهلّوا واستحلّوا فرحاً</w:t>
      </w:r>
    </w:p>
    <w:p>
      <w:pPr>
        <w:pStyle w:val="BookText"/>
        <w:rPr/>
      </w:pPr>
      <w:r>
        <w:rPr>
          <w:rFonts w:ascii="IRNazanin" w:hAnsi="IRNazanin" w:eastAsia="IRNazanin"/>
          <w:color w:val="111111"/>
          <w:sz w:val="28"/>
          <w:sz w:val="28"/>
          <w:szCs w:val="28"/>
          <w:rtl w:val="true"/>
          <w:lang w:bidi="fa-IR"/>
        </w:rPr>
        <w:t>ثمّ قالوا یا یزید لاتشل</w:t>
      </w:r>
    </w:p>
    <w:p>
      <w:pPr>
        <w:pStyle w:val="BookText"/>
        <w:rPr/>
      </w:pPr>
      <w:r>
        <w:rPr>
          <w:rFonts w:ascii="IRNazanin" w:hAnsi="IRNazanin" w:eastAsia="IRNazanin"/>
          <w:color w:val="111111"/>
          <w:sz w:val="28"/>
          <w:sz w:val="28"/>
          <w:szCs w:val="28"/>
          <w:rtl w:val="true"/>
          <w:lang w:bidi="fa-IR"/>
        </w:rPr>
        <w:t>قد قتلنا القوم من ساداتهم</w:t>
      </w:r>
    </w:p>
    <w:p>
      <w:pPr>
        <w:pStyle w:val="BookText"/>
        <w:rPr/>
      </w:pPr>
      <w:r>
        <w:rPr>
          <w:rFonts w:ascii="IRNazanin" w:hAnsi="IRNazanin" w:eastAsia="IRNazanin"/>
          <w:color w:val="111111"/>
          <w:sz w:val="28"/>
          <w:sz w:val="28"/>
          <w:szCs w:val="28"/>
          <w:rtl w:val="true"/>
          <w:lang w:bidi="fa-IR"/>
        </w:rPr>
        <w:t>وعدلناه ببدر فاعتدل</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لست من خندف ان لم انتقم</w:t>
      </w:r>
    </w:p>
    <w:p>
      <w:pPr>
        <w:pStyle w:val="BookText"/>
        <w:rPr/>
      </w:pPr>
      <w:r>
        <w:rPr>
          <w:rFonts w:ascii="IRNazanin" w:hAnsi="IRNazanin" w:eastAsia="IRNazanin"/>
          <w:color w:val="111111"/>
          <w:sz w:val="28"/>
          <w:sz w:val="28"/>
          <w:szCs w:val="28"/>
          <w:rtl w:val="true"/>
          <w:lang w:bidi="fa-IR"/>
        </w:rPr>
        <w:t>من بنی احمد ما کان فعل</w:t>
      </w:r>
      <w:r>
        <w:rPr>
          <w:rStyle w:val="FootnoteAnchor"/>
          <w:rtl w:val="true"/>
        </w:rPr>
        <w:footnoteReference w:id="23"/>
      </w:r>
    </w:p>
    <w:p>
      <w:pPr>
        <w:pStyle w:val="Heading3"/>
        <w:numPr>
          <w:ilvl w:val="2"/>
          <w:numId w:val="1"/>
        </w:numPr>
        <w:rPr/>
      </w:pPr>
      <w:bookmarkStart w:id="41" w:name="__RefHeading___Toc2284098_1490000891"/>
      <w:bookmarkStart w:id="42" w:name="_Toc16"/>
      <w:bookmarkEnd w:id="41"/>
      <w:r>
        <w:rPr>
          <w:rtl w:val="true"/>
        </w:rPr>
        <w:t>عامل سوّم</w:t>
      </w:r>
      <w:r>
        <w:rPr>
          <w:rtl w:val="true"/>
        </w:rPr>
        <w:t xml:space="preserve">: </w:t>
      </w:r>
      <w:r>
        <w:rPr>
          <w:rtl w:val="true"/>
        </w:rPr>
        <w:t>امام علی‌علیه السلام مرد عدالت‌</w:t>
      </w:r>
      <w:bookmarkEnd w:id="42"/>
    </w:p>
    <w:p>
      <w:pPr>
        <w:pStyle w:val="BookText"/>
        <w:rPr/>
      </w:pPr>
      <w:r>
        <w:rPr>
          <w:rFonts w:ascii="IRNazanin" w:hAnsi="IRNazanin" w:eastAsia="IRNazanin"/>
          <w:color w:val="111111"/>
          <w:sz w:val="28"/>
          <w:sz w:val="28"/>
          <w:szCs w:val="28"/>
          <w:rtl w:val="true"/>
          <w:lang w:bidi="fa-IR"/>
        </w:rPr>
        <w:t>امام علی‌علیه السلام کسی بود که بدون جهات الهی و تقوایی، کسی را بر دیگری مقدّم نمی‌داشت، او کسی بود که همه را به یک دید نگاه می‌کرد، از این جهت خلافتش خوشایند عده‌ای نبود، آنان می‌خواستند کسی به خلافت منصوب شود که بین آنان تبعیض قرار داده و بهره‌ای بیشتر از بیت المال مسلمین به آنان برساند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آکد الاسباب کان فی تقاعد العرب عن</w:t>
      </w:r>
      <w:bookmarkStart w:id="43" w:name="pg27_1899"/>
    </w:p>
    <w:p>
      <w:pPr>
        <w:pStyle w:val="BookText"/>
        <w:rPr/>
      </w:pPr>
      <w:bookmarkEnd w:id="43"/>
      <w:r>
        <w:rPr>
          <w:rFonts w:ascii="IRNazanin" w:hAnsi="IRNazanin" w:eastAsia="IRNazanin"/>
          <w:color w:val="111111"/>
          <w:sz w:val="28"/>
          <w:sz w:val="28"/>
          <w:szCs w:val="28"/>
          <w:rtl w:val="true"/>
          <w:lang w:bidi="fa-IR"/>
        </w:rPr>
        <w:t>امیرالمؤمنین‌علیه السلام امر المال؛ فانّه لم یکن یفضّل شریفاً علی مشروف، ولا عربیاً علی 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یصنع الملوک ولا یستمیل احداً الی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سبب در اعراض عرب از امیرالمؤمنین‌علیه السلام مسئله مالی بود؛ زیرا علی‌علیه السلام شخصی نبود که کسی را بی جهت بر دیگری برتری دهد، عرب را بر عجم تفضیل بخشد، همان‌گونه که پادشاهان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هرگز اجازه نمی‌داد تا شخصی به جهات خاصّ به او متمایل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از هارون بن سعد نقل می‌کند که عبداللَّه بن جعفر بن ابی طالب به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دستور دهی به من کمکی شود، به خدا سوگند که هیچ نفقه‌ای ندارم جز این‌که مرکب خود را بفروشم تا با آن امور معاش خود را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مااجد لک شیئاً الّا ان تأمر عمک یسرق فیعطیک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برای تو نمی‌یابم، جز آن‌که تو عمویت را امر کنی تا سرقت کرده و از آن به تو چیزی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منحرفین از علی‌علیه السلام انس بن مالک است، کسی که مناقب آن حضرت را کتمان کرده و به خاطر میل به دنیا، کمک به دشمنان آن حضرت نمود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4" w:name="__RefHeading___Toc2284100_1490000891"/>
      <w:bookmarkStart w:id="45" w:name="_Toc17"/>
      <w:bookmarkEnd w:id="44"/>
      <w:r>
        <w:rPr>
          <w:rtl w:val="true"/>
        </w:rPr>
        <w:t>عامل چهارم</w:t>
      </w:r>
      <w:r>
        <w:rPr>
          <w:rtl w:val="true"/>
        </w:rPr>
        <w:t xml:space="preserve">: </w:t>
      </w:r>
      <w:r>
        <w:rPr>
          <w:rtl w:val="true"/>
        </w:rPr>
        <w:t>دشمنی با بنی هاشم‌</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گواهی می‌دهد که قریش زمان رسول خداصلی الله علیه وآله عداوت</w:t>
      </w:r>
    </w:p>
    <w:p>
      <w:pPr>
        <w:pStyle w:val="BookText"/>
        <w:rPr/>
      </w:pPr>
      <w:r>
        <w:rPr>
          <w:rFonts w:ascii="IRNazanin" w:hAnsi="IRNazanin" w:eastAsia="IRNazanin"/>
          <w:color w:val="111111"/>
          <w:sz w:val="28"/>
          <w:sz w:val="28"/>
          <w:szCs w:val="28"/>
          <w:rtl w:val="true"/>
          <w:lang w:bidi="fa-IR"/>
        </w:rPr>
        <w:t>و دشمنی خاصّی با بنی هاشم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آن حضرت زنده بود، از هیچ آزار و اذیتی فروگذار نکرد؛ زیرا بعد از ظهور اسلام و دعوت پیامبر به دین جدید مشاهده کردند که با خسارت عظیمی از ناحیه او و دینش مواجه شده‌اند، خصوصاً آن‌که هدف اصلی این دین بر قلع و قمع بت پرستی و اعتقادات آنان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مشاهده می‌کردند که روز به روز محمّدصلی الله علیه وآله در قلوب مردم نفوذ کرده و مردم به او و دین و آیینش جذب می‌شوند و در مقابل آن‌ها جبهه‌ای عظیم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کینه آن حضرت را به دل گرفته درصدد جبهه‌گیری با او برآمده و شدیداً به مقابله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عباس بن عبدالمطلب در حالی که غضبناک بود، بر رسول خداصلی الله علیه وآله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غضب آورده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کرده‌ایم با قریش که هرگاه به خودشان می‌رسند با روی باز همدیگر را در آغوش می‌گیرند ولی هر گاه با ما ملاقات می‌کنند طور دیگری معامله می‌کنند؟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رسول خداصلی الله علیه وآله به حدّی غضبناک شد که صورتش قرمز گشت،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در قلب کسی ایمان داخل نمی‌شود تا این که شما را به خاطر خدا و رسولش دوست بدارد</w:t>
      </w:r>
      <w:r>
        <w:rPr>
          <w:rFonts w:eastAsia="IRNazanin" w:cs="IRNazanin"/>
          <w:color w:val="111111"/>
          <w:sz w:val="28"/>
          <w:szCs w:val="28"/>
          <w:rtl w:val="true"/>
          <w:lang w:bidi="fa-IR"/>
        </w:rPr>
        <w:t>... .</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از آنجا که برای پیشبرد اهداف الهی خود مجبور بود تا با آنان مقابله کند، لذا در این راستا از علی‌علیه السلام کمک‌های فراوان</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که اقوام و افراد عشیره خود را در جنگ‌ها از دست داده بودند، کینه و خشم خود را بعد از وفات پیامبرصلی الله علیه وآله بر علی بن ابی‌طالب‌علیه السلام ریخته و از او قصاص نمودند، و نگذاشتند تا به حقّی که خداوند برای او معین کرده بود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مناظره‌ای که با ابن عباس دارد، در آخر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همانا علی پسر عمویت از همه به خلافت سزاوارتر است، ولی قریش تحمّل او را ندارد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 رسول اللَّه‌صلی الله علیه وآله وعلی بن ابی‌طالب معنا، فمررنا بحدیقة،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ألاتری ما احسن هذه الحدیقة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حدیقتک فی الجنّة احسن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مررنا بسبع حدائق یقول علی ما قال ویجیبه رسول اللَّه‌صلی الله علیه وآله بما 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رسول اللَّه وقف فوقفنا، فوضع رأسه علی رأس علی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قوم لایبدونها لک حتی یفقدوننی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و علی بن ابی‌طالب بودیم، گذرمان به باغی افتاد،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این باغ چقدر زیباست؟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از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هفت باغ گذر کردیم، و این سؤال و جواب در آن‌ها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ایستاد و ما نیز توقف نمودیم، آن‌گاه سر خود را بر سر علی گذاشت و شروع به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شما را به گریه درآورد؟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در سینه‌های قومی که آن‌ها را بر تو آشکار نمی‌سازد تا من از دنیا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حدیثی خطاب به علی‌علیه السلام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امت زود است که بعد از من بر تو حیله کنند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نیز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همانا زود است که بعد از من مشکلاتی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سلامت دینی هستم؟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سلامت دینی خواهی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عثمان روزی خطاب به علی‌علیه السلام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اصنع ان کانت قریش لاتحبّکم وقد قتلتم منهم یوم بدر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اگر قریش تو را دوست ندارد؛ زیرا تو کسی هستی که از آنان در جنگ بدر هفتاد نفر را به قتل رساندی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به خداوند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استعدیک علی قریش؛ فانّهم اضمروا لرسولک‌صلی الله علیه وآله ضروباً من الشرّ والغدر، فعجزوا عنها، و حُلتَ بینهم وبینها، فکانت الوجبة بی والدائرة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 حسناً وحسیناً، ولا تمکن فجرة قریش منهما ما دمت حیاً، فاذا توفّیتنی فانت الرقیب علیهم وانت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قریش شکایت می‌کنم، آنان انواعی از شرّ و خدعه در سر داشتند که بر رسولت پیاده کنند ولی از آن عاجز ماندند و تو بین آنان با نیاتشان حائل شدی، بعد از پیامبرصلی الله علیه وآله دور مرا گرفتند و نیت شوم خود را بر من جاری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حفظ گردان، و تا زنده‌ام</w:t>
      </w:r>
    </w:p>
    <w:p>
      <w:pPr>
        <w:pStyle w:val="BookText"/>
        <w:rPr/>
      </w:pPr>
      <w:r>
        <w:rPr>
          <w:rFonts w:ascii="IRNazanin" w:hAnsi="IRNazanin" w:eastAsia="IRNazanin"/>
          <w:color w:val="111111"/>
          <w:sz w:val="28"/>
          <w:sz w:val="28"/>
          <w:szCs w:val="28"/>
          <w:rtl w:val="true"/>
          <w:lang w:bidi="fa-IR"/>
        </w:rPr>
        <w:t>آن‌ها را از گزند قریش مصون دار، و هنگامی که جانم را گرفتی تو بر آنان مراقب باش و تو بر هر چیز شاهدی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اگر پیامبر فرزند پسری داشت که به حدّ بلوغ و رشد رسیده بود، آیا عرب امر خلافت را به او واگذار می‌کرد؟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کانت تقتله ان لم افعل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العرب کرهت امر محمدصلی الله علیه وآله وحسدته علی ما آتاه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بلکه اگر آن تدبیری که من انجام دادم انجام نمی‌گرفت عرب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نسبت به کار محمّد کراهت داشت، و از آنچه خداوند به فضلش به او داده بود حسد می‌ورزید</w:t>
      </w:r>
      <w:r>
        <w:rPr>
          <w:rFonts w:eastAsia="IRNazanin" w:cs="IRNazanin"/>
          <w:color w:val="111111"/>
          <w:sz w:val="28"/>
          <w:szCs w:val="28"/>
          <w:rtl w:val="true"/>
          <w:lang w:bidi="fa-IR"/>
        </w:rPr>
        <w:t>...».</w:t>
      </w:r>
      <w:bookmarkStart w:id="46" w:name="pg27_1917"/>
    </w:p>
    <w:p>
      <w:pPr>
        <w:pStyle w:val="Heading2"/>
        <w:numPr>
          <w:ilvl w:val="1"/>
          <w:numId w:val="1"/>
        </w:numPr>
        <w:rPr/>
      </w:pPr>
      <w:bookmarkStart w:id="47" w:name="__RefHeading___Toc2284102_1490000891"/>
      <w:bookmarkStart w:id="48" w:name="_Toc18"/>
      <w:bookmarkEnd w:id="46"/>
      <w:bookmarkEnd w:id="47"/>
      <w:r>
        <w:rPr>
          <w:rtl w:val="true"/>
        </w:rPr>
        <w:t>علل دوری مسلمانان از اهل بیت‌علیهم السلام‌</w:t>
      </w:r>
      <w:bookmarkEnd w:id="48"/>
    </w:p>
    <w:p>
      <w:pPr>
        <w:pStyle w:val="Heading3"/>
        <w:numPr>
          <w:ilvl w:val="2"/>
          <w:numId w:val="1"/>
        </w:numPr>
        <w:rPr/>
      </w:pPr>
      <w:bookmarkStart w:id="49" w:name="__RefHeading___Toc2284104_1490000891"/>
      <w:bookmarkStart w:id="50" w:name="_Toc19"/>
      <w:bookmarkEnd w:id="49"/>
      <w:r>
        <w:rPr>
          <w:rtl w:val="true"/>
        </w:rPr>
        <w:t>علل دوری مسلمانان از اهل بیت‌علیهم السلام‌</w:t>
      </w:r>
      <w:bookmarkEnd w:id="50"/>
    </w:p>
    <w:p>
      <w:pPr>
        <w:pStyle w:val="BookText"/>
        <w:rPr/>
      </w:pPr>
      <w:r>
        <w:rPr>
          <w:rFonts w:ascii="IRNazanin" w:hAnsi="IRNazanin" w:eastAsia="IRNazanin"/>
          <w:color w:val="111111"/>
          <w:sz w:val="28"/>
          <w:sz w:val="28"/>
          <w:szCs w:val="28"/>
          <w:rtl w:val="true"/>
          <w:lang w:bidi="fa-IR"/>
        </w:rPr>
        <w:t>اهل بیت عصمت و طهارت‌علیهم السلام از جایگاه ویژه‌ای در اسلام برخوردارند، و لذا در قرآن کریم و روایات نبوی سفارشات فراوانی در حقّ آن‌ها شده و فضایل بسیاری نیز از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در صورت اقتدای امت اسلامی بعد از رسول خدا صلی الله علیه وآله به ایشان قطعاً از گمراهی نجات یافته و به سعادت ابدی رهنمون می‌شدند؛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رسول خداصلی الله علیه وآله تا کنون مشاهده می‌کنیم که مردم از اهل بیت‌علیهم السلام دور بوده و از برکات معنوی آنان بی 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 عواملی در این محرومیت دخیل بوده است، در این مقاله به بحث در این زمینه می‌پردازیم</w:t>
      </w:r>
      <w:r>
        <w:rPr>
          <w:rFonts w:eastAsia="IRNazanin" w:cs="IRNazanin"/>
          <w:color w:val="111111"/>
          <w:sz w:val="28"/>
          <w:szCs w:val="28"/>
          <w:rtl w:val="true"/>
          <w:lang w:bidi="fa-IR"/>
        </w:rPr>
        <w:t>.</w:t>
      </w:r>
    </w:p>
    <w:p>
      <w:pPr>
        <w:pStyle w:val="Heading3"/>
        <w:numPr>
          <w:ilvl w:val="2"/>
          <w:numId w:val="1"/>
        </w:numPr>
        <w:rPr/>
      </w:pPr>
      <w:bookmarkStart w:id="51" w:name="__RefHeading___Toc2284106_1490000891"/>
      <w:bookmarkStart w:id="52" w:name="_Toc20"/>
      <w:bookmarkEnd w:id="51"/>
      <w:r>
        <w:rPr/>
        <w:t>1</w:t>
      </w:r>
      <w:r>
        <w:rPr>
          <w:rtl w:val="true"/>
        </w:rPr>
        <w:t xml:space="preserve"> - </w:t>
      </w:r>
      <w:r>
        <w:rPr>
          <w:rtl w:val="true"/>
        </w:rPr>
        <w:t>دشمنی بنی امیه و بنی عباس‌</w:t>
      </w:r>
      <w:bookmarkEnd w:id="52"/>
    </w:p>
    <w:p>
      <w:pPr>
        <w:pStyle w:val="Heading4"/>
        <w:numPr>
          <w:ilvl w:val="3"/>
          <w:numId w:val="1"/>
        </w:numPr>
        <w:rPr/>
      </w:pPr>
      <w:bookmarkStart w:id="53" w:name="__RefHeading___Toc2284108_1490000891"/>
      <w:bookmarkStart w:id="54" w:name="_Toc21"/>
      <w:bookmarkEnd w:id="53"/>
      <w:r>
        <w:rPr/>
        <w:t>1</w:t>
      </w:r>
      <w:r>
        <w:rPr>
          <w:rtl w:val="true"/>
        </w:rPr>
        <w:t xml:space="preserve"> - </w:t>
      </w:r>
      <w:r>
        <w:rPr>
          <w:rtl w:val="true"/>
        </w:rPr>
        <w:t>دشمنی بنی امیه و بنی عباس‌</w:t>
      </w:r>
      <w:bookmarkEnd w:id="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منشأ دوری مردم از اهل بیت‌علیهم السلام را می‌توان در دشمنی بنی امیه و بنی عباس و بذر عداوتی که آن‌ها در قلوب مردم نسبت به اهل بیت کاشتند، جستجو کرد، کسانی که به جهت حفظ موقعیت نامشروع خود دست به هر گونه جنایتی زده و مردم را از هر راه ممکن از اهل بیت و امامان واقعی امت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p>
    <w:p>
      <w:pPr>
        <w:pStyle w:val="BookText"/>
        <w:rPr/>
      </w:pPr>
      <w:r>
        <w:rPr>
          <w:rFonts w:ascii="IRNazanin" w:hAnsi="IRNazanin" w:eastAsia="IRNazanin"/>
          <w:color w:val="111111"/>
          <w:sz w:val="28"/>
          <w:sz w:val="28"/>
          <w:szCs w:val="28"/>
          <w:rtl w:val="true"/>
          <w:lang w:bidi="fa-IR"/>
        </w:rPr>
        <w:t>ظلم‌های آنان صفحات تاریخ را سیاه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اذیت و آزار و شکنجه و زندان و تبعید و قتل که اهل بیت و شیعیانشان از ناحیه آنان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نمونه‌ای از این دشمنی‌ها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از مدائنی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معاویة کتب نسخة واحدة الی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برئت الذمة ممّن روی شیئاً من فضل ابی‌تراب واهل‌بیته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نامه‌ای به والیان خود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ذمّه خود را بری ساختم از هرکسی که فضیلتی از فضایل ابوتراب و اهل بیتش را بازگو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در نامه‌ای به معاویه در مورد دو مرد حضرمی که بر دین علی‌علیه السلام بوده و از موالیان حضرت بودند، سؤال کرد که با آنان چگونه رفتار نماییم؟ معاویه در جواب این‌گونه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دین علی و رأی اوست را به قتل رسان و جسد او را قطعه قطعه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بعد از این دستور آن دو مرد حضرمی را بر درب خانه‌شان در کوفه به دار آویخت</w:t>
      </w:r>
      <w:r>
        <w:rPr>
          <w:rFonts w:eastAsia="IRNazanin" w:cs="IRNazanin"/>
          <w:color w:val="111111"/>
          <w:sz w:val="28"/>
          <w:szCs w:val="28"/>
          <w:rtl w:val="true"/>
          <w:lang w:bidi="fa-IR"/>
        </w:rPr>
        <w:t>.</w:t>
      </w:r>
      <w:r>
        <w:rPr>
          <w:rStyle w:val="FootnoteAnchor"/>
          <w:rtl w:val="true"/>
        </w:rPr>
        <w:footnoteReference w:id="37"/>
      </w:r>
      <w:r>
        <w:rPr>
          <w:rStyle w:val="FootnoteAnchor"/>
          <w:rtl w:val="true"/>
        </w:rPr>
        <w:footnoteReference w:id="3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از ابوعثمان جاحظ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بنی امیه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آرزوی خود رسیدی، چرا دست از لعن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داری؟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دست برنمی‌دارم تا این که کودکان بر این لعن بزرگ شده و بزرگان پیر شوند، تا وقتی که هیچ کس فضیلتی را برای او نقل نکند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در شرح حال عطیه بن سعد بن جناده عوفی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الحجّاج الی محمّد بن القاسم ان یعرضه علی سبّ علی فان لم یفعل فاضربه اربعمائة سوط واحلق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فاستدعاه فأبی ان یسبّ، فامضی حکم الحجاج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در نامه‌ای به محمّد بن قاسم دستور داد تا عطیه را احضار کند و از او بخواهد تا لعن علی بن ابی طالب کند، و در صورت امتناع او را چهارصد تازیانه زده و موهای سر و ریش او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عطیه را خواست و پیغام حجّاج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از لعن امتناع کرد، محمّد بن قاسم نیز دستور حجاج را درباره او اجرا کرد، او را چهارصد تازیانه زده و موهای سر و ریش او را تراشید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در ترجمه علی بن رباح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بنوامیة اذا سمعوا بمولود اسمه علی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رباحاً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وکان یغضب من عَلی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اجعل فی حلّ من سمّانی عَلی؛ فانّ اسمی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هر گاه می‌شنیدند که کودکی نام علی را بر خود دارد، او را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رباح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اسمش عُلّی است، لذا هر گاه کسی او را علی صدا می‌زد سخت ناراحت می‌گشت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نمی‌کنم کسی را که مرا به علی خطاب کند، اسم من عُلّی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همچنین در ترجمه نصر بن 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حدّث نصر بانّ رسول اللَّه‌صلی الله علیه وآله اخذ بید حسن و 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احبّنی</w:t>
      </w:r>
    </w:p>
    <w:p>
      <w:pPr>
        <w:pStyle w:val="BookText"/>
        <w:rPr/>
      </w:pPr>
      <w:r>
        <w:rPr>
          <w:rFonts w:ascii="IRNazanin" w:hAnsi="IRNazanin" w:eastAsia="IRNazanin"/>
          <w:color w:val="111111"/>
          <w:sz w:val="28"/>
          <w:sz w:val="28"/>
          <w:szCs w:val="28"/>
          <w:rtl w:val="true"/>
          <w:lang w:bidi="fa-IR"/>
        </w:rPr>
        <w:t>واحبّ هذین واباهما وامّهما کان فی درجتی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المتوکل بضربه الف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فیه جعفر بن عبد الواحد وجعل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اهل السنة، فلم یزل به حتی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متوکل خبردار شد که نصر حدیثی به این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خداصلی الله علیه وآله دست حسن و حسین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و این دو و پدر و مادر این دو را دوست بدارد در روز قیامت بر درجه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دستور داد او را هزار تازیانه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عبدالواحد نزد متوکل شفیع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سنت است، آن قدر اصرار کرد، تا متوکل از عقوبت نصر صرف نظر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در ترجمه ابن السقّا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 امام، محدث واسط، ابومحمّد، عبداللَّه بن محمّد بن عثمان واسطی، از اتفاق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أملی حدیث الطیر فی واسط، فوثبوا به واقاموه وغسلوا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 را برای مردم قرائت کرد، مردم نفوسشان تحمّل آن را نداشت، بر سر او ریخته و او را از جای خود بلند کردند، و آن‌گاه جایگاه او را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شدّت ناراحتی خانه نشین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کار را به جایی رساند که به زیاد دستور داد تا عبدالرحمن بن حسان عنزی را به جرم این که در حقّ علی‌علیه السلام شهادت داده بود که او از بسیار ذاکرین خدا و آمرین به حقّ و قسط و عدل و عفو کنندگان از مردم و طعن زننده بر عثمان است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نیز او را گرفته و زنده به گور 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حکومت بنی امیه، بر بالای بیش از هفتاد منبر امام علی بن ابی طالب‌علیه السلام لعن می‌شد، و این به جهت سنتی بود که معاویه ایجاد نموده 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حرث بن جارود تمیمی، امام علی بن الحسین زین العابدین‌علیه السلام را در میان جماعتی از اهل بیتش در مدینه مشاهده کرد، خطاب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رحمت و معدن رسالت و محلّ آمد و شد ملائکه، چگونه صبح کردید، رحمت خدا بر شما باد؟ امام سر مبارک را به سوی او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ما چگونه صبح و عصر می‌کنیم؟ در میان قوم خود صبح کردیم در حالی که به منزله بنی اسرائیل در میان آل فرعون می‌باشیم، فرزندانمان را کشته و زنان را به اسارت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که بهترین امّت بر بالای منبرها دشنام داده می‌شود، و کسانی که بغض ما را در دل دارند به جهت این عمل خود جایزه می‌گیرند، و در عوض کسانی که محبّت ما را در دل دارند از حقّ خود محروم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ما حقّی را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اباعمران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وضعیت صبح ما تا عصر ما</w:t>
      </w:r>
      <w:r>
        <w:rPr>
          <w:rFonts w:eastAsia="IRNazanin" w:cs="IRNazanin"/>
          <w:color w:val="111111"/>
          <w:sz w:val="28"/>
          <w:szCs w:val="28"/>
          <w:rtl w:val="true"/>
          <w:lang w:bidi="fa-IR"/>
        </w:rPr>
        <w:t>.</w:t>
      </w:r>
      <w:r>
        <w:rPr>
          <w:rStyle w:val="FootnoteAnchor"/>
          <w:rtl w:val="true"/>
        </w:rPr>
        <w:footnoteReference w:id="4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متوکل عباسی عمر بن فرج رخجی را که از معاندین اهل بیت‌علیهم السلام بود، والی مدینه و مکه قرار داد، او هر چه توانست بر اهل بیت پیامبرعلیهم السلام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نیکی به آن‌ها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می‌شنید شخصی به آنان کمکی ولو ناچیز کرده، شدیداً او را عقوبت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یک پیراهن بین</w:t>
      </w:r>
      <w:bookmarkStart w:id="55" w:name="pg27_1932"/>
    </w:p>
    <w:p>
      <w:pPr>
        <w:pStyle w:val="BookText"/>
        <w:rPr/>
      </w:pPr>
      <w:bookmarkEnd w:id="55"/>
      <w:r>
        <w:rPr>
          <w:rFonts w:ascii="IRNazanin" w:hAnsi="IRNazanin" w:eastAsia="IRNazanin"/>
          <w:color w:val="111111"/>
          <w:sz w:val="28"/>
          <w:sz w:val="28"/>
          <w:szCs w:val="28"/>
          <w:rtl w:val="true"/>
          <w:lang w:bidi="fa-IR"/>
        </w:rPr>
        <w:t>جماعتی از زنان علوی برای نماز خواندن دست به دست می‌گشت، و بقیه اوقات خود را در خانه بدون پیراهن به سر می‌بردند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دکتر تیجانی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غالب علمای شیعه، از قدیم و جدید، همیشه معتقدند که برادران آنان از اهل سنت و جماعت ذبح شدگان دست مکر و کینه و حیله بنی امیه‌اند؛ زیرا آنان به گذشتگان خود حسن ظن پیدا کرده و لذا به آن‌ها اقتدا نموده‌اند بدون آن‌که تفحّص و جست‌جو کنند و لذا بنی امیه آنان را از راه مستقیم گمراه کردند و از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 پاک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دور ساختند، کسانی که در صورت تمسک به آنان، ضامن هدایت و عصمت از ضلالتند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تیجانی در این باره خطاب به اهل سنت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و عشیره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بحث و کوشش از حق و رها کردن تعصّب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قربانیان بنی امیه و بنی عباسیم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قربانیان تاریخ سیاهیم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جمود و تحجّر فکری هستیم، که گذشتگان برای ما به ارث گذاشته‌اند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56" w:name="__RefHeading___Toc2284110_1490000891"/>
      <w:bookmarkStart w:id="57" w:name="_Toc22"/>
      <w:bookmarkEnd w:id="56"/>
      <w:r>
        <w:rPr>
          <w:rtl w:val="true"/>
        </w:rPr>
        <w:t>حکم سبّ امام علی‌علیه السلام‌</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سب کند مرا سب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ابی سعید خدری نقل می‌کند که ما منافقین را با بغض نسبت به علی می‌شناختیم</w:t>
      </w:r>
      <w:r>
        <w:rPr>
          <w:rFonts w:eastAsia="IRNazanin" w:cs="IRNazanin"/>
          <w:color w:val="111111"/>
          <w:sz w:val="28"/>
          <w:szCs w:val="28"/>
          <w:rtl w:val="true"/>
          <w:lang w:bidi="fa-IR"/>
        </w:rPr>
        <w:t>.</w:t>
      </w:r>
      <w:r>
        <w:rPr>
          <w:rStyle w:val="FootnoteAnchor"/>
          <w:rtl w:val="true"/>
        </w:rPr>
        <w:footnoteReference w:id="50"/>
      </w:r>
      <w:bookmarkStart w:id="58" w:name="pg27_1935"/>
    </w:p>
    <w:p>
      <w:pPr>
        <w:pStyle w:val="BookText"/>
        <w:rPr/>
      </w:pPr>
      <w:bookmarkEnd w:id="5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ومن سبّنی فقد سبّ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دشنام دهد مرا دشنام داده و هر کس مرا دشنام دهد خداوند متعال را دشنام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انّه یحبّنی ویبغض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گمان کند که مرا دوست دارد ولی علی را دشمن بدارد، دروغ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المغازلی از قشیری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در حقّ علی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بر کسی که بمیرد در حالی که تو را دشمن دارد، این که یهودی بمیرد یا نصرانی</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59" w:name="__RefHeading___Toc2284112_1490000891"/>
      <w:bookmarkStart w:id="60" w:name="_Toc23"/>
      <w:bookmarkEnd w:id="59"/>
      <w:r>
        <w:rPr/>
        <w:t>2</w:t>
      </w:r>
      <w:r>
        <w:rPr>
          <w:rtl w:val="true"/>
        </w:rPr>
        <w:t xml:space="preserve"> - </w:t>
      </w:r>
      <w:r>
        <w:rPr>
          <w:rtl w:val="true"/>
        </w:rPr>
        <w:t>جعل روایات در شأن خلفا</w:t>
      </w:r>
      <w:bookmarkEnd w:id="60"/>
    </w:p>
    <w:p>
      <w:pPr>
        <w:pStyle w:val="Heading4"/>
        <w:numPr>
          <w:ilvl w:val="3"/>
          <w:numId w:val="1"/>
        </w:numPr>
        <w:rPr/>
      </w:pPr>
      <w:bookmarkStart w:id="61" w:name="__RefHeading___Toc2284114_1490000891"/>
      <w:bookmarkStart w:id="62" w:name="_Toc24"/>
      <w:bookmarkEnd w:id="61"/>
      <w:r>
        <w:rPr/>
        <w:t>2</w:t>
      </w:r>
      <w:r>
        <w:rPr>
          <w:rtl w:val="true"/>
        </w:rPr>
        <w:t xml:space="preserve"> - </w:t>
      </w:r>
      <w:r>
        <w:rPr>
          <w:rtl w:val="true"/>
        </w:rPr>
        <w:t>جعل روایات در شأن خلفا</w:t>
      </w:r>
      <w:bookmarkEnd w:id="6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عوامل اعراض و بی توجهی مردم از اهل بیت‌علیهم السلام را می‌توان روایاتی دانست که برخی از صحابه و تابعین در شأن و خلافت خلفا جعل و وضع نمودند که این به نوبه خود سبب انحراف اذهان و قلوب مردم از اهل بیت و میل به مخالفان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حدیث شناسان و رجالیون اهل سنت، تصریح به وضع و جعل آن نموده و آن احادیث را در زمره احادیث ضعیف برشمرده‌اند</w:t>
      </w:r>
    </w:p>
    <w:p>
      <w:pPr>
        <w:pStyle w:val="BookText"/>
        <w:rPr/>
      </w:pPr>
      <w:r>
        <w:rPr>
          <w:rFonts w:ascii="IRNazanin" w:hAnsi="IRNazanin" w:eastAsia="IRNazanin"/>
          <w:color w:val="111111"/>
          <w:sz w:val="28"/>
          <w:sz w:val="28"/>
          <w:szCs w:val="28"/>
          <w:rtl w:val="true"/>
          <w:lang w:bidi="fa-IR"/>
        </w:rPr>
        <w:t>ابن ابی الحدید و دیگران نقل کرده‌اند که معاویه در نامه‌ای به عاملان خود در مناطق مختلف چنین دستور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نامه من به دست شما رسید مردم را دعوت به نقل روایات در فضایل صحابه و خلفای اولین کنید، و هر خبری را که در شأن 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آن را بر صحابه منطبق نمایید؛ زیرا این کار نزد من محبوب‌تر است و چشم مرا روشن می‌کند، و بهتر می‌تواند حجت ابوتراب و شیعیانش را ابطال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می‌توانید فضایل عثمان را نقل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برای مردم قرائت شد، لذا اخبار زیادی در مناقب صحابه روایت شد که همگی آن‌ها جعلی بوده و هرگز حقیقت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این روایات را بر زبان گرفته تا جایی که خطبا بالای منبرها قرائت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معلّمین مکتب خانه‌ها هم فرستاده شد تا به کودکان و نوجوانان نیز تعلیم دهند، آنان همانند قرآن این احادیث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خانه‌ها سرایت کرده و دختران و زنان نیز این احادیث را به دهان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که احادیث موضوع و جعلی بسیاری در جامعه اسلامی منتشر شد، و فقها و قضات و والیان نیز آنان را تلقّی به قبول نمودند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روایات جعلی و موضوع در فضیلت صحابه، در ایام بنی امیه جعل شد تا از این طریق به سوی آنان تقرب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عمل خود بر این گمان بودند که می‌توانند بینی بنی هاشم را به خاک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 که حتی عدّه‌ای از عبّاد و زهّاد که به عبادت و زهد معروف بودند، در مدح خلفا روایت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عبدالمغیث حنبلی؛ شخصی است که معروف به زهد، وثاقت، دیانت، صدق، امانت، صلاح، اجتهاد و متابعت از سنت و آثار است، ولی رجالیین در باره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تألیف کرده که در آن احادیث جعلی و موضوع در شأن یزید بن معاویه را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زاهد نیز از احادیث جعلی در فضیلت معاویة بن ابی سفیان کتابی را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بردانی که از بزرگان زهّاد است، معروف است به این که در فضیلت معاویه جعل حدیث می‌نموده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یاسین بدرانی، یکی دیگر از مستبصرین در این باره می‌گوید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بسیاری جعل و وضع شد تا مقام افرادی پست و منحط را بالا برده و مقام برخی دیگر را که خداوند آنان را به فضیلت و هدایت و علم و حلم و فصاحت و تقوا اختصاص داده، مخفی دارد، کسانی که برای بندگان خدا نور و هدایت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حاکمان مسلّط از بنی امیه و بنی عباس کارهایی انجام دادند که مورد رضایت خدا نبوده و دروغ‌ها و باطل‌هایی را جعل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ما از مخاطبان است که گول این‌گونه افراد و روایات باطل را نخورند، و با تنگ نظری و احساس عاطفه به امور ننگرند، بلکه خواست و اراده</w:t>
      </w:r>
      <w:bookmarkStart w:id="63" w:name="pg27_1945"/>
    </w:p>
    <w:p>
      <w:pPr>
        <w:pStyle w:val="BookText"/>
        <w:rPr/>
      </w:pPr>
      <w:bookmarkEnd w:id="63"/>
      <w:r>
        <w:rPr>
          <w:rFonts w:ascii="IRNazanin" w:hAnsi="IRNazanin" w:eastAsia="IRNazanin"/>
          <w:color w:val="111111"/>
          <w:sz w:val="28"/>
          <w:sz w:val="28"/>
          <w:szCs w:val="28"/>
          <w:rtl w:val="true"/>
          <w:lang w:bidi="fa-IR"/>
        </w:rPr>
        <w:t>ما این است که آنان در مطالعات و فهمشان آزاد باشند و در مطالبی که می‌خوانند انصاف به خرج دهند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64" w:name="__RefHeading___Toc2284116_1490000891"/>
      <w:bookmarkStart w:id="65" w:name="_Toc25"/>
      <w:bookmarkEnd w:id="64"/>
      <w:r>
        <w:rPr>
          <w:rtl w:val="true"/>
        </w:rPr>
        <w:t>احادیث جعلی‌</w:t>
      </w:r>
      <w:bookmarkEnd w:id="65"/>
    </w:p>
    <w:p>
      <w:pPr>
        <w:pStyle w:val="BookText"/>
        <w:rPr/>
      </w:pPr>
      <w:r>
        <w:rPr>
          <w:rFonts w:ascii="IRNazanin" w:hAnsi="IRNazanin" w:eastAsia="IRNazanin"/>
          <w:color w:val="111111"/>
          <w:sz w:val="28"/>
          <w:sz w:val="28"/>
          <w:szCs w:val="28"/>
          <w:rtl w:val="true"/>
          <w:lang w:bidi="fa-IR"/>
        </w:rPr>
        <w:t>احادیث در شأن و منقبت خلفا را مشاهده می‌کنیم که محدثین و رجالیین اهل سنت تصریح به جعل و وضع آن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الجنّة شجرة الاّ مکتوب علی کلّ ورقة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ابوبکر الصدیق، عمر الفاروق، عثمان ذوالنورین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درختی نیست جز آن که بر هر برگ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ابوبکر صدیق، عمر فاروق، عثمان صاحب دو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جعلی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انس مرفوعاً نقل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أسری بی دخلت الجنّة فاذا انا بتفّاحة تعلّقت عن حوراء،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للمقتول ظلماً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مرا بالا برده و داخل بهشت کردند، سیبی مشاهده کردم که به دست حوریه‌ای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کشته شده از طریق ظلم عثمانم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بعد از نقل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جعلی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ابوهریره مرفوعاً نقل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الأمناء</w:t>
      </w:r>
    </w:p>
    <w:p>
      <w:pPr>
        <w:pStyle w:val="BookText"/>
        <w:rPr/>
      </w:pPr>
      <w:r>
        <w:rPr>
          <w:rFonts w:ascii="IRNazanin" w:hAnsi="IRNazanin" w:eastAsia="IRNazanin"/>
          <w:color w:val="111111"/>
          <w:sz w:val="28"/>
          <w:sz w:val="28"/>
          <w:szCs w:val="28"/>
          <w:rtl w:val="true"/>
          <w:lang w:bidi="fa-IR"/>
        </w:rPr>
        <w:t>عنداللَّه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جبرئیل و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امینان نزد خداوند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جبرئیل و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نسائی و ابن حبّان متفق القول قائل به بطلان و جعل این حدیث‌اند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زید بن ثابت نقل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یعطی کتابه بیمینه من هذه الامّة عمر بن الخطّاب، و له شعاع کشعاع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ابوبکر؟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تزفّه الملائکة الی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از این امت کتابش به دست راستش داده می‌شود، عمر بن خطّاب است و برای او شعاعی همانند شعاع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او را به طرف بهشت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این حدیث را از احادیث جعلی دانسته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ابی بن کعب مرفوعاً نقل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جلست معک مثل ما جلس نوح فی قومه ما بلغت فضائل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تو به مقداری که نوح در قومش بود می‌بودم به مقدار فضایل عمر نمی‌رسیدم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این حدیث را در ضمن احادیث جعلی آورده و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خبری باطل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عباس مرفوعاً نقل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نزد من به مانند هارون نزد موسی است</w:t>
      </w:r>
      <w:r>
        <w:rPr>
          <w:rFonts w:eastAsia="IRNazanin" w:cs="IRNazanin"/>
          <w:color w:val="111111"/>
          <w:sz w:val="28"/>
          <w:szCs w:val="28"/>
          <w:rtl w:val="true"/>
          <w:lang w:bidi="fa-IR"/>
        </w:rPr>
        <w:t>».</w:t>
      </w:r>
      <w:bookmarkStart w:id="66" w:name="pg27_1951"/>
    </w:p>
    <w:p>
      <w:pPr>
        <w:pStyle w:val="BookText"/>
        <w:rPr/>
      </w:pPr>
      <w:bookmarkEnd w:id="66"/>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کذبی است که متهم به جعل آن علی بن حسن کلبی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عایشه نقل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أئمة الخلافة من بعدی ابوبکر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خلافت بعد از من ابوبکر و عمرند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باطل و متّهم به وضع و جاعل آن علی بن صالح انماطی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انس مرفوعاً نقل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وزیری و خلیفتی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وزیر و خلیفه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بعد از نقل آن از طریق احمد بن جعفر بن فضل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مشهور به جعل حدیث است؛ لذا قابل اعتنا نیست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اگر واقعاً این احادیث صحیح بوده و از پیامبرصلی الله علیه وآله صادر شده بود، چرا ابوبکر در مرض موتش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از پیامبر سؤال می‌کردم، امرِ خلافت از آنِ کیست تا کسی در آن نزاع نکند، ای کاش سؤال می‌کردم که آیا برای انصار در امر خلافت نصیبی است؟</w:t>
      </w:r>
      <w:r>
        <w:rPr>
          <w:rStyle w:val="FootnoteAnchor"/>
          <w:rtl w:val="true"/>
        </w:rPr>
        <w:footnoteReference w:id="64"/>
      </w:r>
    </w:p>
    <w:p>
      <w:pPr>
        <w:pStyle w:val="Heading3"/>
        <w:numPr>
          <w:ilvl w:val="2"/>
          <w:numId w:val="1"/>
        </w:numPr>
        <w:rPr/>
      </w:pPr>
      <w:bookmarkStart w:id="67" w:name="__RefHeading___Toc2284118_1490000891"/>
      <w:bookmarkStart w:id="68" w:name="_Toc26"/>
      <w:bookmarkEnd w:id="67"/>
      <w:r>
        <w:rPr/>
        <w:t>3</w:t>
      </w:r>
      <w:r>
        <w:rPr>
          <w:rtl w:val="true"/>
        </w:rPr>
        <w:t xml:space="preserve"> - </w:t>
      </w:r>
      <w:r>
        <w:rPr>
          <w:rtl w:val="true"/>
        </w:rPr>
        <w:t>جعل روایات در مذمّت اهل بیت‌علیهم السلام‌</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از ابوجعفر اسکافی نقل می‌کند که معاویه عده‌ای از صحابه و برخی از تابعین را گمارد تا اخباری را در مذمّت علی‌علیه السلام</w:t>
      </w:r>
      <w:bookmarkStart w:id="69" w:name="pg27_1954"/>
    </w:p>
    <w:p>
      <w:pPr>
        <w:pStyle w:val="BookText"/>
        <w:rPr/>
      </w:pPr>
      <w:bookmarkEnd w:id="69"/>
      <w:r>
        <w:rPr>
          <w:rFonts w:ascii="IRNazanin" w:hAnsi="IRNazanin" w:eastAsia="IRNazanin"/>
          <w:color w:val="111111"/>
          <w:sz w:val="28"/>
          <w:sz w:val="28"/>
          <w:szCs w:val="28"/>
          <w:rtl w:val="true"/>
          <w:lang w:bidi="fa-IR"/>
        </w:rPr>
        <w:t>جعل کنند که مقتضی طعن و برائت از آن حضرت بود، و برای آنان اجرتی معین نمود تا در انجام این عمل رغبت کنند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او اسامی کسانی را که در عصر معاویه در مذمّت علی‌علیه السلام روایت جعل می‌کردند شمارش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عمرو بن عاص، مغیرة بن شعبه، عروة بن الزبیر، حریز بن عثمان و سمرة بن جندب</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70" w:name="__RefHeading___Toc2284120_1490000891"/>
      <w:bookmarkStart w:id="71" w:name="_Toc27"/>
      <w:bookmarkEnd w:id="70"/>
      <w:r>
        <w:rPr/>
        <w:t>4</w:t>
      </w:r>
      <w:r>
        <w:rPr>
          <w:rtl w:val="true"/>
        </w:rPr>
        <w:t xml:space="preserve"> - </w:t>
      </w:r>
      <w:r>
        <w:rPr>
          <w:rtl w:val="true"/>
        </w:rPr>
        <w:t>تقلید باطل‌</w:t>
      </w:r>
      <w:bookmarkEnd w:id="71"/>
    </w:p>
    <w:p>
      <w:pPr>
        <w:pStyle w:val="Heading4"/>
        <w:numPr>
          <w:ilvl w:val="3"/>
          <w:numId w:val="1"/>
        </w:numPr>
        <w:rPr/>
      </w:pPr>
      <w:bookmarkStart w:id="72" w:name="__RefHeading___Toc2284122_1490000891"/>
      <w:bookmarkStart w:id="73" w:name="_Toc28"/>
      <w:bookmarkEnd w:id="72"/>
      <w:r>
        <w:rPr/>
        <w:t>4</w:t>
      </w:r>
      <w:r>
        <w:rPr>
          <w:rtl w:val="true"/>
        </w:rPr>
        <w:t xml:space="preserve"> - </w:t>
      </w:r>
      <w:r>
        <w:rPr>
          <w:rtl w:val="true"/>
        </w:rPr>
        <w:t>تقلید باطل‌</w:t>
      </w:r>
      <w:bookmarkEnd w:id="73"/>
    </w:p>
    <w:p>
      <w:pPr>
        <w:pStyle w:val="BookText"/>
        <w:rPr/>
      </w:pPr>
      <w:r>
        <w:rPr>
          <w:rFonts w:ascii="IRNazanin" w:hAnsi="IRNazanin" w:eastAsia="IRNazanin"/>
          <w:color w:val="111111"/>
          <w:sz w:val="28"/>
          <w:sz w:val="28"/>
          <w:szCs w:val="28"/>
          <w:rtl w:val="true"/>
          <w:lang w:bidi="fa-IR"/>
        </w:rPr>
        <w:t>تقلید گرچه در برخی احیان و با بعضی از شروط حقّ بوده، بلکه در برخی از موارد واجب است؛ همانند تقلید جاهل از عالم، ولی تقلید جاهل از جاهلی دیگر در جهلش نزد عقلا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تقلید عالم از عالمی دیگر به این‌که علم خود را رها کرده و مقلّد از دیگری در علمش شود نیز باطل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 أَ وَ لَوْ کانَ آباؤُهُمْ لا یعْلَمُونَ شَیئاً وَ لا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آنچه خدا نازل کرده، و به سوی پیامبر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پدران خود یافته‌ایم،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اگر پدران آن‌ها چیزی نمی‌دانستند، و هدایت نیافته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آن‌ها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تُقَلَّبُ وُجُوهُهُمْ فِی النَّارِ یقُولُونَ یا لَیتَنا أَطَعْنَا اللَّهَ وَ أَطَعْنَا الرَّسُولاَ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رَبَّنا إِنَّا أَطَعْنا سادَتَنا وَ کُبَرآءَنا فَأَضَلُّونَا السَّبیلاَ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آتِهِمْ ضِعْفَینِ مِنَ الْعَذابِ وَ الْعَنْهُمْ لَعْناً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که صورت‌های آنان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خویش پشیمان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خدا و پیامبر را اطاعت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سران و بزرگان خود اطاعت کردیم و ما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دو چندان ده و آن‌ها را لعن بزرگی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اسباب اعراض و دوری مسلمانان از اهل بیت‌علیهم السلام تعصّبات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برخی از آنان به بحث می‌نشینیم و حق را به آنان گوشزد می‌کنیم، آخرین جوابی که می‌دهند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دست از آداب و رسوم آبا و اجداد خود برداریم و با آنان به مخالفت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نیت را به زبان جاری نسازند لااقل در دل داشته و مانع بزرگی برای خود در انتقال به مذهب دیگر می‌دانند، در حالی که همه ما وظیفه داریم که تابع حق و حقیقت بوده، از تعصّبات قومی و جاهلی بپرهیزیم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آیات و روایات به خوبی استفاده می‌شود که وظیفه هر انسانی متابعت از حق و حقیقت است، گرچه پیروان آن در اقلیت‌اند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اسلامی بر متابعت از حق بنا شده، نه موافقت با طبع و هوای نفس، و این مطلب از واضح‌ترین بیانات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رسولش را با هدایت و آیین حق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یقْضی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داوری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جِئْناکُمْ بِالْحَقِّ وَ لکِنَّ أَکْثَرَکُمْ لِلْحَقِّ کارِهُونَ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را برای شما آوردیم؛ ولی بیشتر شما از حق کراهت داشتید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به حق سفارش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آیات اشاره نموده که محور و میزان، متابعت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هیچ گاه موافق هوای نفس اکثریت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شدّت موافقت با هوای اکثریت را ردّ می‌کند؛ زیرا انسان را به تباهی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جاءَهُمْ بِالْحَقِّ وَ أَکْثَرُهُمْ لِلْحَقِّ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اتَّبَعَ الْحَقُّ أَهْواءَهُمْ لَفَسَدَتِ السَّماواتُ وَ الْأَرْضُ وَ مَنْ فیهِنَّ بَلْ أَتَیناهُمْ بِذِکْرِهِمْ فَهُمْ عَنْ ذِکْرِهِمْ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او حق را برای آنان آورده؛ امّا بیشترشان از حق کراهت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از هوس‌های آن‌ها پیروی کند، آسمان‌ها و زمین و همه کسانی که در آن‌ها هستند تباه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قرآنی به آن‌ها دادیم که مایه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عزّت و شرف برای آن‌هاست، امّا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 نباشید که بگویید اگر مردم کار</w:t>
      </w:r>
    </w:p>
    <w:p>
      <w:pPr>
        <w:pStyle w:val="BookText"/>
        <w:rPr/>
      </w:pPr>
      <w:r>
        <w:rPr>
          <w:rFonts w:ascii="IRNazanin" w:hAnsi="IRNazanin" w:eastAsia="IRNazanin"/>
          <w:color w:val="111111"/>
          <w:sz w:val="28"/>
          <w:sz w:val="28"/>
          <w:szCs w:val="28"/>
          <w:rtl w:val="true"/>
          <w:lang w:bidi="fa-IR"/>
        </w:rPr>
        <w:t>خوبی کردند ما نیز خواهیم کرد و اگر ظلم کردند ما نیز ظلم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کنید تا اگر مردم کار خوب کردند شما نیز چنین کنید و اگر بد کردند شما بد نکنید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بسیاری از مردم، از مخالفت با مفاهیمی که از پدران و پیشینیان خود به ارث برده‌اند، ترس دارند گرچه حق برایشان همانند روز روشن باشد، و این نتیجه افتادن در اسارت تقلید کورکورانه در انتخاب مذهب است؛ زیرا تقلید در عقاید، انسان را به مقدس شمردن عقیده موروثی وا می‌دارد و در نتیجه انسان را با موانع نفسی بسیاری رو به 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 و حقیقت بر انسان جست‌وجوگر ایجاب می‌کند که این بندها را شکسته و با دقت تمام به ادله‌ای که با آرای موروثی او مخالفت دارد نگریسته و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اگر پدران و اقوامش به اشتباه و خطا رفته‌اند و بر ما روشن شد که آنان به بیراهه رفته‌اند، وجهی ندارد که ما راه آنان را دنبال کنیم، بلکه وظیفه ما است که از حق پیروی نماییم؛ گرچه با افکار و معتقدات ارثی ما مخالفت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تقلید کورکورانه از اقوام و آبا و اجداد را مورد سرزنش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شیعه شده‌اند به این مشکل اساسی اشاره کرده و برای نجات از آن نیز راه حل ذکر کرده‌اند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سید احمد، یکی از مستبصرین سودانی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قدسی به علمای سابق و بزرگان خود داشتن، انسان را به تقلید</w:t>
      </w:r>
    </w:p>
    <w:p>
      <w:pPr>
        <w:pStyle w:val="BookText"/>
        <w:rPr/>
      </w:pPr>
      <w:r>
        <w:rPr>
          <w:rFonts w:ascii="IRNazanin" w:hAnsi="IRNazanin" w:eastAsia="IRNazanin"/>
          <w:color w:val="111111"/>
          <w:sz w:val="28"/>
          <w:sz w:val="28"/>
          <w:szCs w:val="28"/>
          <w:rtl w:val="true"/>
          <w:lang w:bidi="fa-IR"/>
        </w:rPr>
        <w:t>و پیروی مطلق و اتکا کردن بر افکار آنان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این تقلید شدن منشأ انحراف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عقول آنان را بر ما حجّت قرار نداده است، بلکه عقل هر انسانی بر او حجّت است، لذا احترام ما به آنان نباید سبب منع و جلوگیری از مناقشه افکار آنان و دقت در آن‌ها گردد، تا داخل در مفاد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رَبَّنا إِنّا أَطَعْنا سادَتَنا وَکُبَرَآءَنا فَأَضَلُّونَا السَّبِیلَا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نشویم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یاسین معیوف بدرانی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تقلید و تعبّد را در ممارست با اصول عقاید کافی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 هر فردی واجب می‌کند که در مورد صحّت عقاید خود به صورت مستقل و به دور از احساسات و تقلید کورکورانه جست‌وجو 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طارق زین العابدین، یکی دیگر از مستبصرین، دراین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قابل اشاره به آن است این‌که افرادی که در آخرت، عاقبت بد و نهایت شومی دارند، کسانی هستند که عقاید موروثی در نفس آنان سکنی گزیده، به گمان این‌که این عقاید برحق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هاشم آل لقیط از مستبصرین سوری در این باره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به حقّ برسد، چاره‌ای جز رسیدن به آن ندارد؛ گرچه راه طولانی باشد، ولی مشکل در کجا نهفته است؟ مشکل در فرار شخص بحث کننده از حقیقت پرستش بزرگان و تقدیس شخصیت‌ها به حساب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تقلید اجداد</w:t>
      </w:r>
    </w:p>
    <w:p>
      <w:pPr>
        <w:pStyle w:val="BookText"/>
        <w:rPr/>
      </w:pPr>
      <w:r>
        <w:rPr>
          <w:rFonts w:ascii="IRNazanin" w:hAnsi="IRNazanin" w:eastAsia="IRNazanin"/>
          <w:color w:val="111111"/>
          <w:sz w:val="28"/>
          <w:sz w:val="28"/>
          <w:szCs w:val="28"/>
          <w:rtl w:val="true"/>
          <w:lang w:bidi="fa-IR"/>
        </w:rPr>
        <w:t>و پدران و افکار موروثی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انسان از آنچه گفته شد خودش را پیراسته کند و به ادله قرآن و سنت نبوی و آثار صحیح روایت شده از رسول خداصلی الله علیه وآله تمسک کند، به طور حتم حق را درک خواهدکرد و به آرزوی خود که آرزوی هر طلب کننده و رغبت هر رغبت کننده است خواهد رسید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مستبصر معروف مصری، صالح الوردانی در رابطه با افتادن در اسارت تقدیس شخصیت‌ها و شناخت حقّ به آنان، نه شناخت حقّ به خود حقّ،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مطلبی است که احبار و راهبان دوست داشته و بین مردم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مسلمانان نیز امروزه به آن مبتلا شده‌اند، که گفتار شخصیت‌ها را به جای قبول نصوصات برمی گزینند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او در ادامه مطلب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جست‌وجوی از حق موجب متابعت از نص خواهد شد نه جستجو در کلمات شخصیت‌ها؛ آری، دنبال نص بودن، انسان را به حق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اشخاص رفتن در آینده‌ای نه چندان دور بین انسان و نص فاصله می‌اندازد، و او را در گرو مردان قرار می‌دهد نه در گرو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معیار است، و همین نصّ معیار تکلیف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 است که مسؤولیت بر گردن مسلمان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انسان بر نصّ است و نجات انسان از آتش نیز بر اساس نصّ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نص در اینجا نص قرآنی یا نبوی صحیح موافق با قرآن</w:t>
      </w:r>
    </w:p>
    <w:p>
      <w:pPr>
        <w:pStyle w:val="BookText"/>
        <w:rPr/>
      </w:pPr>
      <w:r>
        <w:rPr>
          <w:rFonts w:ascii="IRNazanin" w:hAnsi="IRNazanin" w:eastAsia="IRNazanin"/>
          <w:color w:val="111111"/>
          <w:sz w:val="28"/>
          <w:sz w:val="28"/>
          <w:szCs w:val="28"/>
          <w:rtl w:val="true"/>
          <w:lang w:bidi="fa-IR"/>
        </w:rPr>
        <w:t>و عقل در امور مربوط به غیبیات و پیروی‌ها و سیاست و اخلاق و اصول دین و تولّی و تبرّی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مسلمین است که از عبادت شخصیت‌ها پرهیز کرده و از توهّم و خیال قداست پیشینیان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آنان است که نصوص را بالاتر از شخصیت‌ها به حساب آورده و آن را مقیاس و میزان برای تصحیح فکر اسلامی و قرائت وقایع تاریخی به حساب آورند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یک شرط اساسی دارد و آن تهی شدن از قدسیت اشخاص است، یعنی وجود شخصیتی فکری مستقل و آزاد شده از عبادت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در کتاب‌ها با دید قدسیت و ترس نسبت به افراد مرموز گذشته که شروع آن از صحابه و ختم آن به فقها است غوص می‌کردم، ولی هنگامی که از توهّم قداست رهانیده شدم، راه را در جلوی خود برای رسیدن به حقیقت اسلام بازیافتم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تتبّع در نصوص و حوادث تاریخی را با کنار گذاردن شخصیت‌ها شروع کردم، یا به معنای دقیق‌تر هنگامی که نصوص را بالاتر از شخصیت‌ها قرار دادم، آن وقت بود که حق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 را کشف کردم و از دایره وهم به دایره حقیقت وارد شدم، هنگامی که مسیر اسلام را از بعد رسول خداصلی الله علیه وآله جست‌وجو کرده و از نو آن را قرائت نمودم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روحم بعد از سال‌های طولانی از گمراهی و حیرت راحت شد، هنگامی که چشمم بر بخش غایب از تاریخ اسلام و واقعیت‌های</w:t>
      </w:r>
    </w:p>
    <w:p>
      <w:pPr>
        <w:pStyle w:val="BookText"/>
        <w:rPr/>
      </w:pPr>
      <w:r>
        <w:rPr>
          <w:rFonts w:ascii="IRNazanin" w:hAnsi="IRNazanin" w:eastAsia="IRNazanin"/>
          <w:color w:val="111111"/>
          <w:sz w:val="28"/>
          <w:sz w:val="28"/>
          <w:szCs w:val="28"/>
          <w:rtl w:val="true"/>
          <w:lang w:bidi="fa-IR"/>
        </w:rPr>
        <w:t>مسلمانان افتاد و قدم‌های من بر راه مستقیم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پرده‌ها برداشته شد و در مقابل خود، آل‌بیت پیامبرصلی الله علیه وآله را ساطع دیدم و معالم راه مستقیم برای من ظاهرشد و یقین پیدا کردم که بر طریق اسلام صحیح قرار گرفته‌ام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ادریس حسینی مغربی، یکی دیگر از مستبصرین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ابتدا نیز می‌دانستم که بدون استثنا حقیقت ارزشمندتر و نفیس‌تر از شخصیت‌ها است، و این‌که من باید خودم را آماده و مهیا کنم تا در معرکه‌ها به دنبال حقایق گمشده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دیدگانم احتمال جدایی با افراد و شخصیت‌هایی را قرار داده بودم که نسبت به من همانند خون بدنم در جریان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ابتدا می‌دانستم و اهداف رسالت اسلامی را که برای فراگیری مردم از ارزش‌های آسمانی آمده نه ارزش‌های زمینی، درک می‌کردم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چه ارزشی در میزان دین دارد تا من به جهت تقویت او بحث و جست‌وجو از حقیقت تاریخی را تعطیل کنم؟ و در راه پوشش گذاشتن بر افتضاحات او دست به تحریف تمام حقایق ببرم؟ آیا ابوهریره اصلی از اصول عقیده است تا بر من حرام باشد که او را مورد محاسبه تاریخی قرار دهم و به افعال قبیح او اعتراف کنم؟ آیا زننده نیست که ما از فضایح او ساکت شویم تا آن‌ها با حقایق دین مخلوط شده و اسلام فدای همه مفاسد گردد؟</w:t>
      </w:r>
      <w:r>
        <w:rPr>
          <w:rFonts w:eastAsia="IRNazanin" w:cs="IRNazanin"/>
          <w:color w:val="111111"/>
          <w:sz w:val="28"/>
          <w:szCs w:val="28"/>
          <w:rtl w:val="true"/>
          <w:lang w:bidi="fa-IR"/>
        </w:rPr>
        <w:t>»</w:t>
      </w:r>
      <w:r>
        <w:rPr>
          <w:rStyle w:val="FootnoteAnchor"/>
          <w:rtl w:val="true"/>
        </w:rPr>
        <w:footnoteReference w:id="84"/>
      </w:r>
      <w:bookmarkStart w:id="74" w:name="pg27_1978"/>
    </w:p>
    <w:p>
      <w:pPr>
        <w:pStyle w:val="Heading4"/>
        <w:numPr>
          <w:ilvl w:val="3"/>
          <w:numId w:val="1"/>
        </w:numPr>
        <w:rPr/>
      </w:pPr>
      <w:bookmarkStart w:id="75" w:name="__RefHeading___Toc2284124_1490000891"/>
      <w:bookmarkStart w:id="76" w:name="_Toc29"/>
      <w:bookmarkEnd w:id="74"/>
      <w:bookmarkEnd w:id="75"/>
      <w:r>
        <w:rPr>
          <w:rtl w:val="true"/>
        </w:rPr>
        <w:t>تعقّل، راه احتراز از تقلید کورکورانه‌</w:t>
      </w:r>
      <w:bookmarkEnd w:id="76"/>
    </w:p>
    <w:p>
      <w:pPr>
        <w:pStyle w:val="BookText"/>
        <w:rPr/>
      </w:pPr>
      <w:r>
        <w:rPr>
          <w:rFonts w:ascii="IRNazanin" w:hAnsi="IRNazanin" w:eastAsia="IRNazanin"/>
          <w:color w:val="111111"/>
          <w:sz w:val="28"/>
          <w:sz w:val="28"/>
          <w:szCs w:val="28"/>
          <w:rtl w:val="true"/>
          <w:lang w:bidi="fa-IR"/>
        </w:rPr>
        <w:t>مهم‌ترین عاملی که می‌تواند انسان را از پیروی کورکورانه از این و آن باز دارد اعمال عقل و تعقّل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متوکّل، یکی از مستبصرین دراین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آن نوری است که صاحبش را برحق راهنمایی می‌کند، مادامی که هواهای نفسانی و شهوات او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خدا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آن است که خدا شناخته شده و انبیا تصدیق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 است که حق از باطل تمییز داده می‌شود و کسی که عقل ندارد دین ندارد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استادمعتصم سیداحمد، یکی دیگر از کسانی که شیعه شده،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به انسان نور عقل و علم داده و راه استفاده از آن را به دست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آن نور را اهمال کرده و به جهت کشف حقایق آن را مشتعل نسازد، زود است که در سایه‌ای از جهل و خرافات و گمراهی به سر برد، به خلاف کسی که عقلش را به کار گرفته و آن را رشد دهد</w:t>
      </w:r>
      <w:r>
        <w:rPr>
          <w:rFonts w:eastAsia="IRNazanin" w:cs="IRNazanin"/>
          <w:color w:val="111111"/>
          <w:sz w:val="28"/>
          <w:szCs w:val="28"/>
          <w:rtl w:val="true"/>
          <w:lang w:bidi="fa-IR"/>
        </w:rPr>
        <w:t>...».</w:t>
      </w:r>
      <w:r>
        <w:rPr>
          <w:rStyle w:val="FootnoteAnchor"/>
          <w:rtl w:val="true"/>
        </w:rPr>
        <w:footnoteReference w:id="8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حسینی مغربی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اسلام را به دور از افکار پیشینیان می‌فهمیم پی می‌بریم که هدف اسلام برانگیختن عقل انسان است تا با فهم و شعور و درک با آن ممارست داشته و با یقین، قیام کننده به وظایف دینی خود باشد</w:t>
      </w:r>
      <w:r>
        <w:rPr>
          <w:rFonts w:eastAsia="IRNazanin" w:cs="IRNazanin"/>
          <w:color w:val="111111"/>
          <w:sz w:val="28"/>
          <w:szCs w:val="28"/>
          <w:rtl w:val="true"/>
          <w:lang w:bidi="fa-IR"/>
        </w:rPr>
        <w:t>».</w:t>
      </w:r>
      <w:r>
        <w:rPr>
          <w:rStyle w:val="FootnoteAnchor"/>
          <w:rtl w:val="true"/>
        </w:rPr>
        <w:footnoteReference w:id="87"/>
      </w:r>
      <w:bookmarkStart w:id="77" w:name="pg27_1981"/>
    </w:p>
    <w:p>
      <w:pPr>
        <w:pStyle w:val="Heading3"/>
        <w:numPr>
          <w:ilvl w:val="2"/>
          <w:numId w:val="1"/>
        </w:numPr>
        <w:rPr/>
      </w:pPr>
      <w:bookmarkStart w:id="78" w:name="__RefHeading___Toc2284126_1490000891"/>
      <w:bookmarkStart w:id="79" w:name="_Toc30"/>
      <w:bookmarkEnd w:id="77"/>
      <w:bookmarkEnd w:id="78"/>
      <w:r>
        <w:rPr/>
        <w:t>5</w:t>
      </w:r>
      <w:r>
        <w:rPr>
          <w:rtl w:val="true"/>
        </w:rPr>
        <w:t xml:space="preserve"> - </w:t>
      </w:r>
      <w:r>
        <w:rPr>
          <w:rtl w:val="true"/>
        </w:rPr>
        <w:t>کتمان فضایل اهل بیت‌علیهم السلام‌</w:t>
      </w:r>
      <w:bookmarkEnd w:id="79"/>
    </w:p>
    <w:p>
      <w:pPr>
        <w:pStyle w:val="BookText"/>
        <w:rPr/>
      </w:pPr>
      <w:r>
        <w:rPr>
          <w:rFonts w:ascii="IRNazanin" w:hAnsi="IRNazanin" w:eastAsia="IRNazanin"/>
          <w:color w:val="111111"/>
          <w:sz w:val="28"/>
          <w:sz w:val="28"/>
          <w:szCs w:val="28"/>
          <w:rtl w:val="true"/>
          <w:lang w:bidi="fa-IR"/>
        </w:rPr>
        <w:t>آیا بخاری و مسلم هر حدیث صحیح در فضایل امام علی‌علیه السلام که مطابق با شروط نقل روایت آن دو است را در صحیح خود آورده‌اند؟ هیچ کس چنین ادعایی نکرده است، چه بسیار احادیث صحیح السندی که حاکم در مستدرک با شرط صحت نزد بخاری یا مسلم یا هر دو آورده، ولی شیخین یا یکی از آن دو در صحیح خود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احمد بن حنبل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مانند علی بن ابی طالب این مقدار فضیلت برای او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قاضی و نسائی و ابوعلی نیشابوری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احدی از صحابه به مانند علی این مقدار حدیث صحیح وارد نشده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شرف الدین عاملی در علت نقل نکردن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بخاری و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لانّهم رأوه یصادم رأیهم فی الخلافة، وهذا هو السبب فی اعراضهم عن کثیر من النصوص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خافوا ان تکون سلاحاً للشیعة، فکتموها وهم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کثیراً من شیوخ اهل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علی هذه الوتیرة؛ یکتمون کل ما کان من هذا القبیل، ولهم فی کتمانه مذهب معروف، نقله عنهم الحافظ بن حجر فی 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مشاهده کردند که این گونه روایات با رأی آنان در خلافت سازگاری ندارد، و این سبب اساسی در اعراض از نقل این گونه روایات است، آنان ترسیدند که این‌ها اسلحه‌ای</w:t>
      </w:r>
      <w:bookmarkStart w:id="80" w:name="pg27_1985"/>
    </w:p>
    <w:p>
      <w:pPr>
        <w:pStyle w:val="BookText"/>
        <w:rPr/>
      </w:pPr>
      <w:bookmarkEnd w:id="80"/>
      <w:r>
        <w:rPr>
          <w:rFonts w:ascii="IRNazanin" w:hAnsi="IRNazanin" w:eastAsia="IRNazanin"/>
          <w:color w:val="111111"/>
          <w:sz w:val="28"/>
          <w:sz w:val="28"/>
          <w:szCs w:val="28"/>
          <w:rtl w:val="true"/>
          <w:lang w:bidi="fa-IR"/>
        </w:rPr>
        <w:t>به نفع شیعه شود و با آن از مذهب خود دفاع کنند و لذا در حالی که علم به صحّت سند و دلالت آن داشتند، آن‌ها را کتمان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شیوخ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تقصیرشان درگذرد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روش را دنبال نمودند، آنان هر حدیثی که از این قبیل بود را کتمان نمودند، و این روشی معروف است که به آن‌ها نسبت داده شده و 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گوشزد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عرف سریرة البخاری تجاه امیرالمؤمنین وسائر اهل البیت‌علیهم السلام، وعلم انّ یراعته ترتاع من روائع نصوصهم وانّ مداده ینضب عن بیان خصائصهم لایستغرب اعراضه عن هذا الحدیث وامثاله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 به سیره و روش بخاری نسبت به امیرالمؤمنین و سایر اهل بیت ببرد و بداند که او دستش هنگام نوشتن فضایل امیرالمؤمنین‌علیه السلام و اهل بیتش به لرزه درمی‌آید و قلمش هنگام بیان خصوصیات آنان فرو می‌ریزد، هرگز اعراض او را از احادیث فضایل اهل بیت‌علیهم السلام غریب نمی‌بیند</w:t>
      </w:r>
      <w:r>
        <w:rPr>
          <w:rFonts w:eastAsia="IRNazanin" w:cs="IRNazanin"/>
          <w:color w:val="111111"/>
          <w:sz w:val="28"/>
          <w:szCs w:val="28"/>
          <w:rtl w:val="true"/>
          <w:lang w:bidi="fa-IR"/>
        </w:rPr>
        <w:t>...».</w:t>
      </w:r>
    </w:p>
    <w:p>
      <w:pPr>
        <w:pStyle w:val="Heading3"/>
        <w:numPr>
          <w:ilvl w:val="2"/>
          <w:numId w:val="1"/>
        </w:numPr>
        <w:rPr/>
      </w:pPr>
      <w:bookmarkStart w:id="81" w:name="__RefHeading___Toc2284128_1490000891"/>
      <w:bookmarkStart w:id="82" w:name="_Toc31"/>
      <w:bookmarkEnd w:id="81"/>
      <w:r>
        <w:rPr/>
        <w:t>6</w:t>
      </w:r>
      <w:r>
        <w:rPr>
          <w:rtl w:val="true"/>
        </w:rPr>
        <w:t xml:space="preserve"> - </w:t>
      </w:r>
      <w:r>
        <w:rPr>
          <w:rtl w:val="true"/>
        </w:rPr>
        <w:t>تحریف فضایل اهل بیت‌علیهم السلام‌</w:t>
      </w:r>
      <w:bookmarkEnd w:id="82"/>
    </w:p>
    <w:p>
      <w:pPr>
        <w:pStyle w:val="Heading4"/>
        <w:numPr>
          <w:ilvl w:val="3"/>
          <w:numId w:val="1"/>
        </w:numPr>
        <w:rPr/>
      </w:pPr>
      <w:bookmarkStart w:id="83" w:name="__RefHeading___Toc2284130_1490000891"/>
      <w:bookmarkStart w:id="84" w:name="_Toc32"/>
      <w:bookmarkEnd w:id="83"/>
      <w:r>
        <w:rPr/>
        <w:t>6</w:t>
      </w:r>
      <w:r>
        <w:rPr>
          <w:rtl w:val="true"/>
        </w:rPr>
        <w:t xml:space="preserve"> - </w:t>
      </w:r>
      <w:r>
        <w:rPr>
          <w:rtl w:val="true"/>
        </w:rPr>
        <w:t>تحریف فضایل اهل بیت‌علیهم السلام‌</w:t>
      </w:r>
      <w:bookmarkEnd w:id="84"/>
    </w:p>
    <w:p>
      <w:pPr>
        <w:pStyle w:val="BookText"/>
        <w:rPr/>
      </w:pPr>
      <w:r>
        <w:rPr>
          <w:rFonts w:ascii="IRNazanin" w:hAnsi="IRNazanin" w:eastAsia="IRNazanin"/>
          <w:color w:val="111111"/>
          <w:sz w:val="28"/>
          <w:sz w:val="28"/>
          <w:szCs w:val="28"/>
          <w:rtl w:val="true"/>
          <w:lang w:bidi="fa-IR"/>
        </w:rPr>
        <w:t>تحریف در لغت به معنای تغییر و تبدیل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تحریف کلام از مواضعش به معنای تغییر دادن آن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اصطلاح به معنای تصرّف در کلام و اثر دیگری است به نحوی که مخالف با مقصود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تراث اسلامی و میراث فرهنگی اسلام که در طول تاریخ دست به دست به ما رسیده، امانتی الهی است که بر گردن ما نهاده شده است و ما نسبت به حفظ آن وظیفه سنگینی داریم، وظیفه داریم که نه تنها در آن تغییری به نفع خود ایجاد نکنیم، بلکه واجب است واقعیت‌های تاریخی را آن گونه که هست حفظ کرده و از دستبرد دیگران برحذر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به تاریخ که انسان ساز است خیانت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دستور می‌دهد که امانت‌ها را به اهلشان مسترد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مورد صفات متقین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آنان مراعات کننده امانات و عهد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آیات فراوانی به این نکته اشاره می‌کند که تحریف بدعتی است که یهود از خود به ارث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کلمات را از جایگاه خود مطابق هوس‌ها و میل‌های خود و مصالحشان تغییر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در آیات متعددی آنان را به جهت این عمل ناشایست سرزنش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w:t>
      </w:r>
    </w:p>
    <w:p>
      <w:pPr>
        <w:pStyle w:val="BookText"/>
        <w:rPr/>
      </w:pPr>
      <w:r>
        <w:rPr>
          <w:rFonts w:ascii="Amiri" w:hAnsi="Amiri" w:eastAsia="Amiri" w:cs="Amiri"/>
          <w:color w:val="111111"/>
          <w:sz w:val="28"/>
          <w:sz w:val="28"/>
          <w:szCs w:val="28"/>
          <w:rtl w:val="true"/>
          <w:lang w:bidi="ar-SA"/>
        </w:rPr>
        <w:t>أَیدیهِمْ وَ وَیلٌ لَهُمْ مِمَّا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آن‌ها که نوشته‌ای با دست خود می‌نویسند،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خداست، تا آن را به بهای کمی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آن‌ها از آنچه با دست خود نوشتند، و وای بر آنان از آنچه از این راه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فَبِما نَقْضِهِمْ میثاقَهُمْ لَعَنَّاهُمْ وَ جَعَلْنا قُلُوبَهُمْ قاسِیةً یحَرِّفُونَ الْکَلِمَ عَنْ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خاطر پیمان شکنی، آنان را از رحمت خویش دور ساختیم و دل‌های آنان را سخت و سنگین نمودیم،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موردش تحریف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موضع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آتَیناهُمُ الْکِتابَ یعْرِفُونَهُ کَما یعْرِفُونَ أَبْناءَهُمْ وَ إِنَّ فَریقاً مِنْهُمْ لَیکْتُمُونَ الْحَقَّ وَ هُمْ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آسمانی به آن‌ها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فرزندان خود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آنان حقّ را آگاهانه کتمان می‌کنند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تأکیدات و سخت‌گیری‌ها که در حفظ حق و واقعیت‌های تاریخی شده و از کتمان حق نهی شده، وظیفه ما نسبت به تاریخ روشن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مکلّفیم که حقایق تاریخی را آن گونه که هست حفظ کرده و به دیگران منتقل کنیم؛ خواه مطابق میل و خواسته ما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 الاسف با مراجعه به گوشه‌ای از تاریخ پی می‌بریم احادیثی که در آن‌ها فضایل اهل بیت‌علیهم السلام بوده، بخشی را تحریف کرده‌اند تا نتواند مدرکی بر امامت آنان بوده و متمسک شیعه گردد</w:t>
      </w:r>
      <w:r>
        <w:rPr>
          <w:rFonts w:eastAsia="IRNazanin" w:cs="IRNazanin"/>
          <w:color w:val="111111"/>
          <w:sz w:val="28"/>
          <w:szCs w:val="28"/>
          <w:rtl w:val="true"/>
          <w:lang w:bidi="fa-IR"/>
        </w:rPr>
        <w:t>.</w:t>
      </w:r>
      <w:bookmarkStart w:id="85" w:name="pg27_1993"/>
    </w:p>
    <w:p>
      <w:pPr>
        <w:pStyle w:val="Heading4"/>
        <w:numPr>
          <w:ilvl w:val="3"/>
          <w:numId w:val="1"/>
        </w:numPr>
        <w:rPr/>
      </w:pPr>
      <w:bookmarkStart w:id="86" w:name="__RefHeading___Toc2284132_1490000891"/>
      <w:bookmarkStart w:id="87" w:name="_Toc33"/>
      <w:bookmarkEnd w:id="85"/>
      <w:bookmarkEnd w:id="86"/>
      <w:r>
        <w:rPr>
          <w:rtl w:val="true"/>
        </w:rPr>
        <w:t>موارد تحریف‌</w:t>
      </w:r>
      <w:bookmarkEnd w:id="87"/>
    </w:p>
    <w:p>
      <w:pPr>
        <w:pStyle w:val="BookText"/>
        <w:rPr/>
      </w:pPr>
      <w:r>
        <w:rPr>
          <w:rFonts w:ascii="IRNazanin" w:hAnsi="IRNazanin" w:eastAsia="IRNazanin"/>
          <w:color w:val="111111"/>
          <w:sz w:val="28"/>
          <w:sz w:val="28"/>
          <w:szCs w:val="28"/>
          <w:rtl w:val="true"/>
          <w:lang w:bidi="fa-IR"/>
        </w:rPr>
        <w:t>گفته شد از جمله عواملی که سبب شد عموم مسلمین از اهل بیت‌علیهم السلام اعراض کرده، یا به آنان معرفت نداشته باشند، موضوع تحریف فضایل و مناقب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سوئی که به جهت تعصّب مذهبی، وجود این گونه روایات را با عقاید و پیش فرض‌های خود موافق نمی‌دیدند؛ بلکه با عنوان و مقام و شئونات خود در تزاحم می‌دیدند، آنان درصدد برآمدند که به هر نحو ممکن این‌گونه احادیث را کتمان یا تحریف نموده و آن را مخفی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 هایی از این جنایات تاریخی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مرض بر رسول خداصلی الله علیه وآله سخت شد از خانه بیرون آمد و در حالی که بین دو مرد بود؛ یعنی بین عباس بن عبدالمطلب و شخصی دیگر، دو پای خود را بر زمین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برای عبداللَّه بن عباس نقل کردم که عایشه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شخصی که عایشه نام آن را نبرد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دوست نداشت که از علی به خیر یاد کند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همین مضمون را نقل کرده، ولی ذیل آن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دوست نداشت علی را به خیر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و آن را حذف کرده</w:t>
      </w:r>
    </w:p>
    <w:p>
      <w:pPr>
        <w:pStyle w:val="BookText"/>
        <w:rPr/>
      </w:pPr>
      <w:r>
        <w:rPr>
          <w:rFonts w:ascii="IRNazanin" w:hAnsi="IRNazanin" w:eastAsia="IRNazanin"/>
          <w:color w:val="111111"/>
          <w:sz w:val="28"/>
          <w:sz w:val="28"/>
          <w:szCs w:val="28"/>
          <w:rtl w:val="true"/>
          <w:lang w:bidi="fa-IR"/>
        </w:rPr>
        <w:t>است، با آن‌که ابن سعد حدیث را با این ذیل و با سند صحیح نقل کرده است، و این خود از تحریفات بخاری به شمار می‌آید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اشاره به مکاتبه و نامه‌ای شده است که محمّد بن ابوبکر به معاویه نوشت، در آن نامه که نصر بن مزاحم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تفصیل نقل کرده‌اند، به بسیاری از فضایل حضرت اشاره کرده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ابن اثیر آن را نقل نکرده‌اند، آنان در توجیه عمل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تحمّل این گونه مسائل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مورّخ، ابن کثیر به اصل نامه محمّد بن ابوبکر در تاریخ خود اشاره کرده، ولی به این جمله اکتفا می‌کند که در آن غلظت و تندی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و ابن اثیر در تاریخ خود خطبه امام حسین‌علیه السلام را در روز عاشورا نقل کرده‌اند، در ضمن خطبه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فانسبونی فانظروا من أنا؟ ثم ارجعوا الی أنفسکم و عاتبوها هل یجوز لکم قتلی وانتهاک حرمتی؟ ألست ابن بنت نبیکم و ابن وصیه وابن عمّه، و اوّل المؤمنین باللَّه و المصدّق لرسوله بما جاء من 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نسب مرا بگویید، ببینید که من کیستم، آن‌گاه به خود باز گردید و نفس‌های خود را عتاب کنید که آیا برای شما کشتن و هتک حرمت من جایز است؟ آیا من فرزند دختر پیامبر شما و فرزند وصی او و فرزند</w:t>
      </w:r>
    </w:p>
    <w:p>
      <w:pPr>
        <w:pStyle w:val="BookText"/>
        <w:rPr/>
      </w:pPr>
      <w:r>
        <w:rPr>
          <w:rFonts w:ascii="IRNazanin" w:hAnsi="IRNazanin" w:eastAsia="IRNazanin"/>
          <w:color w:val="111111"/>
          <w:sz w:val="28"/>
          <w:sz w:val="28"/>
          <w:szCs w:val="28"/>
          <w:rtl w:val="true"/>
          <w:lang w:bidi="fa-IR"/>
        </w:rPr>
        <w:t>پسر عموی او نیستم؟ و اول مؤمن به خدا و تصدیق کننده رسول او با آنچه از جانب پروردگارش آورده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ابن کثیر هنگامی که این خبر را نقل می‌کند،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خبر حذف کرده، با آن که مصدر او تاریخ طبری است که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در صحیح خود روایتی را این 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قلم تکلیف از چند نفر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مجنون تا به هوش آید، از کودک تا به ادراک برسد، و از خواب تا بیدار 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ولی هنگامی که به مصادر حدیثی دیگر مراجعه می‌کنیم پی می‌بریم حدیث صدری داشته که بخاری به جهت حفظ قداست عمر بن خطّاب آن را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نسائی و ابن حبّان از ابن عباس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گذرش بر دیوانه‌ای از قبیله‌ای افتاد که زنا داده و عمر دستور به سنگسار کردنش را صادر نموده بود، علی‌علیه 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تکلیف از سه دسته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این‌جا استفاده می‌شود که بخاری چگونه حدیث را نقل به معنا کرده و صدر آن را حذف نموده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مورّخین و مفسرین در ذیل آیه شریفه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أَنْذِرْ عَشیرَتَکَ</w:t>
      </w:r>
    </w:p>
    <w:p>
      <w:pPr>
        <w:pStyle w:val="BookText"/>
        <w:rPr/>
      </w:pPr>
      <w:r>
        <w:rPr>
          <w:rFonts w:ascii="Amiri" w:hAnsi="Amiri" w:eastAsia="Amiri" w:cs="Amiri"/>
          <w:color w:val="111111"/>
          <w:sz w:val="28"/>
          <w:sz w:val="28"/>
          <w:szCs w:val="28"/>
          <w:rtl w:val="true"/>
          <w:lang w:bidi="ar-SA"/>
        </w:rPr>
        <w:t>الْأَقْرَبینَ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بعد از نزول آیه شریفه، پیامبرصلی الله علیه وآله چهل و پنج نفر از بزرگان بنی هاشم را دعوت کرد، و عزم نمود تا آنان را در ضیافتی به رسالت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دستور داد تا شیر و طعام آماده سازد و بعد از پایان یافتن طعام، پیامبرصلی الله علیه وآله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سخنان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عرب جوانی سراغ ندارم که بهتر از آنچه من برایتان آورده‌ام برای شما آورده باشد، من برای شما خیر دنیا و آخرت را آورده‌ام، و خداوند عزّوجلّ مرا امر نموده تا شما را به آن دعوت نمایم، کدام‌یک از شما به من ایمان آورده و کمک کار من می‌شود تا این که برادر و وصی و خلیفه من در میان شما باشد؟</w:t>
      </w:r>
    </w:p>
    <w:p>
      <w:pPr>
        <w:pStyle w:val="BookText"/>
        <w:rPr/>
      </w:pP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سرها را به زیر انداختند، ولی من در میان آن‌ها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نبی خدا وزیر تو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بر گردن من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وصی و خلیفه من در میان شما است، به دستورات او گوش فرا داده و او را اطاعت کنید</w:t>
      </w:r>
      <w:r>
        <w:rPr>
          <w:rFonts w:eastAsia="IRNazanin" w:cs="IRNazanin"/>
          <w:color w:val="111111"/>
          <w:sz w:val="28"/>
          <w:szCs w:val="28"/>
          <w:rtl w:val="true"/>
          <w:lang w:bidi="fa-IR"/>
        </w:rPr>
        <w:t>».</w:t>
      </w:r>
      <w:r>
        <w:rPr>
          <w:rStyle w:val="FootnoteAnchor"/>
          <w:rtl w:val="true"/>
        </w:rPr>
        <w:footnoteReference w:id="10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همین قضیه را با کمی تفصیل به صورت تحریف شده در تفسیر خود نقل کرده است، و هنگامی که به فضیلت امام علی‌علیه السلام می‌رسد آن را به صورت اجمال و اهمال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گونه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فأیکم یؤازرنی علی هذا الامر</w:t>
      </w:r>
    </w:p>
    <w:p>
      <w:pPr>
        <w:pStyle w:val="BookText"/>
        <w:rPr/>
      </w:pPr>
      <w:r>
        <w:rPr>
          <w:rFonts w:ascii="IRNazanin" w:hAnsi="IRNazanin" w:eastAsia="IRNazanin"/>
          <w:color w:val="111111"/>
          <w:sz w:val="28"/>
          <w:sz w:val="28"/>
          <w:szCs w:val="28"/>
          <w:rtl w:val="true"/>
          <w:lang w:bidi="fa-IR"/>
        </w:rPr>
        <w:t>علی أن یکون أخی و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از شما کمک‌کار من بر این امر خواهد شد تا این که برادر من و چنین و چنان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جنایتی است که از نویسنده و یا نسخه‌بردار انجام گرفته است، او با این عمل خود چه هدفی را دنبال می‌کند؟ آیا می‌خواهد بر اهل سنت خدعه و حیله کرده تا مبادا پی به فضایل امیرالمؤمنین برده و پیرو او گردند؟ یا هدف دیگری را دنبال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کار را ابن کثیر در کتاب تاریخ و تفسیر خود دنبال کرده و فضیلت امیرالمؤمنین را با اجمال ذکر کرده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تعجب از دکتر هیکل وزیر معارف مصر است که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اوّل، قصه را به تمامه نقل کرده ولی در چاپ‌های بعد فضایل علی‌علیه السلام را با اجمال بیان کرده است، تا کسی به آن پی نبرد</w:t>
      </w:r>
      <w:r>
        <w:rPr>
          <w:rFonts w:eastAsia="IRNazanin" w:cs="IRNazanin"/>
          <w:color w:val="111111"/>
          <w:sz w:val="28"/>
          <w:szCs w:val="28"/>
          <w:rtl w:val="true"/>
          <w:lang w:bidi="fa-IR"/>
        </w:rPr>
        <w:t>.</w:t>
      </w:r>
      <w:r>
        <w:rPr>
          <w:rStyle w:val="FootnoteAnchor"/>
          <w:rtl w:val="true"/>
        </w:rPr>
        <w:footnoteReference w:id="10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عبدالوهاب شعرانی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منعقد کرده و در آن علائم قیامت را بیان نموده است؛ از آن جمله به خروج حضرت مهدی‌علیه السلام اشاره کرده است، آن‌گاه عباراتی از شیخ محیی الدین در باب سیصد و شصت و شش از فتوحات نقل می‌کند که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 که خروج مهدی حتمی است ولی او خروج نمی‌کند تا زمین از ظلم و جور پر شود، آن‌گاه پر از قسط و عدل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دنیا تنها یک روز باقی ماند، خداوند</w:t>
      </w:r>
    </w:p>
    <w:p>
      <w:pPr>
        <w:pStyle w:val="BookText"/>
        <w:rPr/>
      </w:pPr>
      <w:r>
        <w:rPr>
          <w:rFonts w:ascii="IRNazanin" w:hAnsi="IRNazanin" w:eastAsia="IRNazanin"/>
          <w:color w:val="111111"/>
          <w:sz w:val="28"/>
          <w:sz w:val="28"/>
          <w:szCs w:val="28"/>
          <w:rtl w:val="true"/>
          <w:lang w:bidi="fa-IR"/>
        </w:rPr>
        <w:t>آن را طولانی می‌گرداند تا آن خلیفه والی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عترت رسول خداصلی الله علیه وآله از فرزندان فاطمه است، جدّش حسین بن علی بن ابی طالب و پدرش حسن عسکری فرزند امام علی النقی، فرزند امام علی الرضا، فرزند امام موسی الکاظم، فرزند امام جعفر صادق، فرزند امام محمّد باقر، فرزند امام زین العابدین علی، فرزند امام حسین، فرزند امام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هم نام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او در بین رکن و مقام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 رسول خداصلی الله علیه وآله در اخلاق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چاپ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می‌نماییم هرگز اثری از اسامی اهل بیت‌علیهم السلام در آن نمی‌بینیم، گویا چاپ کننده کتاب با ارشاد علمای اهل سنت از آنجا که وجود این اسامی را تأییدی بر مذهب شیعه دانسته و سبب اعتراض بر مذهب خود می‌دانسته است، این اسامی را از کتاب فتوحات مکیه حذف کرده و بدون آن چاپ کرده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ابی یعقوب، معروف به یعقوبی صاحب تاریخ معروف 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آخرین آیه‌ای که بر پیامبرصلی الله علیه وآله نازل شد،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 أَتْمَمْتُ عَلَیکُمْ نِعْمَتی وَ 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آیین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w:t>
      </w:r>
    </w:p>
    <w:p>
      <w:pPr>
        <w:pStyle w:val="BookText"/>
        <w:rPr/>
      </w:pPr>
      <w:r>
        <w:rPr>
          <w:rFonts w:ascii="IRNazanin" w:hAnsi="IRNazanin" w:eastAsia="IRNazanin"/>
          <w:color w:val="111111"/>
          <w:sz w:val="28"/>
          <w:sz w:val="28"/>
          <w:szCs w:val="28"/>
          <w:rtl w:val="true"/>
          <w:lang w:bidi="fa-IR"/>
        </w:rPr>
        <w:t>ثابت و صریح نیز این مطلب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در روز نصّ بر امیرالمؤمنین علی بن ابی طالب در غدیر خم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ولی در جایی دیگر بعد از نقل آیه اکمال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همین معنا است، روایت صحیح، ثابت و صریح، و نزول آیه در روز نفر برامیرالمؤمنین علی بن ابی طالب بعد از ترحم بوده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مشاهده می‌کنیم که چگونه دو کلمه از عبارت یعقوبی را تحریف کرده تا فضیلت امیرالمؤمنین‌علیه السلام را نامفهوم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خطر بزرگی است که میراث فرهنگی اسلامی را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 از صحیح مسلم و سنن ابوداوود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و از فرزندان فاطمه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ابن حجر هیتمی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از مسلم و ابوداوود و نسائی و ابن ماجه و بیهقی و دیگران نقل می‌کند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از دیلمی نقل می‌کند که او از عایشه، از رسول خداصلی الله علیه وآله نقل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برادران من علی، و بهترین عموهای من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علی عبادت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مراجعه به کتاب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w:t>
      </w:r>
    </w:p>
    <w:p>
      <w:pPr>
        <w:pStyle w:val="BookText"/>
        <w:rPr/>
      </w:pPr>
      <w:r>
        <w:rPr>
          <w:rFonts w:ascii="IRNazanin" w:hAnsi="IRNazanin" w:eastAsia="IRNazanin"/>
          <w:color w:val="111111"/>
          <w:sz w:val="28"/>
          <w:sz w:val="28"/>
          <w:szCs w:val="28"/>
          <w:rtl w:val="true"/>
          <w:lang w:bidi="fa-IR"/>
        </w:rPr>
        <w:t xml:space="preserve">عبدالوهاب عبداللطیف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ذیل حدیث،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مقابله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پی خواهیم برد که این کتاب هم از دست تحریف مصون نمانده است، که از آن جمله می‌توان به اموری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 از طبرانی روایتی را نقل کرده که مضمون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علی‌علیه السلام هجده منقبت و فضیلت است که برای هیچ یک از امت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جدید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 آن روایتی را به این مضمون از حاکم نیشابوری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اهل بیتت درود فرستیم؟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درود 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چاپ بعد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قدیم حدیثی به این مضمون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علی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چاپ بعد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ابوالطیب متنبّی شاعر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مدح نمی‌گویی؟ او در جواب این دو بیت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ترکت مدحی للوصی تعمداً</w:t>
      </w:r>
    </w:p>
    <w:p>
      <w:pPr>
        <w:pStyle w:val="BookText"/>
        <w:rPr/>
      </w:pPr>
      <w:r>
        <w:rPr>
          <w:rFonts w:ascii="Amiri" w:hAnsi="Amiri" w:eastAsia="Amiri" w:cs="Amiri"/>
          <w:color w:val="111111"/>
          <w:sz w:val="28"/>
          <w:sz w:val="28"/>
          <w:szCs w:val="28"/>
          <w:rtl w:val="true"/>
          <w:lang w:bidi="ar-SA"/>
        </w:rPr>
        <w:t>اذ کان نوراً مستطیلاً کاملاً</w:t>
      </w:r>
    </w:p>
    <w:p>
      <w:pPr>
        <w:pStyle w:val="BookText"/>
        <w:rPr/>
      </w:pPr>
      <w:r>
        <w:rPr>
          <w:rFonts w:ascii="IRNazanin" w:hAnsi="IRNazanin" w:eastAsia="IRNazanin"/>
          <w:color w:val="111111"/>
          <w:sz w:val="28"/>
          <w:sz w:val="28"/>
          <w:szCs w:val="28"/>
          <w:rtl w:val="true"/>
          <w:lang w:bidi="fa-IR"/>
        </w:rPr>
        <w:t>و اذا استطال الشی‌ء قام بنفسه</w:t>
      </w:r>
    </w:p>
    <w:p>
      <w:pPr>
        <w:pStyle w:val="BookText"/>
        <w:rPr/>
      </w:pPr>
      <w:r>
        <w:rPr>
          <w:rFonts w:ascii="IRNazanin" w:hAnsi="IRNazanin" w:eastAsia="IRNazanin"/>
          <w:color w:val="111111"/>
          <w:sz w:val="28"/>
          <w:sz w:val="28"/>
          <w:szCs w:val="28"/>
          <w:rtl w:val="true"/>
          <w:lang w:bidi="fa-IR"/>
        </w:rPr>
        <w:t>وصفات ضوء الشمس تذهب باطلاً</w:t>
      </w:r>
    </w:p>
    <w:p>
      <w:pPr>
        <w:pStyle w:val="BookText"/>
        <w:rPr/>
      </w:pPr>
      <w:r>
        <w:rPr>
          <w:rFonts w:ascii="IRNazanin" w:hAnsi="IRNazanin" w:eastAsia="IRNazanin"/>
          <w:color w:val="111111"/>
          <w:sz w:val="28"/>
          <w:sz w:val="28"/>
          <w:szCs w:val="28"/>
          <w:rtl w:val="true"/>
          <w:lang w:bidi="fa-IR"/>
        </w:rPr>
        <w:t xml:space="preserve">در این دو بیت شعر اشاره به این نکته دارد که علت ترک من مدح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است که نور علی چنان بلند و کامل است که به خود قوام دارد و احتیاج به این ندارد که من آن را فروزان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نسخه‌های این دیوان حذف شده و از آن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سعد چندین بار چاپ‌های گوناگون از آن شده است، که حال امام حسن و امام حسین‌علیهما السلام در این کتاب چند صفحه‌ای محدود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کتاب شناس معروف معاصر سید عبدالعزیز طباطبایی نسخه‌ای خطی از این کتاب را در ترکیه پیدا کردند که ترجمه و شرح حال این دو امام چندین برابر موجود است، و خوشبختانه این بخش به طور مستقل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متفرّدات مسلم به نقل حدیث ابوموسی از پیامبرصلی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عالم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حدیث که در بسیاری از مصادر حدیثی آمده،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خدیجه، آسیه، فاطمه‌علیها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جستجوی فراوان در ابواب مختلف همچون باب فضایل خدیجه‌علیها السلام یا باب فاطمه‌علیها السلام و یا در ابواب دیگر یافت نشد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محمّد حسن مظفّر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نسّاخ کتاب این حدیث را تحریف نمودند، تا این که آبروی عایشه را حفظ نمایند؛ زیرا اسم عایشه در میان این چهار نفر ذکر نشده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امان را بسیاری از مصادر از رسول خداصلی الله علیه وآله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بر اهل آسمانند، و اهل بیت من امان برای اهل زمین‌اند و هرگاه اهل بیت من از روی زمین بروند، اهل زمین نیز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مصادری که این حدیث از آن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مسند احمد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مصادر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را از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و نیز فضل بن روزبهان اعتراف به وجود این حدیث در صحیح ترمذی کرده و آن را تصحیح کرده است، ولی این حدیث الآن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وجود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در صحیح خود،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علی بن ابی طالب‌علیه السلام و خالد بن الولید الی الیمن قبل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بریده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علی‌علیه السلام را به سوی خالد فرستاد تا خمس غنایم را از او بگیرد، و من در آن هنگام علی را دشمن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علی‌علیه السلام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او را مشاهده کردی؟</w:t>
      </w:r>
    </w:p>
    <w:p>
      <w:pPr>
        <w:pStyle w:val="BookText"/>
        <w:rPr/>
      </w:pPr>
      <w:r>
        <w:rPr>
          <w:rFonts w:ascii="IRNazanin" w:hAnsi="IRNazanin" w:eastAsia="IRNazanin"/>
          <w:color w:val="111111"/>
          <w:sz w:val="28"/>
          <w:sz w:val="28"/>
          <w:szCs w:val="28"/>
          <w:rtl w:val="true"/>
          <w:lang w:bidi="fa-IR"/>
        </w:rPr>
        <w:t>خدمت رسول خداصلی الله علیه وآله که رسیدم جریان را بر او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 زیرا سهم او از خمس بیشتر از این مقدار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با تأمّل در مصادر دیگر روایی پی می‌بریم که بخاری روایت بریده را ناقص و با تحریف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سخن رسول خداصلی الله علیه وآله که همان اشاره به ولایت امیرالمؤمنین‌علیه السلام است را حذف نموده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سندش از بریده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دو لشکر را به سوی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آن‌ها علی بن ابی طالب را امیر نموده و بر دیگری خالد بن ولید را فرمانده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هم برخورد کردید، علی‌علیه السلام فرمانده شما خواهد بود و در صورت عدم برخورد، هرکدام از شما دو نفر فرمانده لشکر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بنی زید از اهل یمن درگیر شده و قتال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مشرکان پیروز شدند و بعد از قتال ذریه آن‌ها را به اسارت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زنی از اسرا را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نامه‌ای نوشت و در آن اشاره به ماجرا کرد و آن را به من داد تا به مدینه برده و به رسول خداصلی الله علیه وآله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آمده و نامه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نامه را که مشاهده نمود، غضب در صورتش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مکانی است که باید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کسی فرستادی</w:t>
      </w:r>
    </w:p>
    <w:p>
      <w:pPr>
        <w:pStyle w:val="BookText"/>
        <w:rPr/>
      </w:pPr>
      <w:r>
        <w:rPr>
          <w:rFonts w:ascii="IRNazanin" w:hAnsi="IRNazanin" w:eastAsia="IRNazanin"/>
          <w:color w:val="111111"/>
          <w:sz w:val="28"/>
          <w:sz w:val="28"/>
          <w:szCs w:val="28"/>
          <w:rtl w:val="true"/>
          <w:lang w:bidi="fa-IR"/>
        </w:rPr>
        <w:t>و امر کردی که او را اطاعت کنم، من نیز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بر ضدّ علی انجام نده؛ زیرا او از من و من از او هستم و او ولی هر مؤمنی بعد از من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با تأمل در این دو حدیث به خوبی استفاده می‌شود که متن حدیث احمد بن حنبل همان قضیه‌ای است که بخاری از بریده نقل کرده، ولی بخاری با نقل به معنایی که انجام داده در حدیث تحریف کرده و اصل کلام رسول خداصلی الله علیه وآله که اشاره به ولایت امیرالمؤمنین‌علیه السلام دارد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کارها از بخاری سابقه داشته و امر تازه‌ای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دحیه اندلسی بعد از نقل این حدیث از 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این حدیث را همان‌گونه که مشاهده می‌کنی ناتمام و ناقص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عادت او در نقل احادیثی از این قبیل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ذهبی در ترجمه ابن دحیه اندلسی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علامه،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بصیرت به حدیث</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سیوطی نیز او را از اعیان علما و مشاهیر فضلا به شمار آورده که در علم حدیث و علومی که مربوط به آن است، متقن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عجیب‌تر از کاری که بخاری در تحریف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تحریفی است که ولی اللَّه دهلوی انجام داده است، او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آخر حدیث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أزاحة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این گونه نقل</w:t>
      </w:r>
      <w:bookmarkStart w:id="88" w:name="pg27_2029"/>
    </w:p>
    <w:p>
      <w:pPr>
        <w:pStyle w:val="BookText"/>
        <w:rPr/>
      </w:pPr>
      <w:bookmarkEnd w:id="88"/>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تریدون من علی انّ علیاً منّی و أنا منه و أنا ولی کلّ مؤمن</w:t>
      </w:r>
      <w:r>
        <w:rPr>
          <w:rFonts w:eastAsia="IRNazanin" w:cs="IRNazanin"/>
          <w:color w:val="111111"/>
          <w:sz w:val="28"/>
          <w:szCs w:val="28"/>
          <w:rtl w:val="true"/>
          <w:lang w:bidi="fa-IR"/>
        </w:rPr>
        <w:t>».</w:t>
      </w:r>
    </w:p>
    <w:p>
      <w:pPr>
        <w:pStyle w:val="Heading3"/>
        <w:numPr>
          <w:ilvl w:val="2"/>
          <w:numId w:val="1"/>
        </w:numPr>
        <w:rPr/>
      </w:pPr>
      <w:bookmarkStart w:id="89" w:name="__RefHeading___Toc2284134_1490000891"/>
      <w:bookmarkStart w:id="90" w:name="_Toc34"/>
      <w:bookmarkEnd w:id="89"/>
      <w:r>
        <w:rPr/>
        <w:t>7</w:t>
      </w:r>
      <w:r>
        <w:rPr>
          <w:rtl w:val="true"/>
        </w:rPr>
        <w:t xml:space="preserve"> - </w:t>
      </w:r>
      <w:r>
        <w:rPr>
          <w:rtl w:val="true"/>
        </w:rPr>
        <w:t>تضعیف مغرضانه احادیث‌</w:t>
      </w:r>
      <w:bookmarkEnd w:id="90"/>
    </w:p>
    <w:p>
      <w:pPr>
        <w:pStyle w:val="BookText"/>
        <w:rPr/>
      </w:pPr>
      <w:r>
        <w:rPr>
          <w:rFonts w:ascii="IRNazanin" w:hAnsi="IRNazanin" w:eastAsia="IRNazanin"/>
          <w:color w:val="111111"/>
          <w:sz w:val="28"/>
          <w:sz w:val="28"/>
          <w:szCs w:val="28"/>
          <w:rtl w:val="true"/>
          <w:lang w:bidi="fa-IR"/>
        </w:rPr>
        <w:t>یکی از راه‌های کتمان فضایل اهل بیت‌علیهم السلام و در نتیجه دوری مردم از آنان، تضعیف بی مورد و مغرضانه این قبیل احادیث است؛ زیرا از آنجا که این احادیث با عقاید آن‌ها سازگاری ندارد، بدون جهت و دلیل تضعیف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می‌توان به ابن تیمیه اشاره کرد، شخصی که حتّی به اعتراف وهابیان، در تضعیف احادیث فضایل اهل بیت؛ خصوصاً علی‌علیه السلام مغرضانه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تصحیح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حدیثی که پیامبرصلی الله علیه وآله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یعنی علی ولی هر مؤمنی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امور عجیب تر به طور قطع این است که مشاهده می‌کنیم چگونه شیخ الاسلام ابن تیمیه جرأت بر انکار این حدیث و تکذیب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همان‌گونه که با حدیث پیشین چنین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اعتراضش بر 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وجهی برای تکذیب این حدیث از ناحیه او ندیدم، جز آن‌که او با شیعه دشمن بوده و در ردّ احادیثی که مؤید آنان است سرعت به خرج داده و مبالغه کرده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در همان کتاب، صدر و ذیل حدیث غدیر را از</w:t>
      </w:r>
      <w:bookmarkStart w:id="91" w:name="pg27_2032"/>
    </w:p>
    <w:p>
      <w:pPr>
        <w:pStyle w:val="BookText"/>
        <w:rPr/>
      </w:pPr>
      <w:bookmarkEnd w:id="91"/>
      <w:r>
        <w:rPr>
          <w:rFonts w:ascii="IRNazanin" w:hAnsi="IRNazanin" w:eastAsia="IRNazanin"/>
          <w:color w:val="111111"/>
          <w:sz w:val="28"/>
          <w:sz w:val="28"/>
          <w:szCs w:val="28"/>
          <w:rtl w:val="true"/>
          <w:lang w:bidi="fa-IR"/>
        </w:rPr>
        <w:t>راه‌های مختلف تصحیح نموده، آن‌گاه در آخر بحث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انگیزه من در بسط و گسترش کلام در رابطه با حدیث غدیر و بیان صحّت آن این است که ملاحظه کردم شیخ الاسلام ابن تیمیه، قسم اول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تضعیف کرده، و قسم دوم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گمان کرده که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عمل به نظر من از مبالغات او است که نشأت گرفته از سرعت به خرج دادن او در تضعیف احادیث است؛ قبل از آن‌که طُرق آن را جمع کرده و در آن‌ها نظر کرده باشد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92" w:name="__RefHeading___Toc2284136_1490000891"/>
      <w:bookmarkStart w:id="93" w:name="_Toc35"/>
      <w:bookmarkEnd w:id="92"/>
      <w:r>
        <w:rPr/>
        <w:t>8</w:t>
      </w:r>
      <w:r>
        <w:rPr>
          <w:rtl w:val="true"/>
        </w:rPr>
        <w:t xml:space="preserve"> - </w:t>
      </w:r>
      <w:r>
        <w:rPr>
          <w:rtl w:val="true"/>
        </w:rPr>
        <w:t>آشنا نبودن با عملکرد اهل بیت‌علیهم السلام‌</w:t>
      </w:r>
      <w:bookmarkEnd w:id="93"/>
    </w:p>
    <w:p>
      <w:pPr>
        <w:pStyle w:val="BookText"/>
        <w:rPr/>
      </w:pPr>
      <w:r>
        <w:rPr>
          <w:rFonts w:ascii="IRNazanin" w:hAnsi="IRNazanin" w:eastAsia="IRNazanin"/>
          <w:color w:val="111111"/>
          <w:sz w:val="28"/>
          <w:sz w:val="28"/>
          <w:szCs w:val="28"/>
          <w:rtl w:val="true"/>
          <w:lang w:bidi="fa-IR"/>
        </w:rPr>
        <w:t>یکی از عوامل بی توجّهی مسلمانان به اهل بیت‌علیهم السلام، بی معرفتی به فضایل و عملکرد آن‌ها در پیشرفت و تکامل اسلام و عزّت و اقتدار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از آن‌ها سؤال می‌شود چرا نسبت به اهل بیت بی مهری و بی توجّهی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در طول تاریخ برای اسلام چه کرده‌اند؟ آیا از خود موقفی به یادگار گذارده‌اند؟ ما در این‌جا به طور خلاصه و فهرست وار به خدمات ارزنده آن‌ها اشاره می‌نماییم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گرفتن زمام حکومت با فراهم شدن شرایط اجتماعی، همانند عصر حکومت امیرالمؤمنین‌علیه السلام و امام حسن مجتبی‌علیه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افراد نفوذی در دستگاه حکّام برای رسیدگی به حال شیعیان مظلوم، همانند علی بن یقطین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تضعیف حکومت‌های جور به هر نحو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مسلّحانه بر ضدّ حکّام فاسدی که خطر جدّی برای اسلام و مسلمین به شمار می‌آمدند و بیدار کردن وجدان‌های خفته؛ همان کاری که امام حسین‌علیه السلام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شرایط مقتضی به یاری و تأیید قیام‌های مسلّحانه می‌پرداختند، همان گونه که حرکت و قیام زید بن علی بن الحسین را تأیید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حفظ اسلام و مسلمین گرچه حکومت غاصبانه خلفا را قبول نداشتند، ولی با آنان همکاری سیاسی و فرهنگی می‌نمودند، تا بر اصل اسلام ضربه‌ای وارد نشود و وحدت اسلامی از بین نرود، همان‌گونه که امام علی‌علیه السلام در ایامی که خانه‌نشین بودند چنین روشی را دنبال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حفظ آثار اسلام و سنت پیامبر اکرم‌صلی الله علیه وآله دست به تألیف زده و آثار گرانسنگی را از خود به یادگار گذاشتند، همان گونه که کتاب‌هایی از امام علی و امام صادق و امام رضاعلیهم السلام به یادگار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با هجوم شبهات و تشکیکات در جامعه اسلامی مواجه می‌شدند درصدد رفع آن برآمده، در راه تثبیت عقاید مسلمین کوشا بودند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هجوم و ترویج مکاتب الحادی، سخت در مقابل آن‌ها</w:t>
      </w:r>
    </w:p>
    <w:p>
      <w:pPr>
        <w:pStyle w:val="BookText"/>
        <w:rPr/>
      </w:pPr>
      <w:r>
        <w:rPr>
          <w:rFonts w:ascii="IRNazanin" w:hAnsi="IRNazanin" w:eastAsia="IRNazanin"/>
          <w:color w:val="111111"/>
          <w:sz w:val="28"/>
          <w:sz w:val="28"/>
          <w:szCs w:val="28"/>
          <w:rtl w:val="true"/>
          <w:lang w:bidi="fa-IR"/>
        </w:rPr>
        <w:t>ایستاده و از طریق شاگردانی قوی و مباحثات گسترده، راه نفوذ آن‌ها را در جوامع اسلامی سد می‌نمودند؛ همان گونه که در مباحثه با ابن ابی العوجاءها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بین شاگردان امام صادق‌علیه السلام اشخاصی؛ همانند هشام بن حکم را مشاهده می‌کنیم که سخت از حریم اسلام و ولایت پاسداری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شیعه در تمام زمینه‌ها شاگردانی تربیت کرده‌اند که هر کدام ملجأ و مرجع خاص و عام، شیعه و سنّی در علوم مختلف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شاگردانی را تربیت نمودند که با تألیف و تدوین کتاب و حفظ آن‌ها سنّت نبوی و معارف دینی را به نسل‌های بعدی منتقل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 امکان و توان خود به مسلمانان، بالأخص به شیعیانی که مورد ظلم و تعدّی حاکمان جائر بودند، کمک مالی می‌نمودند؛ همان گونه که امام زین العابدین‌علیه السلام بعد از واقعه کربلا و بعد از واقعه حرّه چنین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تأمین نیازمندی‌های خود و شیعیان و اصحابش به طور مستقیم و غیر مستقیم در فعالیت‌های اقتصادی شرکت می‌کردند، همان گونه که در تاریخ از امیرالمؤمنین علی بن ابی طالب و امام باقر و امام صادق‌علیهم السلام رسیده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کشور بزرگ اسلامی از طریق دعا برای نصرت مسلمین و مشورت دادن به حکّام در زمینه جنگ و نظام پولی و فروش اسلحه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فعالیت‌های اهل بیت‌علیهم السلام بوده است</w:t>
      </w:r>
      <w:r>
        <w:rPr>
          <w:rFonts w:eastAsia="IRNazanin" w:cs="IRNazanin"/>
          <w:color w:val="111111"/>
          <w:sz w:val="28"/>
          <w:szCs w:val="28"/>
          <w:rtl w:val="true"/>
          <w:lang w:bidi="fa-IR"/>
        </w:rPr>
        <w:t>.</w:t>
      </w:r>
      <w:bookmarkStart w:id="94" w:name="pg27_2041"/>
    </w:p>
    <w:p>
      <w:pPr>
        <w:pStyle w:val="Heading3"/>
        <w:numPr>
          <w:ilvl w:val="2"/>
          <w:numId w:val="1"/>
        </w:numPr>
        <w:rPr/>
      </w:pPr>
      <w:bookmarkStart w:id="95" w:name="__RefHeading___Toc2284138_1490000891"/>
      <w:bookmarkStart w:id="96" w:name="_Toc36"/>
      <w:bookmarkEnd w:id="94"/>
      <w:bookmarkEnd w:id="95"/>
      <w:r>
        <w:rPr/>
        <w:t>9</w:t>
      </w:r>
      <w:r>
        <w:rPr>
          <w:rtl w:val="true"/>
        </w:rPr>
        <w:t xml:space="preserve"> - </w:t>
      </w:r>
      <w:r>
        <w:rPr>
          <w:rtl w:val="true"/>
        </w:rPr>
        <w:t>کوتاهی در تعریف اهل بیت‌علیهم السلام‌</w:t>
      </w:r>
      <w:bookmarkEnd w:id="96"/>
    </w:p>
    <w:p>
      <w:pPr>
        <w:pStyle w:val="BookText"/>
        <w:rPr/>
      </w:pPr>
      <w:r>
        <w:rPr>
          <w:rFonts w:ascii="IRNazanin" w:hAnsi="IRNazanin" w:eastAsia="IRNazanin"/>
          <w:color w:val="111111"/>
          <w:sz w:val="28"/>
          <w:sz w:val="28"/>
          <w:szCs w:val="28"/>
          <w:rtl w:val="true"/>
          <w:lang w:bidi="fa-IR"/>
        </w:rPr>
        <w:t>یکی از عوامل مهم دیگر که تأثیر بسزایی در دوری مردم از اهل بیت‌علیهم السلام دارد، این که ما شیعیان و محبّان آنان چندان که در توان داریم و می‌توانیم، فضایل و کمالات و معارف آنان را به مسلمانان، بلکه جهانیان عرضه نکرده و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اگر امت اسلامی و عالم حتی به گوشه‌ای از این معارف پی برند قطعاً به اهل بیت‌علیهم السلام روی آورده و از مریدان و موالیانشان خواهند شد، امری که سبب سعادت کل جوامع بشری و رشد و تعالی و کمال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روزی فرا رسد که بتوانیم از امکانات موجود در حدّ توان خود استفاده کرده، جایگاه اهل بیت‌علیهم السلام را در حدّ توان خود معرفی نماییم</w:t>
      </w:r>
      <w:r>
        <w:rPr>
          <w:rFonts w:eastAsia="IRNazanin" w:cs="IRNazanin"/>
          <w:color w:val="111111"/>
          <w:sz w:val="28"/>
          <w:szCs w:val="28"/>
          <w:rtl w:val="true"/>
          <w:lang w:bidi="fa-IR"/>
        </w:rPr>
        <w:t>.</w:t>
      </w:r>
    </w:p>
    <w:p>
      <w:pPr>
        <w:pStyle w:val="Heading3"/>
        <w:numPr>
          <w:ilvl w:val="2"/>
          <w:numId w:val="1"/>
        </w:numPr>
        <w:rPr/>
      </w:pPr>
      <w:bookmarkStart w:id="97" w:name="__RefHeading___Toc2284140_1490000891"/>
      <w:bookmarkStart w:id="98" w:name="_Toc37"/>
      <w:bookmarkEnd w:id="97"/>
      <w:r>
        <w:rPr/>
        <w:t>10</w:t>
      </w:r>
      <w:r>
        <w:rPr>
          <w:rtl w:val="true"/>
        </w:rPr>
        <w:t xml:space="preserve"> - </w:t>
      </w:r>
      <w:r>
        <w:rPr>
          <w:rtl w:val="true"/>
        </w:rPr>
        <w:t>عملکرد برخی از مدعیان تشیع‌</w:t>
      </w:r>
      <w:bookmarkEnd w:id="98"/>
    </w:p>
    <w:p>
      <w:pPr>
        <w:pStyle w:val="BookText"/>
        <w:rPr/>
      </w:pPr>
      <w:r>
        <w:rPr>
          <w:rFonts w:ascii="IRNazanin" w:hAnsi="IRNazanin" w:eastAsia="IRNazanin"/>
          <w:color w:val="111111"/>
          <w:sz w:val="28"/>
          <w:sz w:val="28"/>
          <w:szCs w:val="28"/>
          <w:rtl w:val="true"/>
          <w:lang w:bidi="fa-IR"/>
        </w:rPr>
        <w:t>یکی از عوامل دوری مسلمانان و حتی عموم مردم جهان از اهل بیت‌علیهم السلام عملکرد ناشایست برخی از کسانی است که خود را به تشیع نسبت داده و کاری می‌کنند که باعث تنفر مردم از اهل بیت‌علیهم السلام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عملکرد این افراد مورد تأیید اهل بیت‌علیهم السلام است، ما آنان را قبول نداریم، و لذا از این طریق مردم به مکتب اهل بیت‌علیهم السلام بدبین می‌شوند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می‌کنیم که برخی افراد احساساتی با تندروی‌های خود و ادعاهای غلو آمیز و کارهای سخیف چگونه بهانه به دست</w:t>
      </w:r>
    </w:p>
    <w:p>
      <w:pPr>
        <w:pStyle w:val="BookText"/>
        <w:rPr/>
      </w:pPr>
      <w:r>
        <w:rPr>
          <w:rFonts w:ascii="IRNazanin" w:hAnsi="IRNazanin" w:eastAsia="IRNazanin"/>
          <w:color w:val="111111"/>
          <w:sz w:val="28"/>
          <w:sz w:val="28"/>
          <w:szCs w:val="28"/>
          <w:rtl w:val="true"/>
          <w:lang w:bidi="fa-IR"/>
        </w:rPr>
        <w:t>دشمنانی داده و از این گونه رفتار به نفع خود و به ضرر تشیع و مکتب اهل بیت‌علیهم السلام سوء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موضوعی است که شیعیان خارج از ایران و کسانی که شیعه شده‌اند به آن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عصر ارتباطات و دهکده جهانی ارتباطات است، در بیشتر خانه‌ها ماهواره و رایانه وجود دارد و تمام اعمال و رفتارها موشکافی شده و تحت نظر است، و لذا نباید کاری انجام دهیم که موجب وهن مکتب اهل بیت‌علیهم 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 مکتبی پابرجاست که براساس عقل و احساس بنا شده باشد و اگر هرکدام از این دو بر دیگری ترجیح پیدا کند می‌تواند مکتب را ضایع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زمان‌علیه السلام نقل شده که در توقیعی به جواب نامه محمّد بن علی بن هلال کرخی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آذانا جهلآء الشیعة وحمقاؤهم و من دینه جناح البعوضة ارجح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 و کم‌خردان شیعه و کسانی که پر و بال پشه از دین داری آنان برتر و محکم‌تر است، ما را آزار می‌دهند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توقیع در ردّ طائفه‌ای از غالیان است که به شرکت ائمه‌علیهم السلام با خداوند در علم و قدرت او معتقد بودند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خطبه سوم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الاسلامیه،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ذیل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ترجمه ابن السقّا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النصایح الکافئة،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المطالب،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اهتدیت،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علی‌علیه السلام،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فجر الاسلام،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بدرانی، یا لیت قومی یعلمون،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معتصم سید احمد، الحقیقیة الضائعة،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معیوف بدرانی، یالیت قومی یعلمون،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زین العابدین، دعوة الی سبیل المؤمنین،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آل قطیط، من الحوار الکتشفت الحقیقیة،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الخدعة،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السیف و السیاسة،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الوردانی، الخدعة،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ادریس حسینی، لقد شیعنی الحسین،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دخلنا التشیع سجّداً، محمدعلی متوکّل،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الحقیقیة الضائعة، معتصم سیداحمد،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شیعنی الحسین، ادریس الحسینی،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مراجعه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ماده حرف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مرض النبی‌صلی الله علیه وآله،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الحدود، باب لایرجم المجنون و المجنونة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فی شرح صحیح بخاری،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محمّدصلی الله علیه وآله،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چاپ سیزدهم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و الیواقیت،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طبع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چاپ المکتبة الحیدریة،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چاپ دارالصادر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38662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المستوفی فی أسماء المصطفی، مخطوط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15699</Words>
  <Characters>59812</Characters>
  <CharactersWithSpaces>75084</CharactersWithSpaces>
  <Paragraphs>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2026-08-15T23:54:02Z</dcterms:created>
  <dc:creator>ghaemiyeh.com</dc:creator>
  <dc:description/>
  <dc:language>en-US</dc:language>
  <cp:lastModifiedBy/>
  <dcterms:modified xsi:type="dcterms:W3CDTF">2026-08-16T03:24:04Z</dcterms:modified>
  <cp:revision>1</cp:revision>
  <dc:subject/>
  <dc:title>عوامل دوری مسلمانان</dc:title>
</cp:coreProperties>
</file>

<file path=docProps/custom.xml><?xml version="1.0" encoding="utf-8"?>
<Properties xmlns="http://schemas.openxmlformats.org/officeDocument/2006/custom-properties" xmlns:vt="http://schemas.openxmlformats.org/officeDocument/2006/docPropsVTypes"/>
</file>